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B57A5F">
        <w:rPr>
          <w:rFonts w:ascii="Meiryo" w:eastAsia="Meiryo" w:hAnsi="Meiryo" w:cs="Meiryo"/>
          <w:color w:val="33CCCC"/>
          <w:sz w:val="28"/>
          <w:szCs w:val="28"/>
          <w:lang w:val="es-ES" w:eastAsia="en-US"/>
        </w:rPr>
        <w:t>I18-2019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BF5155" w:rsidRPr="00BF5155">
        <w:rPr>
          <w:rFonts w:ascii="Arial Black" w:hAnsi="Arial Black"/>
          <w:b/>
          <w:color w:val="33CCCC"/>
          <w:sz w:val="36"/>
          <w:szCs w:val="28"/>
        </w:rPr>
        <w:t>REACTIVOS PARA LA DETERMINACIÓN DE CARGA VIRAL</w:t>
      </w:r>
      <w:r w:rsidR="006100F2">
        <w:rPr>
          <w:rFonts w:ascii="Arial Black" w:hAnsi="Arial Black"/>
          <w:b/>
          <w:color w:val="33CCCC"/>
          <w:sz w:val="36"/>
          <w:szCs w:val="28"/>
        </w:rPr>
        <w:t>, REACTIVOS PARA LA DETERMINACIÓN CUATITATIVA DE SUBPOBLACIONES LINFOCITARIAS</w:t>
      </w:r>
      <w:r w:rsidR="00BF5155" w:rsidRPr="00BF5155">
        <w:rPr>
          <w:rFonts w:ascii="Arial Black" w:hAnsi="Arial Black"/>
          <w:b/>
          <w:color w:val="33CCCC"/>
          <w:sz w:val="36"/>
          <w:szCs w:val="28"/>
        </w:rPr>
        <w:t xml:space="preserve"> Y EQUIPO EN COMODATO</w:t>
      </w:r>
      <w:r w:rsidR="006100F2">
        <w:rPr>
          <w:rFonts w:ascii="Arial Black" w:hAnsi="Arial Black"/>
          <w:b/>
          <w:color w:val="33CCCC"/>
          <w:sz w:val="36"/>
          <w:szCs w:val="28"/>
        </w:rPr>
        <w:t xml:space="preserve"> PARA AMBAS DETERMINACIONES</w:t>
      </w:r>
      <w:r w:rsidR="00B57A5F">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B57A5F">
        <w:rPr>
          <w:rFonts w:asciiTheme="minorHAnsi" w:hAnsiTheme="minorHAnsi" w:cs="Arial"/>
        </w:rPr>
        <w:t>I18-2019</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r w:rsidR="006100F2">
        <w:rPr>
          <w:rFonts w:asciiTheme="minorHAnsi" w:hAnsiTheme="minorHAnsi"/>
          <w:b/>
        </w:rPr>
        <w:t>REACTIVOS PARA LA DETERMINACIÓN DE CARGA VIRAL, REACTIVOS PARA LA DETERMINACIÓN CUATITATIVA DE SUBPOBLACIONES LINFOCITARIAS Y EQUIPO EN COMODATO PARA AMBAS DETERMINACIONES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90355D">
        <w:rPr>
          <w:rFonts w:asciiTheme="minorHAnsi" w:hAnsiTheme="minorHAnsi"/>
        </w:rPr>
        <w:t>del Laboratorio Estatal</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90355D">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FD0115">
        <w:rPr>
          <w:rFonts w:asciiTheme="minorHAnsi" w:hAnsiTheme="minorHAnsi"/>
        </w:rPr>
        <w:t xml:space="preserve">el Artículo 64 de </w:t>
      </w:r>
      <w:r w:rsidRPr="0078059E">
        <w:rPr>
          <w:rFonts w:asciiTheme="minorHAnsi" w:hAnsiTheme="minorHAnsi" w:cs="Arial"/>
        </w:rPr>
        <w:t>la Ley de Egresos para el año del 201</w:t>
      </w:r>
      <w:r w:rsidR="00FD0115">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B57A5F">
        <w:rPr>
          <w:rFonts w:asciiTheme="minorHAnsi" w:hAnsiTheme="minorHAnsi" w:cs="Arial"/>
        </w:rPr>
        <w:t>I18-2019</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 xml:space="preserve">de </w:t>
      </w:r>
      <w:r w:rsidR="000E2A16" w:rsidRPr="0078059E">
        <w:rPr>
          <w:rFonts w:asciiTheme="minorHAnsi" w:hAnsiTheme="minorHAnsi" w:cs="Arial"/>
        </w:rPr>
        <w:t>“</w:t>
      </w:r>
      <w:r w:rsidR="006100F2">
        <w:rPr>
          <w:rFonts w:asciiTheme="minorHAnsi" w:hAnsiTheme="minorHAnsi" w:cs="Arial"/>
        </w:rPr>
        <w:t>REACTIVOS PARA LA DETERMINACIÓN DE CARGA VIRAL, REACTIVOS PARA LA DETERMINACIÓN CUATITATIVA DE SUBPOBLACIONES LINFOCITARIAS Y EQUIPO EN COMODATO PARA AMBAS DETERMINACIONES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94E18" w:rsidRDefault="00F94E18"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w:t>
      </w:r>
      <w:r w:rsidR="0090355D">
        <w:rPr>
          <w:rFonts w:asciiTheme="minorHAnsi" w:hAnsiTheme="minorHAnsi" w:cs="Arial"/>
        </w:rPr>
        <w:t>Bajo la Cobertura de 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FD0115">
        <w:rPr>
          <w:rFonts w:asciiTheme="minorHAnsi" w:hAnsiTheme="minorHAnsi" w:cs="Arial"/>
        </w:rPr>
        <w:t>, o el que lo sustituya</w:t>
      </w:r>
      <w:r w:rsidRPr="00EC015A">
        <w:rPr>
          <w:rFonts w:asciiTheme="minorHAnsi" w:hAnsiTheme="minorHAnsi" w:cs="Arial"/>
        </w:rPr>
        <w:t>;</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FD011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6464AA">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w:t>
      </w:r>
      <w:r w:rsidR="001A0EBB">
        <w:rPr>
          <w:rFonts w:asciiTheme="minorHAnsi" w:hAnsiTheme="minorHAnsi" w:cs="Arial"/>
        </w:rPr>
        <w:lastRenderedPageBreak/>
        <w:t xml:space="preserve">apartado “licitaciones”, </w:t>
      </w:r>
      <w:r w:rsidRPr="00CE2E1F">
        <w:rPr>
          <w:rFonts w:asciiTheme="minorHAnsi" w:hAnsiTheme="minorHAnsi" w:cs="Arial"/>
        </w:rPr>
        <w:t xml:space="preserve">o en su caso a través del </w:t>
      </w:r>
      <w:r w:rsidR="00FD0115">
        <w:rPr>
          <w:rFonts w:asciiTheme="minorHAnsi" w:hAnsiTheme="minorHAnsi" w:cs="Arial"/>
        </w:rPr>
        <w:t>Departamento de Control de Insumos y Almacén</w:t>
      </w:r>
      <w:r w:rsidRPr="00CE2E1F">
        <w:rPr>
          <w:rFonts w:asciiTheme="minorHAnsi" w:hAnsiTheme="minorHAnsi" w:cs="Arial"/>
        </w:rPr>
        <w:t xml:space="preserve"> de los Servicios de Salud de Nuevo León, </w:t>
      </w:r>
      <w:r w:rsidR="001A0EBB">
        <w:rPr>
          <w:rFonts w:asciiTheme="minorHAnsi" w:hAnsiTheme="minorHAnsi" w:cs="Arial"/>
        </w:rPr>
        <w:t>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485F6C" w:rsidRDefault="00267C25" w:rsidP="003C7CE4">
      <w:pPr>
        <w:pStyle w:val="Prrafodelista"/>
        <w:numPr>
          <w:ilvl w:val="0"/>
          <w:numId w:val="9"/>
        </w:numPr>
        <w:tabs>
          <w:tab w:val="left" w:pos="284"/>
        </w:tabs>
        <w:ind w:right="-1"/>
        <w:jc w:val="both"/>
        <w:rPr>
          <w:rFonts w:asciiTheme="minorHAnsi" w:hAnsiTheme="minorHAnsi" w:cs="Arial"/>
        </w:rPr>
      </w:pPr>
      <w:r w:rsidRPr="00485F6C">
        <w:rPr>
          <w:rFonts w:asciiTheme="minorHAnsi" w:hAnsiTheme="minorHAnsi" w:cs="Arial"/>
        </w:rPr>
        <w:t xml:space="preserve">La presente </w:t>
      </w:r>
      <w:r w:rsidR="00CE2E1F" w:rsidRPr="00485F6C">
        <w:rPr>
          <w:rFonts w:asciiTheme="minorHAnsi" w:hAnsiTheme="minorHAnsi" w:cs="Arial"/>
        </w:rPr>
        <w:t xml:space="preserve">Licitación Pública </w:t>
      </w:r>
      <w:r w:rsidR="00FB5482" w:rsidRPr="00485F6C">
        <w:rPr>
          <w:rFonts w:asciiTheme="minorHAnsi" w:hAnsiTheme="minorHAnsi" w:cs="Arial"/>
        </w:rPr>
        <w:t>Internacional</w:t>
      </w:r>
      <w:r w:rsidR="0090355D" w:rsidRPr="00485F6C">
        <w:rPr>
          <w:rFonts w:asciiTheme="minorHAnsi" w:hAnsiTheme="minorHAnsi" w:cs="Arial"/>
        </w:rPr>
        <w:t xml:space="preserve"> Bajo la Cobertura de Tratados </w:t>
      </w:r>
      <w:r w:rsidR="00CE2E1F" w:rsidRPr="00485F6C">
        <w:rPr>
          <w:rFonts w:asciiTheme="minorHAnsi" w:hAnsiTheme="minorHAnsi" w:cs="Arial"/>
        </w:rPr>
        <w:t>Presencial</w:t>
      </w:r>
      <w:r w:rsidRPr="00485F6C">
        <w:rPr>
          <w:rFonts w:asciiTheme="minorHAnsi" w:hAnsiTheme="minorHAnsi" w:cs="Arial"/>
        </w:rPr>
        <w:t xml:space="preserve"> será identificada por el No</w:t>
      </w:r>
      <w:r w:rsidR="001A0EBB" w:rsidRPr="00485F6C">
        <w:rPr>
          <w:rFonts w:asciiTheme="minorHAnsi" w:hAnsiTheme="minorHAnsi" w:cs="Arial"/>
        </w:rPr>
        <w:t>.</w:t>
      </w:r>
      <w:r w:rsidRPr="00485F6C">
        <w:rPr>
          <w:rFonts w:asciiTheme="minorHAnsi" w:hAnsiTheme="minorHAnsi" w:cs="Arial"/>
        </w:rPr>
        <w:t xml:space="preserve"> </w:t>
      </w:r>
      <w:r w:rsidR="00CE2E1F" w:rsidRPr="00485F6C">
        <w:rPr>
          <w:rFonts w:asciiTheme="minorHAnsi" w:hAnsiTheme="minorHAnsi" w:cs="Arial"/>
        </w:rPr>
        <w:t>LP</w:t>
      </w:r>
      <w:r w:rsidRPr="00485F6C">
        <w:rPr>
          <w:rFonts w:asciiTheme="minorHAnsi" w:hAnsiTheme="minorHAnsi" w:cs="Arial"/>
        </w:rPr>
        <w:t>-919044992-</w:t>
      </w:r>
      <w:r w:rsidR="00B57A5F">
        <w:rPr>
          <w:rFonts w:asciiTheme="minorHAnsi" w:hAnsiTheme="minorHAnsi" w:cs="Arial"/>
        </w:rPr>
        <w:t>I18-2019</w:t>
      </w:r>
      <w:r w:rsidRPr="00485F6C">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3D39A2">
        <w:rPr>
          <w:rFonts w:asciiTheme="minorHAnsi" w:hAnsiTheme="minorHAnsi" w:cs="Arial"/>
        </w:rPr>
        <w:t>reactivos incluyendo el equipo en comodato que se señalan</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FD0115">
        <w:rPr>
          <w:rFonts w:asciiTheme="minorHAnsi" w:hAnsiTheme="minorHAnsi" w:cs="Arial"/>
        </w:rPr>
        <w:t>9</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EB1FF4">
        <w:rPr>
          <w:rFonts w:asciiTheme="minorHAnsi" w:hAnsiTheme="minorHAnsi" w:cs="Arial"/>
        </w:rPr>
        <w:t xml:space="preserve">equipos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CE2E1F" w:rsidRPr="00C16313" w:rsidRDefault="00CE2E1F" w:rsidP="00CE2E1F">
      <w:pPr>
        <w:pStyle w:val="Prrafodelista"/>
        <w:rPr>
          <w:rFonts w:asciiTheme="minorHAnsi" w:hAnsiTheme="minorHAnsi" w:cs="Arial"/>
        </w:rPr>
      </w:pPr>
    </w:p>
    <w:p w:rsidR="00B64229" w:rsidRPr="000A18E8" w:rsidRDefault="001A0EBB" w:rsidP="003C7CE4">
      <w:pPr>
        <w:pStyle w:val="Prrafodelista"/>
        <w:numPr>
          <w:ilvl w:val="0"/>
          <w:numId w:val="9"/>
        </w:numPr>
        <w:tabs>
          <w:tab w:val="left" w:pos="284"/>
        </w:tabs>
        <w:ind w:right="51"/>
        <w:jc w:val="both"/>
        <w:rPr>
          <w:rFonts w:asciiTheme="minorHAnsi" w:hAnsiTheme="minorHAnsi" w:cs="Arial"/>
        </w:rPr>
      </w:pPr>
      <w:r w:rsidRPr="000A18E8">
        <w:rPr>
          <w:rFonts w:asciiTheme="minorHAnsi" w:hAnsiTheme="minorHAnsi" w:cs="Arial"/>
        </w:rPr>
        <w:t xml:space="preserve">La adquisición </w:t>
      </w:r>
      <w:r w:rsidR="00EC1705" w:rsidRPr="000A18E8">
        <w:rPr>
          <w:rFonts w:asciiTheme="minorHAnsi" w:hAnsiTheme="minorHAnsi" w:cs="Arial"/>
        </w:rPr>
        <w:t>de los reactivos</w:t>
      </w:r>
      <w:r w:rsidR="005763A8" w:rsidRPr="000A18E8">
        <w:rPr>
          <w:rFonts w:asciiTheme="minorHAnsi" w:hAnsiTheme="minorHAnsi" w:cs="Arial"/>
        </w:rPr>
        <w:t xml:space="preserve"> </w:t>
      </w:r>
      <w:r w:rsidR="00B64229" w:rsidRPr="000A18E8">
        <w:rPr>
          <w:rFonts w:asciiTheme="minorHAnsi" w:hAnsiTheme="minorHAnsi" w:cs="Arial"/>
        </w:rPr>
        <w:t>requerido</w:t>
      </w:r>
      <w:r w:rsidR="00EC1705" w:rsidRPr="000A18E8">
        <w:rPr>
          <w:rFonts w:asciiTheme="minorHAnsi" w:hAnsiTheme="minorHAnsi" w:cs="Arial"/>
        </w:rPr>
        <w:t>s</w:t>
      </w:r>
      <w:r w:rsidR="00B64229" w:rsidRPr="000A18E8">
        <w:rPr>
          <w:rFonts w:asciiTheme="minorHAnsi" w:hAnsiTheme="minorHAnsi" w:cs="Arial"/>
        </w:rPr>
        <w:t xml:space="preserve"> por </w:t>
      </w:r>
      <w:r w:rsidR="00FB5482" w:rsidRPr="000A18E8">
        <w:rPr>
          <w:rFonts w:asciiTheme="minorHAnsi" w:hAnsiTheme="minorHAnsi" w:cs="Arial"/>
          <w:bCs/>
        </w:rPr>
        <w:t>l</w:t>
      </w:r>
      <w:r w:rsidR="00B64229" w:rsidRPr="000A18E8">
        <w:rPr>
          <w:rFonts w:asciiTheme="minorHAnsi" w:hAnsiTheme="minorHAnsi" w:cs="Arial"/>
        </w:rPr>
        <w:t xml:space="preserve">a </w:t>
      </w:r>
      <w:r w:rsidR="00B64229" w:rsidRPr="000A18E8">
        <w:rPr>
          <w:rFonts w:asciiTheme="minorHAnsi" w:hAnsiTheme="minorHAnsi" w:cs="Arial"/>
          <w:bCs/>
        </w:rPr>
        <w:t>C</w:t>
      </w:r>
      <w:r w:rsidR="00B64229" w:rsidRPr="000A18E8">
        <w:rPr>
          <w:rFonts w:asciiTheme="minorHAnsi" w:hAnsiTheme="minorHAnsi" w:cs="Arial"/>
        </w:rPr>
        <w:t xml:space="preserve">onvocante, se realizará con recursos del tipo de presupuesto </w:t>
      </w:r>
      <w:r w:rsidR="000A18E8" w:rsidRPr="000A18E8">
        <w:rPr>
          <w:rFonts w:asciiTheme="minorHAnsi" w:hAnsiTheme="minorHAnsi" w:cs="Arial"/>
        </w:rPr>
        <w:t>303009</w:t>
      </w:r>
      <w:r w:rsidR="00E12626">
        <w:rPr>
          <w:rFonts w:asciiTheme="minorHAnsi" w:hAnsiTheme="minorHAnsi" w:cs="Arial"/>
        </w:rPr>
        <w:t xml:space="preserve"> y 303090</w:t>
      </w:r>
      <w:r w:rsidR="00B64229" w:rsidRPr="000A18E8">
        <w:rPr>
          <w:rFonts w:asciiTheme="minorHAnsi" w:hAnsiTheme="minorHAnsi" w:cs="Arial"/>
        </w:rPr>
        <w:t>,</w:t>
      </w:r>
      <w:r w:rsidR="00C16313" w:rsidRPr="000A18E8">
        <w:rPr>
          <w:rFonts w:asciiTheme="minorHAnsi" w:hAnsiTheme="minorHAnsi" w:cs="Arial"/>
        </w:rPr>
        <w:t xml:space="preserve"> </w:t>
      </w:r>
      <w:r w:rsidR="00FB5482" w:rsidRPr="000A18E8">
        <w:rPr>
          <w:rFonts w:asciiTheme="minorHAnsi" w:hAnsiTheme="minorHAnsi" w:cs="Arial"/>
        </w:rPr>
        <w:t>Programa</w:t>
      </w:r>
      <w:r w:rsidR="00EC1705" w:rsidRPr="000A18E8">
        <w:rPr>
          <w:rFonts w:asciiTheme="minorHAnsi" w:hAnsiTheme="minorHAnsi" w:cs="Arial"/>
        </w:rPr>
        <w:t xml:space="preserve"> 39050</w:t>
      </w:r>
      <w:r w:rsidR="006100F2" w:rsidRPr="000A18E8">
        <w:rPr>
          <w:rFonts w:asciiTheme="minorHAnsi" w:hAnsiTheme="minorHAnsi" w:cs="Arial"/>
        </w:rPr>
        <w:t>3</w:t>
      </w:r>
      <w:r w:rsidR="002018C5" w:rsidRPr="000A18E8">
        <w:rPr>
          <w:rFonts w:asciiTheme="minorHAnsi" w:hAnsiTheme="minorHAnsi" w:cs="Arial"/>
        </w:rPr>
        <w:t>, partida 25</w:t>
      </w:r>
      <w:r w:rsidR="00EC1705" w:rsidRPr="000A18E8">
        <w:rPr>
          <w:rFonts w:asciiTheme="minorHAnsi" w:hAnsiTheme="minorHAnsi" w:cs="Arial"/>
        </w:rPr>
        <w:t>101</w:t>
      </w:r>
      <w:r w:rsidR="000A18E8">
        <w:rPr>
          <w:rFonts w:asciiTheme="minorHAnsi" w:hAnsiTheme="minorHAnsi" w:cs="Arial"/>
        </w:rPr>
        <w:t xml:space="preserve">, </w:t>
      </w:r>
      <w:r w:rsidRPr="000A18E8">
        <w:rPr>
          <w:rFonts w:asciiTheme="minorHAnsi" w:hAnsiTheme="minorHAnsi" w:cs="Arial"/>
        </w:rPr>
        <w:t xml:space="preserve">con cargo </w:t>
      </w:r>
      <w:r w:rsidR="00EC1705" w:rsidRPr="000A18E8">
        <w:rPr>
          <w:rFonts w:asciiTheme="minorHAnsi" w:hAnsiTheme="minorHAnsi" w:cs="Arial"/>
        </w:rPr>
        <w:t>al Laboratorio Estatal</w:t>
      </w:r>
      <w:r w:rsidR="000A18E8">
        <w:rPr>
          <w:rFonts w:asciiTheme="minorHAnsi" w:hAnsiTheme="minorHAnsi" w:cs="Arial"/>
        </w:rPr>
        <w:t>, Cuenta Bancaria No. 0111099841.</w:t>
      </w:r>
    </w:p>
    <w:p w:rsidR="00CE2E1F" w:rsidRPr="00C16313" w:rsidRDefault="00CE2E1F" w:rsidP="00CE2E1F">
      <w:pPr>
        <w:pStyle w:val="Prrafodelista"/>
        <w:tabs>
          <w:tab w:val="left" w:pos="284"/>
        </w:tabs>
        <w:ind w:left="720" w:right="-1"/>
        <w:jc w:val="both"/>
        <w:rPr>
          <w:rFonts w:asciiTheme="minorHAnsi" w:hAnsiTheme="minorHAnsi" w:cs="Arial"/>
        </w:rPr>
      </w:pP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D34CF7">
        <w:rPr>
          <w:rFonts w:asciiTheme="minorHAnsi" w:hAnsiTheme="minorHAnsi"/>
          <w:b/>
          <w:u w:val="single"/>
        </w:rPr>
        <w:t>reactivos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D86D21" w:rsidRDefault="00D86D21" w:rsidP="00D86D21">
      <w:pPr>
        <w:jc w:val="both"/>
        <w:rPr>
          <w:rFonts w:asciiTheme="minorHAnsi" w:hAnsiTheme="minorHAnsi" w:cstheme="minorHAnsi"/>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En el Anexo 1 de éstas bases, se describen las pruebas para las que se requieren los reactivos de carga vira</w:t>
      </w:r>
      <w:r w:rsidRPr="009A4CC0">
        <w:rPr>
          <w:rFonts w:asciiTheme="minorHAnsi" w:hAnsiTheme="minorHAnsi" w:cstheme="minorHAnsi"/>
        </w:rPr>
        <w:t>l</w:t>
      </w:r>
      <w:r w:rsidR="006100F2">
        <w:rPr>
          <w:rFonts w:asciiTheme="minorHAnsi" w:hAnsiTheme="minorHAnsi" w:cstheme="minorHAnsi"/>
        </w:rPr>
        <w:t xml:space="preserve"> y determinación cuantitativa de subpoblaciones linfocitarias</w:t>
      </w:r>
      <w:r w:rsidRPr="009A4CC0">
        <w:rPr>
          <w:rFonts w:asciiTheme="minorHAnsi" w:hAnsiTheme="minorHAnsi" w:cstheme="minorHAnsi"/>
        </w:rPr>
        <w:t>.</w:t>
      </w:r>
    </w:p>
    <w:p w:rsidR="00D86D21" w:rsidRPr="00087D4A" w:rsidRDefault="00D86D21" w:rsidP="00D86D21">
      <w:pPr>
        <w:pStyle w:val="Prrafodelista"/>
        <w:rPr>
          <w:rFonts w:asciiTheme="minorHAnsi" w:hAnsiTheme="minorHAnsi" w:cs="Arial"/>
        </w:rPr>
      </w:pPr>
    </w:p>
    <w:p w:rsidR="00D86D21" w:rsidRPr="00087D4A" w:rsidRDefault="00664844"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w:t>
      </w:r>
      <w:r w:rsidR="00D86D21" w:rsidRPr="00087D4A">
        <w:rPr>
          <w:rFonts w:asciiTheme="minorHAnsi" w:hAnsiTheme="minorHAnsi" w:cs="Arial"/>
        </w:rPr>
        <w:t xml:space="preserve">n el Anexo </w:t>
      </w:r>
      <w:r w:rsidRPr="00087D4A">
        <w:rPr>
          <w:rFonts w:asciiTheme="minorHAnsi" w:hAnsiTheme="minorHAnsi" w:cs="Arial"/>
        </w:rPr>
        <w:t>1-A</w:t>
      </w:r>
      <w:r w:rsidR="00D86D21" w:rsidRPr="00087D4A">
        <w:rPr>
          <w:rFonts w:asciiTheme="minorHAnsi" w:hAnsiTheme="minorHAnsi" w:cs="Arial"/>
        </w:rPr>
        <w:t xml:space="preserve"> </w:t>
      </w:r>
      <w:r w:rsidRPr="00087D4A">
        <w:rPr>
          <w:rFonts w:asciiTheme="minorHAnsi" w:hAnsiTheme="minorHAnsi" w:cs="Arial"/>
        </w:rPr>
        <w:t xml:space="preserve">se describen </w:t>
      </w:r>
      <w:r w:rsidR="00D86D21" w:rsidRPr="00087D4A">
        <w:rPr>
          <w:rFonts w:asciiTheme="minorHAnsi" w:hAnsiTheme="minorHAnsi" w:cs="Arial"/>
        </w:rPr>
        <w:t>las características y especificaciones de los equipos en comodato para la determinación de sus resultados. Cabe aclarar que las características</w:t>
      </w:r>
      <w:r w:rsidR="008573EA" w:rsidRPr="00087D4A">
        <w:rPr>
          <w:rFonts w:asciiTheme="minorHAnsi" w:hAnsiTheme="minorHAnsi" w:cs="Arial"/>
        </w:rPr>
        <w:t xml:space="preserve"> de referencia</w:t>
      </w:r>
      <w:r w:rsidR="00D86D21" w:rsidRPr="00087D4A">
        <w:rPr>
          <w:rFonts w:asciiTheme="minorHAnsi" w:hAnsiTheme="minorHAnsi" w:cs="Arial"/>
        </w:rPr>
        <w:t xml:space="preserve"> correspondientes a dicho equipo</w:t>
      </w:r>
      <w:r w:rsidR="008573EA" w:rsidRPr="00087D4A">
        <w:rPr>
          <w:rFonts w:asciiTheme="minorHAnsi" w:hAnsiTheme="minorHAnsi" w:cs="Arial"/>
        </w:rPr>
        <w:t>, que deberá tener una antigüedad no mayor a 3 años;</w:t>
      </w:r>
      <w:r w:rsidR="00D86D21" w:rsidRPr="00087D4A">
        <w:rPr>
          <w:rFonts w:asciiTheme="minorHAnsi" w:hAnsiTheme="minorHAnsi" w:cs="Arial"/>
        </w:rPr>
        <w:t xml:space="preserve"> así como las cantidades de pruebas de análisis, objeto del presente concurso corresponden a lo solicitado por el Laboratorio Estatal de la Convocante, </w:t>
      </w:r>
      <w:r w:rsidR="00D86D21" w:rsidRPr="00087D4A">
        <w:rPr>
          <w:rFonts w:asciiTheme="minorHAnsi" w:hAnsiTheme="minorHAnsi"/>
        </w:rPr>
        <w:t>dichas cantidades podrán variar, sin rebasar los presupuestos autorizados.</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sidR="006100F2">
        <w:rPr>
          <w:rFonts w:asciiTheme="minorHAnsi" w:hAnsiTheme="minorHAnsi" w:cs="Arial"/>
        </w:rPr>
        <w:t xml:space="preserve"> (los)</w:t>
      </w:r>
      <w:r w:rsidRPr="00087D4A">
        <w:rPr>
          <w:rFonts w:asciiTheme="minorHAnsi" w:hAnsiTheme="minorHAnsi" w:cs="Arial"/>
        </w:rPr>
        <w:t xml:space="preserve"> licitante</w:t>
      </w:r>
      <w:r w:rsidR="006100F2">
        <w:rPr>
          <w:rFonts w:asciiTheme="minorHAnsi" w:hAnsiTheme="minorHAnsi" w:cs="Arial"/>
        </w:rPr>
        <w:t xml:space="preserve"> (s)</w:t>
      </w:r>
      <w:r w:rsidRPr="00087D4A">
        <w:rPr>
          <w:rFonts w:asciiTheme="minorHAnsi" w:hAnsiTheme="minorHAnsi" w:cs="Arial"/>
        </w:rPr>
        <w:t xml:space="preserve"> que resulte con adjudicación proporcionará los equipos en comodato para realizar las pruebas de carga viral</w:t>
      </w:r>
      <w:r w:rsidR="006100F2">
        <w:rPr>
          <w:rFonts w:asciiTheme="minorHAnsi" w:hAnsiTheme="minorHAnsi" w:cs="Arial"/>
        </w:rPr>
        <w:t xml:space="preserve"> </w:t>
      </w:r>
      <w:r w:rsidR="006100F2">
        <w:rPr>
          <w:rFonts w:asciiTheme="minorHAnsi" w:hAnsiTheme="minorHAnsi" w:cstheme="minorHAnsi"/>
        </w:rPr>
        <w:t>y determinación cuantitativa de subpoblaciones linfocitarias</w:t>
      </w:r>
      <w:r w:rsidRPr="00087D4A">
        <w:rPr>
          <w:rFonts w:asciiTheme="minorHAnsi" w:hAnsiTheme="minorHAnsi" w:cs="Arial"/>
        </w:rPr>
        <w:t xml:space="preserve">, de acuerdo a su propuesta técnica presentada, la cual deberá </w:t>
      </w:r>
      <w:r w:rsidR="008573EA" w:rsidRPr="00087D4A">
        <w:rPr>
          <w:rFonts w:asciiTheme="minorHAnsi" w:hAnsiTheme="minorHAnsi" w:cs="Arial"/>
        </w:rPr>
        <w:t>cumplir</w:t>
      </w:r>
      <w:r w:rsidRPr="00087D4A">
        <w:rPr>
          <w:rFonts w:asciiTheme="minorHAnsi" w:hAnsiTheme="minorHAnsi" w:cs="Arial"/>
        </w:rPr>
        <w:t xml:space="preserve"> las especificaciones técnicas</w:t>
      </w:r>
      <w:r w:rsidR="008573EA" w:rsidRPr="00087D4A">
        <w:rPr>
          <w:rFonts w:asciiTheme="minorHAnsi" w:hAnsiTheme="minorHAnsi" w:cs="Arial"/>
        </w:rPr>
        <w:t xml:space="preserve"> de referencia</w:t>
      </w:r>
      <w:r w:rsidRPr="00087D4A">
        <w:rPr>
          <w:rFonts w:asciiTheme="minorHAnsi" w:hAnsiTheme="minorHAnsi" w:cs="Arial"/>
        </w:rPr>
        <w:t xml:space="preserve"> establecidas en el Anexo </w:t>
      </w:r>
      <w:r w:rsidR="00942711" w:rsidRPr="00087D4A">
        <w:rPr>
          <w:rFonts w:asciiTheme="minorHAnsi" w:hAnsiTheme="minorHAnsi" w:cs="Arial"/>
        </w:rPr>
        <w:t>1-A</w:t>
      </w:r>
      <w:r w:rsidRPr="00087D4A">
        <w:rPr>
          <w:rFonts w:asciiTheme="minorHAnsi" w:hAnsiTheme="minorHAnsi" w:cs="Arial"/>
        </w:rPr>
        <w:t xml:space="preserve"> de las presentes bases, </w:t>
      </w:r>
      <w:r w:rsidR="008573EA" w:rsidRPr="00087D4A">
        <w:rPr>
          <w:rFonts w:asciiTheme="minorHAnsi" w:hAnsiTheme="minorHAnsi" w:cs="Arial"/>
        </w:rPr>
        <w:t xml:space="preserve">así como las modificaciones efectuadas en la junta de aclaraciones, </w:t>
      </w:r>
      <w:r w:rsidRPr="00087D4A">
        <w:rPr>
          <w:rFonts w:asciiTheme="minorHAnsi" w:hAnsiTheme="minorHAnsi" w:cs="Arial"/>
        </w:rPr>
        <w:t>dicha propuesta será evaluada por el Comité Técnico que designe la Convocante.</w:t>
      </w:r>
    </w:p>
    <w:p w:rsidR="00D86D21" w:rsidRPr="00087D4A" w:rsidRDefault="00D86D21" w:rsidP="00D86D21">
      <w:pPr>
        <w:pStyle w:val="Prrafodelista"/>
        <w:rPr>
          <w:rFonts w:asciiTheme="minorHAnsi" w:hAnsiTheme="minorHAnsi" w:cs="Arial"/>
        </w:rPr>
      </w:pPr>
    </w:p>
    <w:p w:rsidR="00D86D21" w:rsidRPr="00087D4A" w:rsidRDefault="006100F2"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D86D21" w:rsidRPr="00087D4A">
        <w:rPr>
          <w:rFonts w:asciiTheme="minorHAnsi" w:hAnsiTheme="minorHAnsi" w:cs="Arial"/>
        </w:rPr>
        <w:t>proporcionará</w:t>
      </w:r>
      <w:r>
        <w:rPr>
          <w:rFonts w:asciiTheme="minorHAnsi" w:hAnsiTheme="minorHAnsi" w:cs="Arial"/>
        </w:rPr>
        <w:t xml:space="preserve"> (n)</w:t>
      </w:r>
      <w:r w:rsidR="00D86D21" w:rsidRPr="00087D4A">
        <w:rPr>
          <w:rFonts w:asciiTheme="minorHAnsi" w:hAnsiTheme="minorHAnsi" w:cs="Arial"/>
        </w:rPr>
        <w:t xml:space="preserve"> la capacitación y asesoría al personal que designe el Laboratorio Estatal de la Convocante, durante el tiempo que estimen conveniente dicha unidad,  para el adecuado manejo de los equipos.</w:t>
      </w:r>
    </w:p>
    <w:p w:rsidR="00D86D21" w:rsidRPr="00087D4A" w:rsidRDefault="00D86D21" w:rsidP="00D86D21">
      <w:pPr>
        <w:pStyle w:val="Prrafodelista"/>
        <w:rPr>
          <w:rFonts w:asciiTheme="minorHAnsi" w:hAnsiTheme="minorHAnsi" w:cs="Arial"/>
        </w:rPr>
      </w:pPr>
    </w:p>
    <w:p w:rsidR="00D86D21" w:rsidRPr="00087D4A" w:rsidRDefault="006100F2"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942711" w:rsidRPr="00087D4A">
        <w:rPr>
          <w:rFonts w:asciiTheme="minorHAnsi" w:hAnsiTheme="minorHAnsi" w:cs="Arial"/>
        </w:rPr>
        <w:t>ganador</w:t>
      </w:r>
      <w:r>
        <w:rPr>
          <w:rFonts w:asciiTheme="minorHAnsi" w:hAnsiTheme="minorHAnsi" w:cs="Arial"/>
        </w:rPr>
        <w:t>(es)</w:t>
      </w:r>
      <w:r w:rsidR="00942711" w:rsidRPr="00087D4A">
        <w:rPr>
          <w:rFonts w:asciiTheme="minorHAnsi" w:hAnsiTheme="minorHAnsi" w:cs="Arial"/>
        </w:rPr>
        <w:t xml:space="preserve"> deberá</w:t>
      </w:r>
      <w:r>
        <w:rPr>
          <w:rFonts w:asciiTheme="minorHAnsi" w:hAnsiTheme="minorHAnsi" w:cs="Arial"/>
        </w:rPr>
        <w:t xml:space="preserve"> (n)</w:t>
      </w:r>
      <w:r w:rsidR="00942711" w:rsidRPr="00087D4A">
        <w:rPr>
          <w:rFonts w:asciiTheme="minorHAnsi" w:hAnsiTheme="minorHAnsi" w:cs="Arial"/>
        </w:rPr>
        <w:t xml:space="preserve"> </w:t>
      </w:r>
      <w:r w:rsidR="00D86D21" w:rsidRPr="00087D4A">
        <w:rPr>
          <w:rFonts w:asciiTheme="minorHAnsi" w:hAnsiTheme="minorHAnsi" w:cs="Arial"/>
        </w:rPr>
        <w:t>comprometerse a corregir en un término no mayor a 24 horas</w:t>
      </w:r>
      <w:r w:rsidR="00942711" w:rsidRPr="00087D4A">
        <w:rPr>
          <w:rFonts w:asciiTheme="minorHAnsi" w:hAnsiTheme="minorHAnsi" w:cs="Arial"/>
        </w:rPr>
        <w:t xml:space="preserve"> y</w:t>
      </w:r>
      <w:r w:rsidR="00D86D21" w:rsidRPr="00087D4A">
        <w:rPr>
          <w:rFonts w:asciiTheme="minorHAnsi" w:hAnsiTheme="minorHAnsi" w:cs="Arial"/>
        </w:rPr>
        <w:t xml:space="preserve"> reparar cualquier falla o avería que se presente en los equipos.</w:t>
      </w:r>
    </w:p>
    <w:p w:rsidR="00D86D21" w:rsidRPr="00087D4A" w:rsidRDefault="00D86D21" w:rsidP="00D86D21">
      <w:pPr>
        <w:pStyle w:val="Prrafodelista"/>
        <w:rPr>
          <w:rFonts w:asciiTheme="minorHAnsi" w:hAnsiTheme="minorHAnsi" w:cs="Arial"/>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En el supuesto que no se subsane la anomalía en el término establecido </w:t>
      </w:r>
      <w:r w:rsidR="008573EA">
        <w:rPr>
          <w:rFonts w:asciiTheme="minorHAnsi" w:hAnsiTheme="minorHAnsi" w:cs="Arial"/>
        </w:rPr>
        <w:t xml:space="preserve">(24 </w:t>
      </w:r>
      <w:proofErr w:type="spellStart"/>
      <w:r w:rsidR="008573EA">
        <w:rPr>
          <w:rFonts w:asciiTheme="minorHAnsi" w:hAnsiTheme="minorHAnsi" w:cs="Arial"/>
        </w:rPr>
        <w:t>Hrs</w:t>
      </w:r>
      <w:proofErr w:type="spellEnd"/>
      <w:r w:rsidR="008573EA">
        <w:rPr>
          <w:rFonts w:asciiTheme="minorHAnsi" w:hAnsiTheme="minorHAnsi" w:cs="Arial"/>
        </w:rPr>
        <w:t xml:space="preserve">) </w:t>
      </w:r>
      <w:r w:rsidRPr="009A4CC0">
        <w:rPr>
          <w:rFonts w:asciiTheme="minorHAnsi" w:hAnsiTheme="minorHAnsi" w:cs="Arial"/>
        </w:rPr>
        <w:t xml:space="preserve">o que el equipo o equipos no tengan compostura, la Convocante tomará las medidas necesarias a fin de que se garantice el servicio a los pacientes, por lo cual, </w:t>
      </w:r>
      <w:r w:rsidR="006100F2">
        <w:rPr>
          <w:rFonts w:asciiTheme="minorHAnsi" w:hAnsiTheme="minorHAnsi" w:cs="Arial"/>
        </w:rPr>
        <w:t>e</w:t>
      </w:r>
      <w:r w:rsidR="006100F2" w:rsidRPr="00087D4A">
        <w:rPr>
          <w:rFonts w:asciiTheme="minorHAnsi" w:hAnsiTheme="minorHAnsi" w:cs="Arial"/>
        </w:rPr>
        <w:t>l</w:t>
      </w:r>
      <w:r w:rsidR="006100F2">
        <w:rPr>
          <w:rFonts w:asciiTheme="minorHAnsi" w:hAnsiTheme="minorHAnsi" w:cs="Arial"/>
        </w:rPr>
        <w:t xml:space="preserve"> (los)</w:t>
      </w:r>
      <w:r w:rsidR="006100F2" w:rsidRPr="00087D4A">
        <w:rPr>
          <w:rFonts w:asciiTheme="minorHAnsi" w:hAnsiTheme="minorHAnsi" w:cs="Arial"/>
        </w:rPr>
        <w:t xml:space="preserve"> licitante</w:t>
      </w:r>
      <w:r w:rsidR="006100F2">
        <w:rPr>
          <w:rFonts w:asciiTheme="minorHAnsi" w:hAnsiTheme="minorHAnsi" w:cs="Arial"/>
        </w:rPr>
        <w:t xml:space="preserve"> (s)</w:t>
      </w:r>
      <w:r w:rsidR="006100F2" w:rsidRPr="00087D4A">
        <w:rPr>
          <w:rFonts w:asciiTheme="minorHAnsi" w:hAnsiTheme="minorHAnsi" w:cs="Arial"/>
        </w:rPr>
        <w:t xml:space="preserve"> </w:t>
      </w:r>
      <w:r w:rsidRPr="009A4CC0">
        <w:rPr>
          <w:rFonts w:asciiTheme="minorHAnsi" w:hAnsiTheme="minorHAnsi" w:cs="Arial"/>
        </w:rPr>
        <w:t>será</w:t>
      </w:r>
      <w:r w:rsidR="006100F2">
        <w:rPr>
          <w:rFonts w:asciiTheme="minorHAnsi" w:hAnsiTheme="minorHAnsi" w:cs="Arial"/>
        </w:rPr>
        <w:t xml:space="preserve"> (n)</w:t>
      </w:r>
      <w:r w:rsidRPr="009A4CC0">
        <w:rPr>
          <w:rFonts w:asciiTheme="minorHAnsi" w:hAnsiTheme="minorHAnsi" w:cs="Arial"/>
        </w:rPr>
        <w:t xml:space="preserve"> responsable</w:t>
      </w:r>
      <w:r w:rsidR="006100F2">
        <w:rPr>
          <w:rFonts w:asciiTheme="minorHAnsi" w:hAnsiTheme="minorHAnsi" w:cs="Arial"/>
        </w:rPr>
        <w:t xml:space="preserve"> (s)</w:t>
      </w:r>
      <w:r w:rsidRPr="009A4CC0">
        <w:rPr>
          <w:rFonts w:asciiTheme="minorHAnsi" w:hAnsiTheme="minorHAnsi" w:cs="Arial"/>
        </w:rPr>
        <w:t xml:space="preserve"> de los gastos que se generen en demasía por su incumplimiento en la prestación del servicio. </w:t>
      </w:r>
    </w:p>
    <w:p w:rsidR="00D86D21" w:rsidRPr="009A4CC0" w:rsidRDefault="00D86D21" w:rsidP="00D86D21">
      <w:pPr>
        <w:pStyle w:val="Prrafodelista"/>
        <w:rPr>
          <w:rFonts w:asciiTheme="minorHAnsi" w:hAnsiTheme="minorHAnsi" w:cs="Arial"/>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En caso que </w:t>
      </w:r>
      <w:r w:rsidR="006100F2">
        <w:rPr>
          <w:rFonts w:asciiTheme="minorHAnsi" w:hAnsiTheme="minorHAnsi" w:cs="Arial"/>
        </w:rPr>
        <w:t>e</w:t>
      </w:r>
      <w:r w:rsidR="006100F2" w:rsidRPr="00087D4A">
        <w:rPr>
          <w:rFonts w:asciiTheme="minorHAnsi" w:hAnsiTheme="minorHAnsi" w:cs="Arial"/>
        </w:rPr>
        <w:t>l</w:t>
      </w:r>
      <w:r w:rsidR="006100F2">
        <w:rPr>
          <w:rFonts w:asciiTheme="minorHAnsi" w:hAnsiTheme="minorHAnsi" w:cs="Arial"/>
        </w:rPr>
        <w:t xml:space="preserve"> (los)</w:t>
      </w:r>
      <w:r w:rsidR="006100F2" w:rsidRPr="00087D4A">
        <w:rPr>
          <w:rFonts w:asciiTheme="minorHAnsi" w:hAnsiTheme="minorHAnsi" w:cs="Arial"/>
        </w:rPr>
        <w:t xml:space="preserve"> licitante</w:t>
      </w:r>
      <w:r w:rsidR="006100F2">
        <w:rPr>
          <w:rFonts w:asciiTheme="minorHAnsi" w:hAnsiTheme="minorHAnsi" w:cs="Arial"/>
        </w:rPr>
        <w:t xml:space="preserve"> (s)</w:t>
      </w:r>
      <w:r w:rsidR="006100F2" w:rsidRPr="00087D4A">
        <w:rPr>
          <w:rFonts w:asciiTheme="minorHAnsi" w:hAnsiTheme="minorHAnsi" w:cs="Arial"/>
        </w:rPr>
        <w:t xml:space="preserve"> </w:t>
      </w:r>
      <w:r w:rsidRPr="009A4CC0">
        <w:rPr>
          <w:rFonts w:asciiTheme="minorHAnsi" w:hAnsiTheme="minorHAnsi" w:cs="Arial"/>
        </w:rPr>
        <w:t>ofrezca</w:t>
      </w:r>
      <w:r w:rsidR="006100F2">
        <w:rPr>
          <w:rFonts w:asciiTheme="minorHAnsi" w:hAnsiTheme="minorHAnsi" w:cs="Arial"/>
        </w:rPr>
        <w:t xml:space="preserve"> (n)</w:t>
      </w:r>
      <w:r w:rsidRPr="009A4CC0">
        <w:rPr>
          <w:rFonts w:asciiTheme="minorHAnsi" w:hAnsiTheme="minorHAnsi" w:cs="Arial"/>
        </w:rPr>
        <w:t xml:space="preserve"> equipos distintos a los establecidos originalmente, para solventar lo establecido en el punto 1.1.</w:t>
      </w:r>
      <w:r w:rsidR="003D39A2">
        <w:rPr>
          <w:rFonts w:asciiTheme="minorHAnsi" w:hAnsiTheme="minorHAnsi" w:cs="Arial"/>
        </w:rPr>
        <w:t>3</w:t>
      </w:r>
      <w:r w:rsidRPr="009A4CC0">
        <w:rPr>
          <w:rFonts w:asciiTheme="minorHAnsi" w:hAnsiTheme="minorHAnsi" w:cs="Arial"/>
        </w:rPr>
        <w:t xml:space="preserve">., la Convocante se reserva el derecho de evaluar dichos equipos, para determinar si cumplen con lo originalmente solicitado en las bases y acuerdos derivados </w:t>
      </w:r>
      <w:r w:rsidR="00942711">
        <w:rPr>
          <w:rFonts w:asciiTheme="minorHAnsi" w:hAnsiTheme="minorHAnsi" w:cs="Arial"/>
        </w:rPr>
        <w:t>de la junta</w:t>
      </w:r>
      <w:r w:rsidRPr="009A4CC0">
        <w:rPr>
          <w:rFonts w:asciiTheme="minorHAnsi" w:hAnsiTheme="minorHAnsi" w:cs="Arial"/>
        </w:rPr>
        <w:t xml:space="preserve"> de aclaraciones.</w:t>
      </w:r>
    </w:p>
    <w:p w:rsidR="00D86D21" w:rsidRPr="00087D4A" w:rsidRDefault="00D86D21" w:rsidP="00D86D21">
      <w:pPr>
        <w:pStyle w:val="Prrafodelista"/>
        <w:rPr>
          <w:rFonts w:asciiTheme="minorHAnsi" w:hAnsiTheme="minorHAnsi" w:cs="Arial"/>
        </w:rPr>
      </w:pPr>
    </w:p>
    <w:p w:rsidR="00D86D21" w:rsidRPr="00087D4A" w:rsidRDefault="006100F2" w:rsidP="00942711">
      <w:pPr>
        <w:pStyle w:val="Prrafodelista"/>
        <w:numPr>
          <w:ilvl w:val="2"/>
          <w:numId w:val="23"/>
        </w:numPr>
        <w:ind w:left="1418" w:hanging="567"/>
        <w:jc w:val="both"/>
        <w:rPr>
          <w:rFonts w:asciiTheme="minorHAnsi" w:hAnsiTheme="minorHAnsi" w:cstheme="minorHAnsi"/>
        </w:rPr>
      </w:pPr>
      <w:r>
        <w:rPr>
          <w:rFonts w:asciiTheme="minorHAnsi" w:hAnsiTheme="minorHAnsi" w:cs="Arial"/>
        </w:rPr>
        <w:t>E</w:t>
      </w:r>
      <w:r w:rsidRPr="00087D4A">
        <w:rPr>
          <w:rFonts w:asciiTheme="minorHAnsi" w:hAnsiTheme="minorHAnsi" w:cs="Arial"/>
        </w:rPr>
        <w:t>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 que</w:t>
      </w:r>
      <w:r w:rsidRPr="00087D4A">
        <w:rPr>
          <w:rFonts w:asciiTheme="minorHAnsi" w:hAnsiTheme="minorHAnsi" w:cs="Arial"/>
        </w:rPr>
        <w:t xml:space="preserve"> </w:t>
      </w:r>
      <w:r w:rsidR="00D86D21" w:rsidRPr="00087D4A">
        <w:rPr>
          <w:rFonts w:asciiTheme="minorHAnsi" w:hAnsiTheme="minorHAnsi" w:cs="Arial"/>
        </w:rPr>
        <w:t>resulte</w:t>
      </w:r>
      <w:r>
        <w:rPr>
          <w:rFonts w:asciiTheme="minorHAnsi" w:hAnsiTheme="minorHAnsi" w:cs="Arial"/>
        </w:rPr>
        <w:t xml:space="preserve"> (n)</w:t>
      </w:r>
      <w:r w:rsidR="00D86D21" w:rsidRPr="00087D4A">
        <w:rPr>
          <w:rFonts w:asciiTheme="minorHAnsi" w:hAnsiTheme="minorHAnsi" w:cs="Arial"/>
        </w:rPr>
        <w:t xml:space="preserve"> con adjudicación se responsabilizará</w:t>
      </w:r>
      <w:r>
        <w:rPr>
          <w:rFonts w:asciiTheme="minorHAnsi" w:hAnsiTheme="minorHAnsi" w:cs="Arial"/>
        </w:rPr>
        <w:t xml:space="preserve"> (n)</w:t>
      </w:r>
      <w:r w:rsidR="00D86D21" w:rsidRPr="00087D4A">
        <w:rPr>
          <w:rFonts w:asciiTheme="minorHAnsi" w:hAnsiTheme="minorHAnsi" w:cs="Arial"/>
        </w:rPr>
        <w:t xml:space="preserve">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 para lo cual deberá ajustarse a las especificaciones contenidas en los Anexos 1 y </w:t>
      </w:r>
      <w:r w:rsidR="00942711" w:rsidRPr="00087D4A">
        <w:rPr>
          <w:rFonts w:asciiTheme="minorHAnsi" w:hAnsiTheme="minorHAnsi" w:cs="Arial"/>
        </w:rPr>
        <w:t>1-A</w:t>
      </w:r>
      <w:r w:rsidR="00D86D21" w:rsidRPr="00087D4A">
        <w:rPr>
          <w:rFonts w:asciiTheme="minorHAnsi" w:hAnsiTheme="minorHAnsi" w:cs="Arial"/>
        </w:rPr>
        <w:t>.</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 licitante ofertará en su propuesta técnica el número de reactivos, así como los controles de calidad necesarios para realizar  cada una de las  pruebas de laboratorio, de acuerdo a las cantidades y</w:t>
      </w:r>
      <w:r w:rsidRPr="00087D4A">
        <w:rPr>
          <w:rFonts w:asciiTheme="minorHAnsi" w:hAnsiTheme="minorHAnsi"/>
        </w:rPr>
        <w:t xml:space="preserve"> especificaciones contenidas en el A</w:t>
      </w:r>
      <w:r w:rsidR="0069016D" w:rsidRPr="00087D4A">
        <w:rPr>
          <w:rFonts w:asciiTheme="minorHAnsi" w:hAnsiTheme="minorHAnsi"/>
        </w:rPr>
        <w:t>nexo 1, correrán por cuenta del proveedor los reactivos que se utilicen para control de calidad, calibración, los que tengan fallas o defectos técnicos, los que no resulten efectivos por fallas del equipo y aquellos que salgan fueran de los límites de linealidad, que den como consecuencia la repetición de la prueba.</w:t>
      </w:r>
    </w:p>
    <w:p w:rsidR="008573EA" w:rsidRPr="00087D4A" w:rsidRDefault="008573EA" w:rsidP="008573EA">
      <w:pPr>
        <w:pStyle w:val="Prrafodelista"/>
        <w:rPr>
          <w:rFonts w:asciiTheme="minorHAnsi" w:hAnsiTheme="minorHAnsi" w:cstheme="minorHAnsi"/>
        </w:rPr>
      </w:pPr>
    </w:p>
    <w:p w:rsidR="008573EA" w:rsidRPr="008C7258" w:rsidRDefault="00AD05E1" w:rsidP="00D86D21">
      <w:pPr>
        <w:pStyle w:val="Prrafodelista"/>
        <w:numPr>
          <w:ilvl w:val="2"/>
          <w:numId w:val="23"/>
        </w:numPr>
        <w:ind w:left="1418" w:hanging="567"/>
        <w:jc w:val="both"/>
        <w:rPr>
          <w:rFonts w:asciiTheme="minorHAnsi" w:hAnsiTheme="minorHAnsi"/>
        </w:rPr>
      </w:pPr>
      <w:r>
        <w:rPr>
          <w:rFonts w:asciiTheme="minorHAnsi" w:hAnsiTheme="minorHAnsi" w:cs="Arial"/>
        </w:rPr>
        <w:t>E</w:t>
      </w:r>
      <w:r w:rsidRPr="00087D4A">
        <w:rPr>
          <w:rFonts w:asciiTheme="minorHAnsi" w:hAnsiTheme="minorHAnsi" w:cs="Arial"/>
        </w:rPr>
        <w:t>l</w:t>
      </w:r>
      <w:r>
        <w:rPr>
          <w:rFonts w:asciiTheme="minorHAnsi" w:hAnsiTheme="minorHAnsi" w:cs="Arial"/>
        </w:rPr>
        <w:t xml:space="preserve"> (</w:t>
      </w:r>
      <w:r w:rsidRPr="008C7258">
        <w:rPr>
          <w:rFonts w:asciiTheme="minorHAnsi" w:hAnsiTheme="minorHAnsi"/>
        </w:rPr>
        <w:t xml:space="preserve">los) licitante (s) </w:t>
      </w:r>
      <w:r w:rsidR="008573EA" w:rsidRPr="008C7258">
        <w:rPr>
          <w:rFonts w:asciiTheme="minorHAnsi" w:hAnsiTheme="minorHAnsi"/>
        </w:rPr>
        <w:t>deberá</w:t>
      </w:r>
      <w:r w:rsidRPr="008C7258">
        <w:rPr>
          <w:rFonts w:asciiTheme="minorHAnsi" w:hAnsiTheme="minorHAnsi"/>
        </w:rPr>
        <w:t xml:space="preserve"> (n)</w:t>
      </w:r>
      <w:r w:rsidR="008573EA" w:rsidRPr="008C7258">
        <w:rPr>
          <w:rFonts w:asciiTheme="minorHAnsi" w:hAnsiTheme="minorHAnsi"/>
        </w:rPr>
        <w:t xml:space="preserve"> ofertar en su propuesta técnica la implementación de la </w:t>
      </w:r>
      <w:proofErr w:type="spellStart"/>
      <w:r w:rsidR="008573EA" w:rsidRPr="008C7258">
        <w:rPr>
          <w:rFonts w:asciiTheme="minorHAnsi" w:hAnsiTheme="minorHAnsi"/>
        </w:rPr>
        <w:t>interfase</w:t>
      </w:r>
      <w:proofErr w:type="spellEnd"/>
      <w:r w:rsidR="008573EA" w:rsidRPr="008C7258">
        <w:rPr>
          <w:rFonts w:asciiTheme="minorHAnsi" w:hAnsiTheme="minorHAnsi"/>
        </w:rPr>
        <w:t xml:space="preserve"> de comunicación </w:t>
      </w:r>
      <w:r w:rsidR="0069016D" w:rsidRPr="008C7258">
        <w:rPr>
          <w:rFonts w:asciiTheme="minorHAnsi" w:hAnsiTheme="minorHAnsi"/>
        </w:rPr>
        <w:t xml:space="preserve">del equipo automatizado para la cuantificación de carga viral </w:t>
      </w:r>
      <w:r w:rsidR="008C7258" w:rsidRPr="008C7258">
        <w:rPr>
          <w:rFonts w:asciiTheme="minorHAnsi" w:hAnsiTheme="minorHAnsi"/>
        </w:rPr>
        <w:t xml:space="preserve"> así como del equipo automatizado para subpoblaciones linfocitarias </w:t>
      </w:r>
      <w:r w:rsidR="008573EA" w:rsidRPr="008C7258">
        <w:rPr>
          <w:rFonts w:asciiTheme="minorHAnsi" w:hAnsiTheme="minorHAnsi"/>
        </w:rPr>
        <w:t>con el sistema SALVAR</w:t>
      </w:r>
      <w:r w:rsidR="0069016D" w:rsidRPr="008C7258">
        <w:rPr>
          <w:rFonts w:asciiTheme="minorHAnsi" w:hAnsiTheme="minorHAnsi"/>
        </w:rPr>
        <w:t>, la interfaz deberá ser capaz de buscar el ID y validar que el paciente este registrado en el SALVAR, además de generar listas de trabajo y etiquetas con código de barras que puedan ser leídas por los equipos de laboratorio y el sistema SALVAR, todo lo anterior de manera automatizada; además deberá proporcionar el equipo en comodato necesario (computadora, impresora y cualquier otro necesario) para que opere y funcione dicha interfaz.</w:t>
      </w:r>
    </w:p>
    <w:p w:rsidR="00D86D21" w:rsidRPr="00087D4A" w:rsidRDefault="00D86D21" w:rsidP="00D86D21">
      <w:pPr>
        <w:pStyle w:val="Prrafodelista"/>
        <w:rPr>
          <w:rFonts w:asciiTheme="minorHAnsi" w:hAnsiTheme="minorHAnsi"/>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rPr>
        <w:t xml:space="preserve">El Laboratorio Estatal hará la solicitud de </w:t>
      </w:r>
      <w:r w:rsidR="00000ADE" w:rsidRPr="00087D4A">
        <w:rPr>
          <w:rFonts w:asciiTheme="minorHAnsi" w:hAnsiTheme="minorHAnsi"/>
        </w:rPr>
        <w:t>reactivos</w:t>
      </w:r>
      <w:r w:rsidRPr="00087D4A">
        <w:rPr>
          <w:rFonts w:asciiTheme="minorHAnsi" w:hAnsiTheme="minorHAnsi"/>
        </w:rPr>
        <w:t xml:space="preserve"> requeridos en el formato de Orden de Envío debidamente foliado, dicho formato será firmado por el Administrador y/o Encargado de Recursos Materiales o Almacén de </w:t>
      </w:r>
      <w:r w:rsidR="003D39A2" w:rsidRPr="00087D4A">
        <w:rPr>
          <w:rFonts w:asciiTheme="minorHAnsi" w:hAnsiTheme="minorHAnsi"/>
        </w:rPr>
        <w:t>la</w:t>
      </w:r>
      <w:r w:rsidRPr="00087D4A">
        <w:rPr>
          <w:rFonts w:asciiTheme="minorHAnsi" w:hAnsiTheme="minorHAnsi"/>
        </w:rPr>
        <w:t xml:space="preserve"> Unidad Aplicativa, y deberá ser enviado vía fax, o algún otro conducto al </w:t>
      </w:r>
      <w:r w:rsidR="003D39A2" w:rsidRPr="00087D4A">
        <w:rPr>
          <w:rFonts w:asciiTheme="minorHAnsi" w:hAnsiTheme="minorHAnsi"/>
        </w:rPr>
        <w:t>licitante ganador</w:t>
      </w:r>
      <w:r w:rsidRPr="00087D4A">
        <w:rPr>
          <w:rFonts w:asciiTheme="minorHAnsi" w:hAnsiTheme="minorHAnsi"/>
        </w:rPr>
        <w:t xml:space="preserve">, recabando el Laboratorio Estatal acuse de recibo de la Orden de Envío con firma y fecha por parte del </w:t>
      </w:r>
      <w:r w:rsidR="003D39A2" w:rsidRPr="00087D4A">
        <w:rPr>
          <w:rFonts w:asciiTheme="minorHAnsi" w:hAnsiTheme="minorHAnsi"/>
        </w:rPr>
        <w:t>licitante ganador</w:t>
      </w:r>
      <w:r w:rsidRPr="00087D4A">
        <w:rPr>
          <w:rFonts w:asciiTheme="minorHAnsi" w:hAnsiTheme="minorHAnsi"/>
        </w:rPr>
        <w:t xml:space="preserve">, dicho acuse deberá el </w:t>
      </w:r>
      <w:r w:rsidR="003D39A2" w:rsidRPr="00087D4A">
        <w:rPr>
          <w:rFonts w:asciiTheme="minorHAnsi" w:hAnsiTheme="minorHAnsi"/>
        </w:rPr>
        <w:t>licitante ganador</w:t>
      </w:r>
      <w:r w:rsidRPr="00087D4A">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w:t>
      </w:r>
      <w:r w:rsidR="00000ADE" w:rsidRPr="00087D4A">
        <w:rPr>
          <w:rFonts w:asciiTheme="minorHAnsi" w:hAnsiTheme="minorHAnsi"/>
        </w:rPr>
        <w:t xml:space="preserve"> los reactivos</w:t>
      </w:r>
      <w:r w:rsidRPr="00087D4A">
        <w:rPr>
          <w:rFonts w:asciiTheme="minorHAnsi" w:hAnsiTheme="minorHAnsi"/>
        </w:rPr>
        <w:t xml:space="preserve"> el día de elaboración de la Orden de Envío, lo anterior se tomará en cuenta por el Laboratorio Estatal, para el cálculo y elaboración de sanción por el atraso en la entrega de mercancías.</w:t>
      </w:r>
    </w:p>
    <w:p w:rsidR="00D86D21" w:rsidRPr="00087D4A" w:rsidRDefault="00D86D21" w:rsidP="00D86D21">
      <w:pPr>
        <w:pStyle w:val="Prrafodelista"/>
        <w:rPr>
          <w:rFonts w:asciiTheme="minorHAnsi" w:hAnsiTheme="minorHAnsi" w:cs="Arial"/>
        </w:rPr>
      </w:pPr>
    </w:p>
    <w:p w:rsidR="00D86D21" w:rsidRPr="00087D4A" w:rsidRDefault="00277A21"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E</w:t>
      </w:r>
      <w:r w:rsidRPr="00087D4A">
        <w:rPr>
          <w:rFonts w:asciiTheme="minorHAnsi" w:hAnsiTheme="minorHAnsi" w:cs="Arial"/>
        </w:rPr>
        <w:t>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D86D21" w:rsidRPr="009A4CC0">
        <w:rPr>
          <w:rFonts w:asciiTheme="minorHAnsi" w:hAnsiTheme="minorHAnsi" w:cs="Arial"/>
        </w:rPr>
        <w:t>deberá</w:t>
      </w:r>
      <w:r>
        <w:rPr>
          <w:rFonts w:asciiTheme="minorHAnsi" w:hAnsiTheme="minorHAnsi" w:cs="Arial"/>
        </w:rPr>
        <w:t xml:space="preserve"> (n)</w:t>
      </w:r>
      <w:r w:rsidR="00D86D21" w:rsidRPr="009A4CC0">
        <w:rPr>
          <w:rFonts w:asciiTheme="minorHAnsi" w:hAnsiTheme="minorHAnsi" w:cs="Arial"/>
        </w:rPr>
        <w:t xml:space="preserve"> estar establecida en el área metropolitana de la Ciudad de Monterrey, Nuevo León </w:t>
      </w:r>
      <w:r w:rsidR="00D86D21" w:rsidRPr="00087D4A">
        <w:rPr>
          <w:rFonts w:asciiTheme="minorHAnsi" w:hAnsiTheme="minorHAnsi" w:cs="Arial"/>
        </w:rPr>
        <w:t>o tener sucursales en la misma y  “contar con Staff de Ingeniería” para cualquier situación de urgencia, el cual detallarán en su propuesta técnica. Por lo que deberá anexar a su propuesta técnica, Currículums, Diplomas y Certificados del Staff de Ingeniería.</w:t>
      </w:r>
    </w:p>
    <w:p w:rsidR="00D86D21" w:rsidRPr="00087D4A" w:rsidRDefault="00D86D21" w:rsidP="00D86D21">
      <w:pPr>
        <w:pStyle w:val="Prrafodelista"/>
        <w:ind w:left="1418"/>
        <w:jc w:val="both"/>
        <w:rPr>
          <w:rFonts w:asciiTheme="minorHAnsi" w:hAnsiTheme="minorHAnsi" w:cstheme="minorHAnsi"/>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La asignación será por partida al licitante que ofrezca el mejor costo total, por lo que los licitantes deberán cotizar el total de las pruebas que integran las partidas.</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Los proveedores deberán cotizar el 100% del volumen requerido por partida.</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 costo de cada prueba deber</w:t>
      </w:r>
      <w:r w:rsidR="00EB058A" w:rsidRPr="00087D4A">
        <w:rPr>
          <w:rFonts w:asciiTheme="minorHAnsi" w:hAnsiTheme="minorHAnsi" w:cs="Arial"/>
        </w:rPr>
        <w:t>á incluir el equipo en comodato, la instalación y mantenimiento del equipo automatizado para la cuantificación de carga viral</w:t>
      </w:r>
      <w:r w:rsidR="00277A21">
        <w:rPr>
          <w:rFonts w:asciiTheme="minorHAnsi" w:hAnsiTheme="minorHAnsi" w:cs="Arial"/>
        </w:rPr>
        <w:t xml:space="preserve"> y determinación de subpoblaciones linfocitarias</w:t>
      </w:r>
      <w:r w:rsidR="00EB058A" w:rsidRPr="00087D4A">
        <w:rPr>
          <w:rFonts w:asciiTheme="minorHAnsi" w:hAnsiTheme="minorHAnsi" w:cs="Arial"/>
        </w:rPr>
        <w:t>, así como el suministro, instalación y mantenimiento de todo el hardware y el software necesario para la interface al sistema SALVAR.</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reactivos</w:t>
      </w:r>
      <w:r w:rsidR="00580BA1" w:rsidRPr="00087D4A">
        <w:rPr>
          <w:rFonts w:asciiTheme="minorHAnsi" w:hAnsiTheme="minorHAnsi"/>
        </w:rPr>
        <w:t>, equipo, hardware y software,</w:t>
      </w:r>
      <w:r w:rsidRPr="00087D4A">
        <w:rPr>
          <w:rFonts w:asciiTheme="minorHAnsi" w:hAnsiTheme="minorHAnsi"/>
        </w:rPr>
        <w:t xml:space="preserve"> a los que hace referencia la presente convocatoria cumplen con los estándares de calidad </w:t>
      </w:r>
      <w:r w:rsidR="00580BA1" w:rsidRPr="00087D4A">
        <w:rPr>
          <w:rFonts w:asciiTheme="minorHAnsi" w:hAnsiTheme="minorHAnsi"/>
        </w:rPr>
        <w:t>y/o</w:t>
      </w:r>
      <w:r w:rsidRPr="00087D4A">
        <w:rPr>
          <w:rFonts w:asciiTheme="minorHAnsi" w:hAnsiTheme="minorHAnsi"/>
        </w:rPr>
        <w:t xml:space="preserve"> unidades de medida requeridas.</w:t>
      </w:r>
    </w:p>
    <w:p w:rsidR="00D86D21" w:rsidRPr="00087D4A" w:rsidRDefault="002E1D95" w:rsidP="00D86D21">
      <w:pPr>
        <w:pStyle w:val="Prrafodelista"/>
        <w:rPr>
          <w:rFonts w:asciiTheme="minorHAnsi" w:hAnsiTheme="minorHAnsi"/>
        </w:rPr>
      </w:pPr>
      <w:r w:rsidRPr="00087D4A">
        <w:rPr>
          <w:rFonts w:asciiTheme="minorHAnsi" w:hAnsiTheme="minorHAnsi"/>
        </w:rPr>
        <w:t xml:space="preserve"> </w:t>
      </w:r>
    </w:p>
    <w:p w:rsidR="00F63839" w:rsidRPr="00D86D21" w:rsidRDefault="00EB1FF4"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087D4A">
        <w:rPr>
          <w:rFonts w:asciiTheme="minorHAnsi" w:hAnsiTheme="minorHAnsi"/>
        </w:rPr>
        <w:t>Ote</w:t>
      </w:r>
      <w:proofErr w:type="spellEnd"/>
      <w:r w:rsidRPr="00087D4A">
        <w:rPr>
          <w:rFonts w:asciiTheme="minorHAnsi" w:hAnsiTheme="minorHAnsi"/>
        </w:rPr>
        <w:t>, 3er. y 2do piso</w:t>
      </w:r>
      <w:r w:rsidR="003D39A2" w:rsidRPr="00087D4A">
        <w:rPr>
          <w:rFonts w:asciiTheme="minorHAnsi" w:hAnsiTheme="minorHAnsi"/>
        </w:rPr>
        <w:t xml:space="preserve"> respectivamente</w:t>
      </w:r>
      <w:r w:rsidRPr="00087D4A">
        <w:rPr>
          <w:rFonts w:asciiTheme="minorHAnsi" w:hAnsiTheme="minorHAnsi"/>
        </w:rPr>
        <w:t xml:space="preserve">, Centro de </w:t>
      </w:r>
      <w:r w:rsidRPr="00D86D21">
        <w:rPr>
          <w:rFonts w:asciiTheme="minorHAnsi" w:hAnsiTheme="minorHAnsi"/>
        </w:rPr>
        <w:t>Monterrey Nuevo León, C.P. 64000</w:t>
      </w:r>
      <w:r w:rsidR="00F63839" w:rsidRPr="00D86D21">
        <w:rPr>
          <w:rFonts w:asciiTheme="minorHAnsi" w:hAnsiTheme="minorHAnsi"/>
        </w:rPr>
        <w:t>.</w:t>
      </w:r>
    </w:p>
    <w:p w:rsidR="001578FF" w:rsidRDefault="001578FF"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rsidR="00A1692B" w:rsidRPr="00037DE1" w:rsidRDefault="00A1692B" w:rsidP="00A1692B">
      <w:pPr>
        <w:tabs>
          <w:tab w:val="left" w:pos="851"/>
        </w:tabs>
        <w:ind w:right="-1"/>
        <w:jc w:val="both"/>
        <w:rPr>
          <w:rFonts w:asciiTheme="minorHAnsi" w:hAnsiTheme="minorHAnsi"/>
          <w:b/>
        </w:rPr>
      </w:pPr>
    </w:p>
    <w:p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2B4A2A" w:rsidRDefault="002B4A2A" w:rsidP="002B4A2A">
      <w:pPr>
        <w:tabs>
          <w:tab w:val="left" w:pos="851"/>
        </w:tabs>
        <w:ind w:left="709" w:right="-1"/>
        <w:jc w:val="both"/>
        <w:rPr>
          <w:rFonts w:asciiTheme="minorHAnsi" w:hAnsiTheme="minorHAnsi"/>
          <w:b/>
        </w:rPr>
      </w:pPr>
    </w:p>
    <w:p w:rsidR="00AA554B" w:rsidRPr="009A4CC0" w:rsidRDefault="00AA554B" w:rsidP="008A7DA0">
      <w:pPr>
        <w:pStyle w:val="Prrafodelista"/>
        <w:numPr>
          <w:ilvl w:val="1"/>
          <w:numId w:val="26"/>
        </w:numPr>
        <w:ind w:left="1276" w:right="49"/>
        <w:jc w:val="both"/>
        <w:rPr>
          <w:rFonts w:asciiTheme="minorHAnsi" w:hAnsiTheme="minorHAnsi"/>
        </w:rPr>
      </w:pPr>
      <w:r w:rsidRPr="009A4CC0">
        <w:rPr>
          <w:rFonts w:asciiTheme="minorHAnsi" w:hAnsiTheme="minorHAnsi"/>
        </w:rPr>
        <w:t>Los reactivos se entregarán dentro de los 7 días naturales posteriores a la recepción de la Orden de Envío por parte del licitante que resulte con adjudicación y se hará conforme al contrato que se celebre.</w:t>
      </w:r>
    </w:p>
    <w:p w:rsidR="00AA554B" w:rsidRPr="009A4CC0" w:rsidRDefault="00AA554B" w:rsidP="00AA554B">
      <w:pPr>
        <w:pStyle w:val="BlockText2"/>
        <w:ind w:left="1276" w:right="0" w:hanging="360"/>
        <w:rPr>
          <w:rFonts w:asciiTheme="minorHAnsi" w:hAnsiTheme="minorHAnsi" w:cs="Arial"/>
          <w:sz w:val="20"/>
        </w:rPr>
      </w:pPr>
    </w:p>
    <w:p w:rsidR="00AA554B" w:rsidRPr="009A4CC0" w:rsidRDefault="00AA554B" w:rsidP="008A7DA0">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reactivos se realizará del </w:t>
      </w:r>
      <w:r w:rsidR="002A64EE">
        <w:rPr>
          <w:rFonts w:asciiTheme="minorHAnsi" w:hAnsiTheme="minorHAnsi" w:cs="Arial"/>
          <w:sz w:val="20"/>
        </w:rPr>
        <w:t>1</w:t>
      </w:r>
      <w:r w:rsidRPr="009A4CC0">
        <w:rPr>
          <w:rFonts w:asciiTheme="minorHAnsi" w:hAnsiTheme="minorHAnsi" w:cs="Arial"/>
          <w:sz w:val="20"/>
        </w:rPr>
        <w:t xml:space="preserve"> de </w:t>
      </w:r>
      <w:r w:rsidR="002A64EE">
        <w:rPr>
          <w:rFonts w:asciiTheme="minorHAnsi" w:hAnsiTheme="minorHAnsi" w:cs="Arial"/>
          <w:sz w:val="20"/>
        </w:rPr>
        <w:t>Mayo</w:t>
      </w:r>
      <w:r w:rsidRPr="009A4CC0">
        <w:rPr>
          <w:rFonts w:asciiTheme="minorHAnsi" w:hAnsiTheme="minorHAnsi" w:cs="Arial"/>
          <w:sz w:val="20"/>
        </w:rPr>
        <w:t xml:space="preserve"> del 201</w:t>
      </w:r>
      <w:r w:rsidR="000A18E8">
        <w:rPr>
          <w:rFonts w:asciiTheme="minorHAnsi" w:hAnsiTheme="minorHAnsi" w:cs="Arial"/>
          <w:sz w:val="20"/>
        </w:rPr>
        <w:t>9</w:t>
      </w:r>
      <w:r w:rsidRPr="009A4CC0">
        <w:rPr>
          <w:rFonts w:asciiTheme="minorHAnsi" w:hAnsiTheme="minorHAnsi" w:cs="Arial"/>
          <w:sz w:val="20"/>
        </w:rPr>
        <w:t xml:space="preserve"> al 31 de Diciembre del 201</w:t>
      </w:r>
      <w:r w:rsidR="000A18E8">
        <w:rPr>
          <w:rFonts w:asciiTheme="minorHAnsi" w:hAnsiTheme="minorHAnsi" w:cs="Arial"/>
          <w:sz w:val="20"/>
        </w:rPr>
        <w:t>9</w:t>
      </w:r>
      <w:r w:rsidRPr="009A4CC0">
        <w:rPr>
          <w:rFonts w:asciiTheme="minorHAnsi" w:hAnsiTheme="minorHAnsi" w:cs="Arial"/>
          <w:sz w:val="20"/>
        </w:rPr>
        <w:t xml:space="preserve">. </w:t>
      </w:r>
    </w:p>
    <w:p w:rsidR="00AA554B" w:rsidRPr="009A4CC0" w:rsidRDefault="00AA554B" w:rsidP="00AA554B">
      <w:pPr>
        <w:tabs>
          <w:tab w:val="right" w:pos="1276"/>
        </w:tabs>
        <w:ind w:left="1276" w:right="-1" w:hanging="360"/>
        <w:jc w:val="both"/>
        <w:rPr>
          <w:rFonts w:asciiTheme="minorHAnsi" w:hAnsiTheme="minorHAnsi" w:cs="Arial"/>
        </w:rPr>
      </w:pPr>
    </w:p>
    <w:p w:rsidR="00AA554B" w:rsidRDefault="00AA554B" w:rsidP="008A7DA0">
      <w:pPr>
        <w:pStyle w:val="Prrafodelista"/>
        <w:numPr>
          <w:ilvl w:val="1"/>
          <w:numId w:val="26"/>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reactivos en las unidades: será de </w:t>
      </w:r>
      <w:proofErr w:type="gramStart"/>
      <w:r w:rsidRPr="009A4CC0">
        <w:rPr>
          <w:rFonts w:asciiTheme="minorHAnsi" w:hAnsiTheme="minorHAnsi" w:cs="Arial"/>
        </w:rPr>
        <w:t>Lunes</w:t>
      </w:r>
      <w:proofErr w:type="gramEnd"/>
      <w:r w:rsidRPr="009A4CC0">
        <w:rPr>
          <w:rFonts w:asciiTheme="minorHAnsi" w:hAnsiTheme="minorHAnsi" w:cs="Arial"/>
        </w:rPr>
        <w:t xml:space="preserve"> a Viernes de 9:00 a 14:00 horas.</w:t>
      </w:r>
    </w:p>
    <w:p w:rsidR="00AA554B" w:rsidRPr="00AA554B" w:rsidRDefault="00AA554B" w:rsidP="00AA554B">
      <w:pPr>
        <w:pStyle w:val="Prrafodelista"/>
        <w:rPr>
          <w:rFonts w:asciiTheme="minorHAnsi" w:hAnsiTheme="minorHAnsi" w:cs="Arial"/>
        </w:rPr>
      </w:pPr>
    </w:p>
    <w:p w:rsidR="00AA554B" w:rsidRPr="00087D4A" w:rsidRDefault="00AA554B" w:rsidP="008A7DA0">
      <w:pPr>
        <w:pStyle w:val="Prrafodelista"/>
        <w:numPr>
          <w:ilvl w:val="1"/>
          <w:numId w:val="26"/>
        </w:numPr>
        <w:tabs>
          <w:tab w:val="right" w:pos="1276"/>
        </w:tabs>
        <w:ind w:left="1276" w:right="-1"/>
        <w:jc w:val="both"/>
        <w:rPr>
          <w:rFonts w:asciiTheme="minorHAnsi" w:hAnsiTheme="minorHAnsi" w:cs="Arial"/>
        </w:rPr>
      </w:pPr>
      <w:r w:rsidRPr="00AA554B">
        <w:rPr>
          <w:rFonts w:asciiTheme="minorHAnsi" w:hAnsiTheme="minorHAnsi"/>
        </w:rPr>
        <w:t xml:space="preserve">El </w:t>
      </w:r>
      <w:r w:rsidRPr="00087D4A">
        <w:rPr>
          <w:rFonts w:asciiTheme="minorHAnsi" w:hAnsiTheme="minorHAnsi"/>
        </w:rPr>
        <w:t>licitante adjudicado entregará, instalará y pondrá en operación los equipos</w:t>
      </w:r>
      <w:r w:rsidR="00BA0ACD" w:rsidRPr="00087D4A">
        <w:rPr>
          <w:rFonts w:asciiTheme="minorHAnsi" w:hAnsiTheme="minorHAnsi"/>
        </w:rPr>
        <w:t xml:space="preserve"> e interfaz al sistema SALVAR</w:t>
      </w:r>
      <w:r w:rsidRPr="00087D4A">
        <w:rPr>
          <w:rFonts w:asciiTheme="minorHAnsi" w:hAnsiTheme="minorHAnsi"/>
        </w:rPr>
        <w:t xml:space="preserve"> dentro de los 15 días naturales siguientes a la resolución de adjudicación, al respecto la </w:t>
      </w:r>
      <w:r w:rsidRPr="00087D4A">
        <w:rPr>
          <w:rFonts w:asciiTheme="minorHAnsi" w:hAnsiTheme="minorHAnsi"/>
          <w:b/>
        </w:rPr>
        <w:t>Convocante</w:t>
      </w:r>
      <w:r w:rsidRPr="00087D4A">
        <w:rPr>
          <w:rFonts w:asciiTheme="minorHAnsi" w:hAnsiTheme="minorHAnsi"/>
        </w:rPr>
        <w:t xml:space="preserve"> no otorgará prórroga alguna.</w:t>
      </w:r>
    </w:p>
    <w:p w:rsidR="00AA554B" w:rsidRPr="00AA554B" w:rsidRDefault="00AA554B" w:rsidP="00AA554B">
      <w:pPr>
        <w:pStyle w:val="BlockText2"/>
        <w:ind w:left="709" w:right="-1" w:firstLine="0"/>
        <w:rPr>
          <w:rFonts w:asciiTheme="minorHAnsi" w:hAnsiTheme="minorHAnsi"/>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Default="00236689" w:rsidP="00DA6E70">
      <w:pPr>
        <w:ind w:left="709" w:right="-1"/>
        <w:jc w:val="both"/>
        <w:rPr>
          <w:rFonts w:asciiTheme="minorHAnsi" w:hAnsiTheme="minorHAnsi"/>
        </w:rPr>
      </w:pPr>
      <w:r>
        <w:rPr>
          <w:rFonts w:asciiTheme="minorHAnsi" w:hAnsiTheme="minorHAnsi"/>
        </w:rPr>
        <w:t xml:space="preserve">La entrega de los </w:t>
      </w:r>
      <w:r w:rsidR="00D34CF7">
        <w:rPr>
          <w:rFonts w:asciiTheme="minorHAnsi" w:hAnsiTheme="minorHAnsi"/>
        </w:rPr>
        <w:t>reactivos y equipo a comodato</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p w:rsidR="003C0F1A" w:rsidRDefault="003C0F1A" w:rsidP="003C0F1A">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rsidTr="00D12ED7">
        <w:trPr>
          <w:trHeight w:val="60"/>
        </w:trPr>
        <w:tc>
          <w:tcPr>
            <w:tcW w:w="3827"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AA554B" w:rsidP="00DA6E70">
            <w:pPr>
              <w:rPr>
                <w:rFonts w:ascii="Century Gothic" w:hAnsi="Century Gothic" w:cstheme="minorHAnsi"/>
                <w:sz w:val="17"/>
                <w:szCs w:val="17"/>
              </w:rPr>
            </w:pPr>
            <w:r w:rsidRPr="00AA554B">
              <w:rPr>
                <w:rFonts w:ascii="Century Gothic" w:hAnsi="Century Gothic" w:cstheme="minorHAnsi"/>
                <w:sz w:val="17"/>
                <w:szCs w:val="17"/>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AA554B" w:rsidP="00EC015A">
            <w:pPr>
              <w:jc w:val="both"/>
              <w:rPr>
                <w:rFonts w:ascii="Century Gothic" w:hAnsi="Century Gothic" w:cstheme="minorHAnsi"/>
                <w:sz w:val="17"/>
                <w:szCs w:val="17"/>
              </w:rPr>
            </w:pPr>
            <w:r w:rsidRPr="00AA554B">
              <w:rPr>
                <w:rFonts w:ascii="Century Gothic" w:hAnsi="Century Gothic" w:cstheme="minorHAnsi"/>
                <w:sz w:val="17"/>
                <w:szCs w:val="17"/>
              </w:rPr>
              <w:t>Ave. Serafín Peña No. 2211, Col. Valles de la Silla, Guadalupe, N. L.</w:t>
            </w:r>
          </w:p>
        </w:tc>
      </w:tr>
    </w:tbl>
    <w:p w:rsidR="00C75C58" w:rsidRDefault="00C75C58" w:rsidP="00F63839">
      <w:pPr>
        <w:ind w:left="709" w:right="-1"/>
        <w:jc w:val="both"/>
        <w:rPr>
          <w:rFonts w:asciiTheme="minorHAnsi" w:hAnsiTheme="minorHAnsi"/>
        </w:rPr>
      </w:pPr>
    </w:p>
    <w:p w:rsidR="000A18E8" w:rsidRDefault="000A18E8" w:rsidP="00AA554B">
      <w:pPr>
        <w:ind w:left="709"/>
        <w:jc w:val="both"/>
        <w:rPr>
          <w:rFonts w:asciiTheme="minorHAnsi" w:hAnsiTheme="minorHAnsi" w:cstheme="minorHAnsi"/>
          <w:b/>
        </w:rPr>
      </w:pPr>
    </w:p>
    <w:p w:rsidR="000A18E8" w:rsidRDefault="000A18E8" w:rsidP="00AA554B">
      <w:pPr>
        <w:ind w:left="709"/>
        <w:jc w:val="both"/>
        <w:rPr>
          <w:rFonts w:asciiTheme="minorHAnsi" w:hAnsiTheme="minorHAnsi" w:cstheme="minorHAnsi"/>
          <w:b/>
        </w:rPr>
      </w:pPr>
    </w:p>
    <w:p w:rsidR="00F63839" w:rsidRPr="00EE37D3" w:rsidRDefault="00F63839" w:rsidP="00AA554B">
      <w:pPr>
        <w:ind w:left="709"/>
        <w:jc w:val="both"/>
        <w:rPr>
          <w:rFonts w:asciiTheme="minorHAnsi" w:hAnsiTheme="minorHAnsi" w:cstheme="minorHAnsi"/>
          <w:b/>
        </w:rPr>
      </w:pPr>
      <w:r w:rsidRPr="00EE37D3">
        <w:rPr>
          <w:rFonts w:asciiTheme="minorHAnsi" w:hAnsiTheme="minorHAnsi" w:cstheme="minorHAnsi"/>
          <w:b/>
        </w:rPr>
        <w:lastRenderedPageBreak/>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de los reactivos y equipos</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de acuerdo a las características de los </w:t>
      </w:r>
      <w:r w:rsidR="00AA554B">
        <w:rPr>
          <w:rFonts w:asciiTheme="minorHAnsi" w:hAnsiTheme="minorHAnsi" w:cs="Arial"/>
        </w:rPr>
        <w:t>reactivos</w:t>
      </w:r>
      <w:r w:rsidRPr="00A6680A">
        <w:rPr>
          <w:rFonts w:asciiTheme="minorHAnsi" w:hAnsiTheme="minorHAnsi" w:cs="Arial"/>
        </w:rPr>
        <w:t xml:space="preserve"> que se tengan que entregar.</w:t>
      </w:r>
    </w:p>
    <w:p w:rsidR="003C0F1A" w:rsidRPr="00A6680A" w:rsidRDefault="003C0F1A" w:rsidP="003C0F1A">
      <w:pPr>
        <w:pStyle w:val="Prrafodelista"/>
        <w:ind w:left="1560"/>
        <w:jc w:val="both"/>
        <w:rPr>
          <w:rFonts w:asciiTheme="minorHAnsi" w:hAnsiTheme="minorHAnsi" w:cs="Arial"/>
        </w:rPr>
      </w:pPr>
    </w:p>
    <w:p w:rsidR="003C0F1A" w:rsidRPr="00000ADE"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D12ED7" w:rsidRPr="00000ADE">
        <w:rPr>
          <w:rFonts w:asciiTheme="minorHAnsi" w:hAnsiTheme="minorHAnsi" w:cs="Arial"/>
        </w:rPr>
        <w:t>reactivos</w:t>
      </w:r>
      <w:r w:rsidRPr="00000ADE">
        <w:rPr>
          <w:rFonts w:asciiTheme="minorHAnsi" w:hAnsiTheme="minorHAnsi" w:cs="Arial"/>
        </w:rPr>
        <w:t xml:space="preserve"> entregados deberán cumplir la presentación y especificaciones solicitadas; los cuales se relacionan en </w:t>
      </w:r>
      <w:r w:rsidR="003D39A2">
        <w:rPr>
          <w:rFonts w:asciiTheme="minorHAnsi" w:hAnsiTheme="minorHAnsi" w:cs="Arial"/>
        </w:rPr>
        <w:t>el</w:t>
      </w:r>
      <w:r w:rsidRPr="00000ADE">
        <w:rPr>
          <w:rFonts w:asciiTheme="minorHAnsi" w:hAnsiTheme="minorHAnsi" w:cs="Arial"/>
        </w:rPr>
        <w:t xml:space="preserve"> anexo 1.</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sidR="00AA554B">
        <w:rPr>
          <w:rFonts w:asciiTheme="minorHAnsi" w:hAnsiTheme="minorHAnsi" w:cs="Arial"/>
        </w:rPr>
        <w:t>reactivos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sidR="00000ADE">
        <w:rPr>
          <w:rFonts w:asciiTheme="minorHAnsi" w:hAnsiTheme="minorHAnsi" w:cs="Arial"/>
        </w:rPr>
        <w:t>reactivos</w:t>
      </w:r>
      <w:r w:rsidRPr="00A6680A">
        <w:rPr>
          <w:rFonts w:asciiTheme="minorHAnsi" w:hAnsiTheme="minorHAnsi" w:cs="Arial"/>
        </w:rPr>
        <w:t xml:space="preserve"> a surtir.</w:t>
      </w:r>
    </w:p>
    <w:p w:rsidR="003C0F1A" w:rsidRPr="003C0F1A" w:rsidRDefault="003C0F1A" w:rsidP="003C0F1A">
      <w:pPr>
        <w:pStyle w:val="Prrafodelista"/>
        <w:ind w:left="1560"/>
        <w:jc w:val="both"/>
        <w:rPr>
          <w:rFonts w:asciiTheme="minorHAnsi" w:hAnsiTheme="minorHAnsi" w:cs="Arial"/>
        </w:rPr>
      </w:pPr>
    </w:p>
    <w:p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AA554B">
        <w:rPr>
          <w:rFonts w:asciiTheme="minorHAnsi" w:hAnsiTheme="minorHAnsi" w:cs="Arial"/>
        </w:rPr>
        <w:t>reactivos</w:t>
      </w:r>
      <w:r w:rsidRPr="00A6680A">
        <w:rPr>
          <w:rFonts w:asciiTheme="minorHAnsi" w:hAnsiTheme="minorHAnsi" w:cs="Arial"/>
        </w:rPr>
        <w:t xml:space="preserve"> deberá ser de 1 año, como mínimo, contado a partir de la recepción en </w:t>
      </w:r>
      <w:r w:rsidR="00AA554B">
        <w:rPr>
          <w:rFonts w:asciiTheme="minorHAnsi" w:hAnsiTheme="minorHAnsi" w:cs="Arial"/>
        </w:rPr>
        <w:t>la</w:t>
      </w:r>
      <w:r w:rsidRPr="00A6680A">
        <w:rPr>
          <w:rFonts w:asciiTheme="minorHAnsi" w:hAnsiTheme="minorHAnsi" w:cs="Arial"/>
        </w:rPr>
        <w:t xml:space="preserve"> Unidad Aplicativa de la Convocante, en caso de suministrar </w:t>
      </w:r>
      <w:r w:rsidR="00AA554B">
        <w:rPr>
          <w:rFonts w:asciiTheme="minorHAnsi" w:hAnsiTheme="minorHAnsi" w:cs="Arial"/>
        </w:rPr>
        <w:t>reactivos</w:t>
      </w:r>
      <w:r w:rsidRPr="009B05C2">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w:t>
      </w:r>
      <w:r w:rsidR="00AA554B">
        <w:rPr>
          <w:rFonts w:asciiTheme="minorHAnsi" w:hAnsiTheme="minorHAnsi"/>
        </w:rPr>
        <w:t>reactivos</w:t>
      </w:r>
      <w:r w:rsidRPr="00A6680A">
        <w:rPr>
          <w:rFonts w:asciiTheme="minorHAnsi" w:hAnsiTheme="minorHAnsi"/>
        </w:rPr>
        <w:t xml:space="preserve">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w:t>
      </w:r>
      <w:r w:rsidR="00000ADE">
        <w:rPr>
          <w:rFonts w:asciiTheme="minorHAnsi" w:hAnsiTheme="minorHAnsi"/>
        </w:rPr>
        <w:t>los reactivos</w:t>
      </w:r>
      <w:r w:rsidRPr="003C0F1A">
        <w:rPr>
          <w:rFonts w:asciiTheme="minorHAnsi" w:hAnsiTheme="minorHAnsi"/>
        </w:rPr>
        <w:t xml:space="preserve"> hasta su aplicación o uso de los </w:t>
      </w:r>
      <w:r w:rsidR="00374519">
        <w:rPr>
          <w:rFonts w:asciiTheme="minorHAnsi" w:hAnsiTheme="minorHAnsi"/>
        </w:rPr>
        <w:t>mismos</w:t>
      </w:r>
    </w:p>
    <w:p w:rsidR="00D12ED7" w:rsidRDefault="00D12ED7" w:rsidP="002B6BE9">
      <w:pPr>
        <w:ind w:left="284"/>
        <w:jc w:val="both"/>
        <w:rPr>
          <w:rFonts w:asciiTheme="minorHAnsi" w:hAnsiTheme="minorHAnsi" w:cs="Arial"/>
        </w:rPr>
      </w:pPr>
    </w:p>
    <w:p w:rsidR="00AA554B" w:rsidRPr="00AA554B" w:rsidRDefault="00AA554B" w:rsidP="006624CB">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1.3.- Control de Calidad:</w:t>
      </w:r>
    </w:p>
    <w:p w:rsidR="00AA554B" w:rsidRPr="009A4CC0" w:rsidRDefault="00AA554B" w:rsidP="006624CB">
      <w:pPr>
        <w:tabs>
          <w:tab w:val="left" w:pos="851"/>
          <w:tab w:val="right" w:pos="1276"/>
        </w:tabs>
        <w:ind w:left="284" w:right="49"/>
        <w:jc w:val="both"/>
        <w:rPr>
          <w:rFonts w:asciiTheme="minorHAnsi" w:hAnsiTheme="minorHAnsi"/>
          <w:b/>
        </w:rPr>
      </w:pPr>
    </w:p>
    <w:p w:rsidR="00AA554B" w:rsidRPr="009A4CC0" w:rsidRDefault="00AA554B" w:rsidP="006624CB">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por el Laboratorio Estatal y se hará conforme a los lineamientos de la Convocante y se inicia desde el recibo de </w:t>
      </w:r>
      <w:r>
        <w:rPr>
          <w:rFonts w:asciiTheme="minorHAnsi" w:hAnsiTheme="minorHAnsi"/>
        </w:rPr>
        <w:t>los reactivos</w:t>
      </w:r>
      <w:r w:rsidRPr="009A4CC0">
        <w:rPr>
          <w:rFonts w:asciiTheme="minorHAnsi" w:hAnsiTheme="minorHAnsi"/>
        </w:rPr>
        <w:t xml:space="preserve"> hasta su aplicación.</w:t>
      </w:r>
    </w:p>
    <w:p w:rsidR="00AA554B" w:rsidRPr="009A4CC0" w:rsidRDefault="00AA554B" w:rsidP="006624CB">
      <w:pPr>
        <w:tabs>
          <w:tab w:val="left" w:pos="851"/>
          <w:tab w:val="right" w:pos="1276"/>
        </w:tabs>
        <w:ind w:left="284"/>
        <w:jc w:val="both"/>
        <w:rPr>
          <w:rFonts w:asciiTheme="minorHAnsi" w:hAnsiTheme="minorHAnsi"/>
        </w:rPr>
      </w:pPr>
    </w:p>
    <w:p w:rsidR="00AA554B" w:rsidRPr="009A4CC0" w:rsidRDefault="00AA554B" w:rsidP="006624CB">
      <w:pPr>
        <w:tabs>
          <w:tab w:val="left" w:pos="851"/>
          <w:tab w:val="right" w:pos="1276"/>
        </w:tabs>
        <w:ind w:left="284"/>
        <w:jc w:val="both"/>
        <w:rPr>
          <w:rFonts w:asciiTheme="minorHAnsi" w:hAnsiTheme="minorHAnsi"/>
        </w:rPr>
      </w:pPr>
      <w:r w:rsidRPr="009A4CC0">
        <w:rPr>
          <w:rFonts w:asciiTheme="minorHAnsi" w:hAnsiTheme="minorHAnsi"/>
        </w:rPr>
        <w:t>La Convocante podrá aplicar las medidas de control de calidad  que considere convenientes y aquellas requeridas por la normatividad vigente.</w:t>
      </w:r>
    </w:p>
    <w:p w:rsidR="00D34CF7" w:rsidRDefault="00D34CF7" w:rsidP="006624CB">
      <w:pPr>
        <w:ind w:left="284"/>
        <w:jc w:val="both"/>
        <w:rPr>
          <w:rFonts w:asciiTheme="minorHAnsi" w:hAnsiTheme="minorHAnsi" w:cs="Arial"/>
          <w:b/>
          <w:bCs/>
          <w:i/>
          <w:iCs/>
        </w:rPr>
      </w:pPr>
    </w:p>
    <w:p w:rsidR="00374519" w:rsidRPr="00E44B28" w:rsidRDefault="00374519" w:rsidP="006624CB">
      <w:pPr>
        <w:ind w:left="284"/>
        <w:jc w:val="both"/>
        <w:rPr>
          <w:rFonts w:asciiTheme="minorHAnsi" w:hAnsiTheme="minorHAnsi"/>
          <w:b/>
          <w:u w:val="single"/>
        </w:rPr>
      </w:pPr>
      <w:r w:rsidRPr="00E44B28">
        <w:rPr>
          <w:rFonts w:asciiTheme="minorHAnsi" w:hAnsiTheme="minorHAnsi"/>
          <w:b/>
          <w:u w:val="single"/>
        </w:rPr>
        <w:t>1.</w:t>
      </w:r>
      <w:r w:rsidR="004B19E5">
        <w:rPr>
          <w:rFonts w:asciiTheme="minorHAnsi" w:hAnsiTheme="minorHAnsi"/>
          <w:b/>
          <w:u w:val="single"/>
        </w:rPr>
        <w:t>4</w:t>
      </w:r>
      <w:r w:rsidRPr="00E44B28">
        <w:rPr>
          <w:rFonts w:asciiTheme="minorHAnsi" w:hAnsiTheme="minorHAnsi"/>
          <w:b/>
          <w:u w:val="single"/>
        </w:rPr>
        <w:t>. Devoluciones:</w:t>
      </w:r>
    </w:p>
    <w:p w:rsidR="00374519" w:rsidRPr="00E44B28" w:rsidRDefault="00374519" w:rsidP="006624CB">
      <w:pPr>
        <w:tabs>
          <w:tab w:val="right" w:pos="1276"/>
        </w:tabs>
        <w:ind w:left="284"/>
        <w:jc w:val="both"/>
        <w:rPr>
          <w:rFonts w:asciiTheme="minorHAnsi" w:hAnsiTheme="minorHAnsi"/>
        </w:rPr>
      </w:pPr>
    </w:p>
    <w:p w:rsidR="006624CB" w:rsidRPr="009A4CC0" w:rsidRDefault="006624CB" w:rsidP="006624CB">
      <w:pPr>
        <w:pStyle w:val="BodyText22"/>
        <w:tabs>
          <w:tab w:val="left" w:pos="851"/>
        </w:tabs>
        <w:ind w:left="284" w:right="-1"/>
        <w:rPr>
          <w:rFonts w:asciiTheme="minorHAnsi" w:hAnsiTheme="minorHAnsi" w:cs="Arial"/>
          <w:b/>
          <w:sz w:val="20"/>
        </w:rPr>
      </w:pPr>
      <w:r w:rsidRPr="009A4CC0">
        <w:rPr>
          <w:rFonts w:asciiTheme="minorHAnsi" w:hAnsiTheme="minorHAnsi" w:cs="Arial"/>
          <w:sz w:val="20"/>
        </w:rPr>
        <w:t>La Convocante a través del Laboratorio Estatal, podrá hacer devoluciones cuando se comprueben deficiencias en la calidad de los reactivos suministrados imputables al proveedor, en caso de que se dé este supuesto, la compañía deberá de solventar la reposición en un término no mayor a 24 horas.</w:t>
      </w:r>
    </w:p>
    <w:p w:rsidR="006624CB" w:rsidRPr="009A4CC0" w:rsidRDefault="006624CB" w:rsidP="006624CB">
      <w:pPr>
        <w:pStyle w:val="Textoindependiente21"/>
        <w:tabs>
          <w:tab w:val="clear" w:pos="1276"/>
          <w:tab w:val="left" w:pos="851"/>
        </w:tabs>
        <w:ind w:left="284" w:right="0"/>
        <w:rPr>
          <w:rFonts w:asciiTheme="minorHAnsi" w:hAnsiTheme="minorHAnsi"/>
          <w:b w:val="0"/>
          <w:sz w:val="20"/>
        </w:rPr>
      </w:pPr>
    </w:p>
    <w:p w:rsidR="00E50CE0" w:rsidRDefault="006624CB" w:rsidP="006624CB">
      <w:pPr>
        <w:ind w:left="284"/>
        <w:jc w:val="both"/>
        <w:rPr>
          <w:rFonts w:asciiTheme="minorHAnsi" w:hAnsiTheme="minorHAnsi" w:cs="Arial"/>
        </w:rPr>
      </w:pPr>
      <w:r w:rsidRPr="004B19E5">
        <w:rPr>
          <w:rFonts w:asciiTheme="minorHAnsi" w:hAnsiTheme="minorHAnsi"/>
          <w:sz w:val="22"/>
        </w:rPr>
        <w:t>E</w:t>
      </w:r>
      <w:r w:rsidRPr="009A4CC0">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D12ED7" w:rsidRDefault="00D12ED7"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3D39A2">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xml:space="preserve">, será aquel en que el licitante pueda recibir todo tipo de notificaciones y documentos que resulten, así mismo deberá señalar un correo </w:t>
      </w:r>
      <w:bookmarkStart w:id="0" w:name="_GoBack"/>
      <w:r w:rsidR="008037DE" w:rsidRPr="001925AF">
        <w:rPr>
          <w:rFonts w:asciiTheme="minorHAnsi" w:hAnsiTheme="minorHAnsi"/>
          <w:bCs/>
        </w:rPr>
        <w:t>electró</w:t>
      </w:r>
      <w:bookmarkEnd w:id="0"/>
      <w:r w:rsidR="008037DE" w:rsidRPr="001925AF">
        <w:rPr>
          <w:rFonts w:asciiTheme="minorHAnsi" w:hAnsiTheme="minorHAnsi"/>
          <w:bCs/>
        </w:rPr>
        <w:t>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 xml:space="preserve">Escritura Pública debidamente inscrita en el Registro Público de la Propiedad y del Comercio y/o Poder ratificado ante Notario Público. En el caso de que comparezca en los actos de </w:t>
      </w:r>
      <w:r w:rsidR="00F10995">
        <w:rPr>
          <w:rFonts w:asciiTheme="minorHAnsi" w:hAnsiTheme="minorHAnsi"/>
          <w:bCs/>
        </w:rPr>
        <w:t xml:space="preserve">junta de aclaraciones, </w:t>
      </w:r>
      <w:r w:rsidRPr="001925AF">
        <w:rPr>
          <w:rFonts w:asciiTheme="minorHAnsi" w:hAnsiTheme="minorHAnsi"/>
          <w:bCs/>
        </w:rPr>
        <w:t>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010C78">
        <w:rPr>
          <w:rFonts w:asciiTheme="minorHAnsi" w:hAnsiTheme="minorHAnsi"/>
        </w:rPr>
        <w:t>8</w:t>
      </w:r>
      <w:r w:rsidR="00AB2AC2" w:rsidRPr="001925AF">
        <w:rPr>
          <w:rFonts w:asciiTheme="minorHAnsi" w:hAnsiTheme="minorHAnsi"/>
        </w:rPr>
        <w:t>.</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FD0115">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277A21">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E50CE0" w:rsidRDefault="00E50CE0" w:rsidP="005E6330">
      <w:pPr>
        <w:ind w:left="284"/>
        <w:jc w:val="both"/>
        <w:rPr>
          <w:rFonts w:asciiTheme="minorHAnsi" w:hAnsiTheme="minorHAnsi"/>
          <w:b/>
        </w:rPr>
      </w:pPr>
    </w:p>
    <w:p w:rsidR="00277A21" w:rsidRDefault="00277A21"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lastRenderedPageBreak/>
        <w:t>Idioma de las</w:t>
      </w:r>
      <w:r w:rsidR="000D0C38">
        <w:rPr>
          <w:rFonts w:asciiTheme="minorHAnsi" w:hAnsiTheme="minorHAnsi"/>
          <w:sz w:val="20"/>
          <w:lang w:val="es-ES"/>
        </w:rPr>
        <w:t xml:space="preserve"> </w:t>
      </w:r>
      <w:r w:rsidRPr="00E27A5A">
        <w:rPr>
          <w:rFonts w:asciiTheme="minorHAnsi" w:hAnsiTheme="minorHAnsi"/>
          <w:sz w:val="20"/>
          <w:lang w:val="es-ES"/>
        </w:rPr>
        <w:t xml:space="preserve">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0C5D7E" w:rsidRPr="008B33A1" w:rsidRDefault="000C5D7E" w:rsidP="000C5D7E">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w:t>
      </w:r>
      <w:r w:rsidR="00C32721">
        <w:rPr>
          <w:rFonts w:asciiTheme="minorHAnsi" w:hAnsiTheme="minorHAnsi" w:cstheme="minorHAnsi"/>
        </w:rPr>
        <w:t>s</w:t>
      </w:r>
      <w:r w:rsidRPr="008B33A1">
        <w:rPr>
          <w:rFonts w:asciiTheme="minorHAnsi" w:hAnsiTheme="minorHAnsi" w:cstheme="minorHAnsi"/>
        </w:rPr>
        <w:t xml:space="preserve"> y Contratación de Servicios del Estado de Nuevo León.</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B64527" w:rsidRDefault="00B64527" w:rsidP="00B64527">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w:t>
      </w:r>
      <w:r w:rsidR="000D0C38">
        <w:rPr>
          <w:rFonts w:asciiTheme="minorHAnsi" w:hAnsiTheme="minorHAnsi"/>
        </w:rPr>
        <w:t>, propuesta que contiene</w:t>
      </w:r>
      <w:r w:rsidRPr="00E27A5A">
        <w:rPr>
          <w:rFonts w:asciiTheme="minorHAnsi" w:hAnsiTheme="minorHAnsi"/>
        </w:rPr>
        <w:t xml:space="preserv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w:t>
      </w:r>
      <w:r w:rsidR="000C5D7E">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 xml:space="preserve">del suministro </w:t>
      </w:r>
      <w:r w:rsidR="00B86433">
        <w:rPr>
          <w:rFonts w:asciiTheme="minorHAnsi" w:hAnsiTheme="minorHAnsi"/>
        </w:rPr>
        <w:t>reactivos</w:t>
      </w:r>
      <w:r>
        <w:rPr>
          <w:rFonts w:asciiTheme="minorHAnsi" w:hAnsiTheme="minorHAnsi"/>
        </w:rPr>
        <w:t xml:space="preserve">, </w:t>
      </w:r>
      <w:r w:rsidR="00F63839" w:rsidRPr="00A85BB6">
        <w:rPr>
          <w:rFonts w:asciiTheme="minorHAnsi" w:hAnsiTheme="minorHAnsi"/>
        </w:rPr>
        <w:t xml:space="preserve">que demuestre </w:t>
      </w:r>
      <w:r w:rsidR="00F63839" w:rsidRPr="00A85BB6">
        <w:rPr>
          <w:rFonts w:asciiTheme="minorHAnsi" w:hAnsiTheme="minorHAnsi"/>
        </w:rPr>
        <w:lastRenderedPageBreak/>
        <w:t xml:space="preserve">experiencia en </w:t>
      </w:r>
      <w:r w:rsidR="00BE6C5E">
        <w:rPr>
          <w:rFonts w:asciiTheme="minorHAnsi" w:hAnsiTheme="minorHAnsi"/>
        </w:rPr>
        <w:t>Instituciones de</w:t>
      </w:r>
      <w:r w:rsidR="00F63839" w:rsidRPr="00A85BB6">
        <w:rPr>
          <w:rFonts w:asciiTheme="minorHAnsi" w:hAnsiTheme="minorHAnsi"/>
        </w:rPr>
        <w:t xml:space="preserve"> Salud</w:t>
      </w:r>
      <w:r w:rsidR="00BE6C5E">
        <w:rPr>
          <w:rFonts w:asciiTheme="minorHAnsi" w:hAnsiTheme="minorHAnsi"/>
        </w:rPr>
        <w:t xml:space="preserve"> públicas y privadas</w:t>
      </w:r>
      <w:r w:rsidR="00F63839" w:rsidRPr="00A85BB6">
        <w:rPr>
          <w:rFonts w:asciiTheme="minorHAnsi" w:hAnsiTheme="minorHAnsi"/>
        </w:rPr>
        <w:t>, enfatizando su infraestructura física, capacidad de distribución y de recursos humanos y el listado de vehículos con que cuenta.</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BE6C5E">
        <w:rPr>
          <w:rFonts w:asciiTheme="minorHAnsi" w:hAnsiTheme="minorHAnsi" w:cs="Arial"/>
          <w:lang w:val="es-MX"/>
        </w:rPr>
        <w:t>reactivos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5815BB" w:rsidRPr="009A4CC0" w:rsidRDefault="005815BB" w:rsidP="005815BB">
      <w:pPr>
        <w:numPr>
          <w:ilvl w:val="0"/>
          <w:numId w:val="8"/>
        </w:numPr>
        <w:tabs>
          <w:tab w:val="left" w:pos="1134"/>
        </w:tabs>
        <w:ind w:right="49"/>
        <w:jc w:val="both"/>
        <w:rPr>
          <w:rFonts w:asciiTheme="minorHAnsi" w:hAnsiTheme="minorHAnsi"/>
          <w:color w:val="000000"/>
        </w:rPr>
      </w:pPr>
      <w:r w:rsidRPr="009A4CC0">
        <w:rPr>
          <w:rFonts w:asciiTheme="minorHAnsi" w:hAnsiTheme="minorHAnsi"/>
          <w:color w:val="000000"/>
        </w:rPr>
        <w:t xml:space="preserve">Carta de apoyo del fabricante o distribuidor </w:t>
      </w:r>
      <w:r w:rsidR="00BE6C5E">
        <w:rPr>
          <w:rFonts w:asciiTheme="minorHAnsi" w:hAnsiTheme="minorHAnsi"/>
          <w:color w:val="000000"/>
        </w:rPr>
        <w:t>mayorista</w:t>
      </w:r>
      <w:r w:rsidRPr="009A4CC0">
        <w:rPr>
          <w:rFonts w:asciiTheme="minorHAnsi" w:hAnsiTheme="minorHAnsi"/>
          <w:color w:val="000000"/>
        </w:rPr>
        <w:t xml:space="preserve"> del Reactivo</w:t>
      </w:r>
      <w:r w:rsidR="00295717">
        <w:rPr>
          <w:rFonts w:asciiTheme="minorHAnsi" w:hAnsiTheme="minorHAnsi"/>
          <w:color w:val="000000"/>
        </w:rPr>
        <w:t xml:space="preserve"> y equipo</w:t>
      </w:r>
      <w:r w:rsidRPr="009A4CC0">
        <w:rPr>
          <w:rFonts w:asciiTheme="minorHAnsi" w:hAnsiTheme="minorHAnsi"/>
          <w:color w:val="000000"/>
        </w:rPr>
        <w:t xml:space="preserve"> para la determinación de Carga viral</w:t>
      </w:r>
      <w:r w:rsidR="00277A21">
        <w:rPr>
          <w:rFonts w:asciiTheme="minorHAnsi" w:hAnsiTheme="minorHAnsi"/>
          <w:color w:val="000000"/>
        </w:rPr>
        <w:t xml:space="preserve"> y determinación cuantitativa de subpoblaciones linfocitarias</w:t>
      </w:r>
      <w:r w:rsidR="00BA0ACD" w:rsidRPr="009A4CC0">
        <w:rPr>
          <w:rFonts w:asciiTheme="minorHAnsi" w:hAnsiTheme="minorHAnsi"/>
          <w:color w:val="000000"/>
        </w:rPr>
        <w:t xml:space="preserve"> </w:t>
      </w:r>
      <w:r w:rsidRPr="009A4CC0">
        <w:rPr>
          <w:rFonts w:asciiTheme="minorHAnsi" w:hAnsiTheme="minorHAnsi"/>
          <w:color w:val="000000"/>
        </w:rPr>
        <w:t>que se solicita</w:t>
      </w:r>
      <w:r w:rsidR="00277A21">
        <w:rPr>
          <w:rFonts w:asciiTheme="minorHAnsi" w:hAnsiTheme="minorHAnsi"/>
          <w:color w:val="000000"/>
        </w:rPr>
        <w:t>n</w:t>
      </w:r>
      <w:r w:rsidRPr="009A4CC0">
        <w:rPr>
          <w:rFonts w:asciiTheme="minorHAnsi" w:hAnsiTheme="minorHAnsi"/>
          <w:color w:val="000000"/>
        </w:rPr>
        <w:t xml:space="preserve"> en el anexo 1 de estas bases en la que se mencione el número de </w:t>
      </w:r>
      <w:r>
        <w:rPr>
          <w:rFonts w:asciiTheme="minorHAnsi" w:hAnsiTheme="minorHAnsi"/>
          <w:color w:val="000000"/>
        </w:rPr>
        <w:t>licitación</w:t>
      </w:r>
      <w:r w:rsidRPr="009A4CC0">
        <w:rPr>
          <w:rFonts w:asciiTheme="minorHAnsi" w:hAnsiTheme="minorHAnsi"/>
          <w:color w:val="000000"/>
        </w:rPr>
        <w:t xml:space="preserve"> y se describan las partidas</w:t>
      </w:r>
      <w:r w:rsidR="00BA0ACD">
        <w:rPr>
          <w:rFonts w:asciiTheme="minorHAnsi" w:hAnsiTheme="minorHAnsi"/>
          <w:color w:val="000000"/>
        </w:rPr>
        <w:t>, marcas y cantidades ofertadas.</w:t>
      </w:r>
    </w:p>
    <w:p w:rsidR="005815BB" w:rsidRPr="00087D4A" w:rsidRDefault="005815BB" w:rsidP="005815BB">
      <w:pPr>
        <w:numPr>
          <w:ilvl w:val="0"/>
          <w:numId w:val="8"/>
        </w:numPr>
        <w:ind w:right="49"/>
        <w:jc w:val="both"/>
        <w:rPr>
          <w:rFonts w:asciiTheme="minorHAnsi" w:hAnsiTheme="minorHAnsi" w:cs="Arial"/>
        </w:rPr>
      </w:pPr>
      <w:r w:rsidRPr="009A4CC0">
        <w:rPr>
          <w:rFonts w:asciiTheme="minorHAnsi" w:hAnsiTheme="minorHAnsi" w:cs="Arial"/>
        </w:rPr>
        <w:t xml:space="preserve">Carta bajo protesta de decir verdad firmada por el representante legal, que manifieste que su representada cumple </w:t>
      </w:r>
      <w:r w:rsidRPr="00087D4A">
        <w:rPr>
          <w:rFonts w:asciiTheme="minorHAnsi" w:hAnsiTheme="minorHAnsi" w:cs="Arial"/>
        </w:rPr>
        <w:t>con todos los registros sanitarios para funcionar como negocio en la venta de productos de consumo en el Sector  Salud.</w:t>
      </w:r>
    </w:p>
    <w:p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Folletos en español de los Equipos en Comodato que describan cuando menos las características solicitadas en el Anexo 1-A</w:t>
      </w:r>
      <w:r w:rsidR="00295717" w:rsidRPr="00087D4A">
        <w:rPr>
          <w:rFonts w:asciiTheme="minorHAnsi" w:hAnsiTheme="minorHAnsi" w:cs="Arial"/>
        </w:rPr>
        <w:t>; así como formatos de generación de captura a través de la Interfaz con el Sistema SALVAR (F01 y F02), y muestras de etiquetas de códigos de barra con ID de paciente del sistema SALVAR.</w:t>
      </w:r>
    </w:p>
    <w:p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Carta compromiso de que proporcionará la capacitación y asesoría al personal del Laboratorio Estatal de la Convocante, durante el tiempo que estime conveniente dicha unidad,  para el adecuado manejo de los equipos.</w:t>
      </w:r>
    </w:p>
    <w:p w:rsidR="005815BB" w:rsidRPr="009A4CC0" w:rsidRDefault="005815BB" w:rsidP="005815BB">
      <w:pPr>
        <w:pStyle w:val="Prrafodelista"/>
        <w:numPr>
          <w:ilvl w:val="0"/>
          <w:numId w:val="8"/>
        </w:numPr>
        <w:ind w:right="-1"/>
        <w:jc w:val="both"/>
        <w:rPr>
          <w:rFonts w:asciiTheme="minorHAnsi" w:hAnsiTheme="minorHAnsi" w:cs="Arial"/>
        </w:rPr>
      </w:pPr>
      <w:r w:rsidRPr="00087D4A">
        <w:rPr>
          <w:rFonts w:asciiTheme="minorHAnsi" w:hAnsiTheme="minorHAnsi" w:cs="Arial"/>
        </w:rPr>
        <w:t xml:space="preserve">Carta donde detalle el Staff </w:t>
      </w:r>
      <w:r w:rsidRPr="009A4CC0">
        <w:rPr>
          <w:rFonts w:asciiTheme="minorHAnsi" w:hAnsiTheme="minorHAnsi" w:cs="Arial"/>
        </w:rPr>
        <w:t xml:space="preserve">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w:t>
      </w:r>
      <w:r>
        <w:rPr>
          <w:rFonts w:asciiTheme="minorHAnsi" w:hAnsiTheme="minorHAnsi" w:cs="Arial"/>
        </w:rPr>
        <w:t>teléfono de la oficina, celular y correos electrónicos.</w:t>
      </w:r>
      <w:r w:rsidRPr="009A4CC0">
        <w:rPr>
          <w:rFonts w:asciiTheme="minorHAnsi" w:hAnsiTheme="minorHAnsi" w:cs="Arial"/>
        </w:rPr>
        <w:t xml:space="preserve"> </w:t>
      </w:r>
    </w:p>
    <w:p w:rsidR="005815BB" w:rsidRPr="009A4CC0" w:rsidRDefault="005815BB" w:rsidP="005815BB">
      <w:pPr>
        <w:numPr>
          <w:ilvl w:val="0"/>
          <w:numId w:val="8"/>
        </w:numPr>
        <w:ind w:right="-1"/>
        <w:jc w:val="both"/>
        <w:rPr>
          <w:rFonts w:asciiTheme="minorHAnsi" w:hAnsiTheme="minorHAnsi" w:cs="Arial"/>
        </w:rPr>
      </w:pPr>
      <w:r w:rsidRPr="009A4CC0">
        <w:rPr>
          <w:rFonts w:asciiTheme="minorHAnsi" w:hAnsiTheme="minorHAnsi" w:cs="Arial"/>
        </w:rPr>
        <w:t xml:space="preserve">Carta compromiso de que en caso de resultar adjudicado, se corregirá en un término no mayor a 24 horas cualquier falla o avería que se presenten en los equipos,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5815BB" w:rsidRPr="009A4CC0" w:rsidRDefault="005815BB" w:rsidP="005815BB">
      <w:pPr>
        <w:pStyle w:val="Prrafodelista"/>
        <w:numPr>
          <w:ilvl w:val="0"/>
          <w:numId w:val="8"/>
        </w:numPr>
        <w:ind w:right="6"/>
        <w:jc w:val="both"/>
        <w:rPr>
          <w:rFonts w:asciiTheme="minorHAnsi" w:hAnsiTheme="minorHAnsi" w:cs="Arial"/>
        </w:rPr>
      </w:pPr>
      <w:r w:rsidRPr="009A4CC0">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5815BB" w:rsidRPr="009A4CC0" w:rsidRDefault="005815BB" w:rsidP="005815BB">
      <w:pPr>
        <w:numPr>
          <w:ilvl w:val="0"/>
          <w:numId w:val="8"/>
        </w:numPr>
        <w:tabs>
          <w:tab w:val="left" w:pos="1134"/>
        </w:tabs>
        <w:ind w:right="49"/>
        <w:jc w:val="both"/>
        <w:rPr>
          <w:rFonts w:asciiTheme="minorHAnsi" w:hAnsiTheme="minorHAnsi" w:cs="Arial"/>
        </w:rPr>
      </w:pPr>
      <w:r w:rsidRPr="009A4CC0">
        <w:rPr>
          <w:rFonts w:asciiTheme="minorHAnsi" w:hAnsiTheme="minorHAnsi" w:cs="Arial"/>
        </w:rPr>
        <w:t>Escrito en el que garantice que el período de caducidad de los Reactivos deberá ser de un año, como mínimo, contado a partir de la recepción en el Laboratorio Estatal de la Convocante</w:t>
      </w:r>
      <w:r>
        <w:rPr>
          <w:rFonts w:asciiTheme="minorHAnsi" w:hAnsiTheme="minorHAnsi" w:cs="Arial"/>
        </w:rPr>
        <w:t xml:space="preserve"> y que</w:t>
      </w:r>
      <w:r w:rsidRPr="009A4CC0">
        <w:rPr>
          <w:rFonts w:asciiTheme="minorHAnsi" w:hAnsiTheme="minorHAnsi" w:cs="Arial"/>
        </w:rPr>
        <w:t xml:space="preserve"> en caso de suministrar </w:t>
      </w:r>
      <w:r w:rsidR="00000ADE">
        <w:rPr>
          <w:rFonts w:asciiTheme="minorHAnsi" w:hAnsiTheme="minorHAnsi" w:cs="Arial"/>
        </w:rPr>
        <w:t>reactivos</w:t>
      </w:r>
      <w:r w:rsidRPr="009A4CC0">
        <w:rPr>
          <w:rFonts w:asciiTheme="minorHAnsi" w:hAnsiTheme="minorHAnsi" w:cs="Arial"/>
        </w:rPr>
        <w:t xml:space="preserve"> con menor caducidad a la establecida, se podrán devolver los mismos a juicio y responsabilidad del Laboratorio Estatal.</w:t>
      </w:r>
    </w:p>
    <w:p w:rsidR="005815BB" w:rsidRPr="009A4CC0" w:rsidRDefault="005815BB" w:rsidP="005815BB">
      <w:pPr>
        <w:pStyle w:val="Prrafodelista"/>
        <w:numPr>
          <w:ilvl w:val="0"/>
          <w:numId w:val="8"/>
        </w:numPr>
        <w:tabs>
          <w:tab w:val="right" w:pos="1276"/>
        </w:tabs>
        <w:ind w:right="-1"/>
        <w:jc w:val="both"/>
        <w:rPr>
          <w:rFonts w:asciiTheme="minorHAnsi" w:hAnsiTheme="minorHAnsi"/>
          <w:lang w:val="es-MX"/>
        </w:rPr>
      </w:pPr>
      <w:r w:rsidRPr="009A4CC0">
        <w:rPr>
          <w:rFonts w:asciiTheme="minorHAnsi" w:hAnsiTheme="minorHAnsi"/>
        </w:rPr>
        <w:t xml:space="preserve">Alguno de los siguientes Certificados de calidad: </w:t>
      </w:r>
      <w:r w:rsidRPr="009A4CC0">
        <w:rPr>
          <w:rFonts w:asciiTheme="minorHAnsi" w:hAnsiTheme="minorHAnsi"/>
          <w:lang w:val="es-MX"/>
        </w:rPr>
        <w:t>ISO, FDA, CE,</w:t>
      </w:r>
      <w:r w:rsidRPr="009A4CC0">
        <w:rPr>
          <w:rFonts w:asciiTheme="minorHAnsi" w:hAnsiTheme="minorHAnsi" w:cs="Arial"/>
        </w:rPr>
        <w:t xml:space="preserve"> UL, TUV. P</w:t>
      </w:r>
      <w:r w:rsidRPr="009A4CC0">
        <w:rPr>
          <w:rFonts w:asciiTheme="minorHAnsi" w:hAnsiTheme="minorHAnsi"/>
          <w:lang w:val="es-MX"/>
        </w:rPr>
        <w:t>ara equipos y reactivos fabricados en México además, la documentación de buenas prácticas de fabricación y la marca registrada en Original o copias certificadas.</w:t>
      </w:r>
    </w:p>
    <w:p w:rsidR="00D12ED7" w:rsidRPr="00D12ED7" w:rsidRDefault="005815BB" w:rsidP="005815BB">
      <w:pPr>
        <w:pStyle w:val="Prrafodelista"/>
        <w:numPr>
          <w:ilvl w:val="0"/>
          <w:numId w:val="8"/>
        </w:numPr>
        <w:ind w:right="49"/>
        <w:jc w:val="both"/>
        <w:rPr>
          <w:rFonts w:asciiTheme="minorHAnsi" w:hAnsiTheme="minorHAnsi"/>
          <w:bCs/>
        </w:rPr>
      </w:pPr>
      <w:r w:rsidRPr="009A4CC0">
        <w:rPr>
          <w:rFonts w:asciiTheme="minorHAnsi" w:hAnsiTheme="minorHAnsi"/>
          <w:lang w:val="es-MX"/>
        </w:rPr>
        <w:t xml:space="preserve">Copia simple legible del Registro Sanitario de los </w:t>
      </w:r>
      <w:r>
        <w:rPr>
          <w:rFonts w:asciiTheme="minorHAnsi" w:hAnsiTheme="minorHAnsi"/>
          <w:lang w:val="es-MX"/>
        </w:rPr>
        <w:t>reactivos y equipos propuestos.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Los licitantes que quieran participar en el presente concurso, deberán  presentar cuando menos dos cartas en original, emitidas por clientes en </w:t>
      </w:r>
      <w:r w:rsidR="00FB02E3">
        <w:rPr>
          <w:rFonts w:asciiTheme="minorHAnsi" w:hAnsiTheme="minorHAnsi"/>
        </w:rPr>
        <w:t>hoja</w:t>
      </w:r>
      <w:r w:rsidRPr="00E44B28">
        <w:rPr>
          <w:rFonts w:asciiTheme="minorHAnsi" w:hAnsiTheme="minorHAnsi"/>
        </w:rPr>
        <w:t xml:space="preserve"> membretad</w:t>
      </w:r>
      <w:r w:rsidR="00FB02E3">
        <w:rPr>
          <w:rFonts w:asciiTheme="minorHAnsi" w:hAnsiTheme="minorHAnsi"/>
        </w:rPr>
        <w:t>a</w:t>
      </w:r>
      <w:r w:rsidRPr="00E44B28">
        <w:rPr>
          <w:rFonts w:asciiTheme="minorHAnsi" w:hAnsiTheme="minorHAnsi"/>
        </w:rPr>
        <w:t xml:space="preserve"> de estos; en las cuales estipule que han prestado</w:t>
      </w:r>
      <w:r w:rsidR="000D0C38">
        <w:rPr>
          <w:rFonts w:asciiTheme="minorHAnsi" w:hAnsiTheme="minorHAnsi"/>
        </w:rPr>
        <w:t xml:space="preserve"> buen</w:t>
      </w:r>
      <w:r w:rsidRPr="00E44B28">
        <w:rPr>
          <w:rFonts w:asciiTheme="minorHAnsi" w:hAnsiTheme="minorHAnsi"/>
        </w:rPr>
        <w:t xml:space="preserve"> servicio </w:t>
      </w:r>
      <w:r w:rsidR="00BE6C5E">
        <w:rPr>
          <w:rFonts w:asciiTheme="minorHAnsi" w:hAnsiTheme="minorHAnsi"/>
        </w:rPr>
        <w:t xml:space="preserve">en la venta de reactivo </w:t>
      </w:r>
      <w:r w:rsidRPr="00E44B28">
        <w:rPr>
          <w:rFonts w:asciiTheme="minorHAnsi" w:hAnsiTheme="minorHAnsi"/>
        </w:rPr>
        <w:t xml:space="preserve">de la misma naturaleza o similar a lo requerido en esta </w:t>
      </w:r>
      <w:r w:rsidR="00E74FB0">
        <w:rPr>
          <w:rFonts w:asciiTheme="minorHAnsi" w:hAnsiTheme="minorHAnsi"/>
        </w:rPr>
        <w:t>licitación</w:t>
      </w:r>
      <w:r w:rsidRPr="00E44B28">
        <w:rPr>
          <w:rFonts w:asciiTheme="minorHAnsi" w:hAnsiTheme="minorHAnsi"/>
        </w:rPr>
        <w:t>, mismas que la Convocante se reserva el derecho de verificar, para su participación en el presente evento.</w:t>
      </w:r>
    </w:p>
    <w:p w:rsidR="00BE6C5E" w:rsidRPr="00CA04EA" w:rsidRDefault="00BE6C5E" w:rsidP="00BE6C5E">
      <w:pPr>
        <w:pStyle w:val="Prrafodelista"/>
        <w:numPr>
          <w:ilvl w:val="0"/>
          <w:numId w:val="8"/>
        </w:numPr>
        <w:tabs>
          <w:tab w:val="left" w:pos="993"/>
        </w:tabs>
        <w:jc w:val="both"/>
        <w:rPr>
          <w:rFonts w:asciiTheme="minorHAnsi" w:hAnsiTheme="minorHAnsi"/>
        </w:rPr>
      </w:pPr>
      <w:r w:rsidRPr="00CA04EA">
        <w:rPr>
          <w:rFonts w:asciiTheme="minorHAnsi" w:hAnsiTheme="minorHAnsi"/>
          <w:bCs/>
        </w:rPr>
        <w:lastRenderedPageBreak/>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w:t>
      </w:r>
      <w:r>
        <w:rPr>
          <w:rFonts w:asciiTheme="minorHAnsi" w:hAnsiTheme="minorHAnsi"/>
          <w:bCs/>
        </w:rPr>
        <w:t>o Excel, el cual se requiere únicamente para agilizar la conducción del evento.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w:t>
      </w:r>
      <w:proofErr w:type="spellStart"/>
      <w:r w:rsidRPr="00A85BB6">
        <w:rPr>
          <w:rFonts w:asciiTheme="minorHAnsi" w:hAnsiTheme="minorHAnsi" w:cs="Arial"/>
        </w:rPr>
        <w:t>Fracc</w:t>
      </w:r>
      <w:proofErr w:type="spellEnd"/>
      <w:r w:rsidRPr="00A85BB6">
        <w:rPr>
          <w:rFonts w:asciiTheme="minorHAnsi" w:hAnsiTheme="minorHAnsi" w:cs="Arial"/>
        </w:rPr>
        <w:t xml:space="preserve">.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w:t>
      </w:r>
      <w:r w:rsidR="000D0C38">
        <w:rPr>
          <w:rFonts w:asciiTheme="minorHAnsi" w:hAnsiTheme="minorHAnsi" w:cs="Arial"/>
        </w:rPr>
        <w:t xml:space="preserve"> y vigente</w:t>
      </w:r>
      <w:r w:rsidRPr="00A85BB6">
        <w:rPr>
          <w:rFonts w:asciiTheme="minorHAnsi" w:hAnsiTheme="minorHAnsi" w:cs="Arial"/>
        </w:rPr>
        <w:t xml:space="preserve"> expedido por el S.A.T., en el que se emita opinión </w:t>
      </w:r>
      <w:r w:rsidR="000D0C38">
        <w:rPr>
          <w:rFonts w:asciiTheme="minorHAnsi" w:hAnsiTheme="minorHAnsi" w:cs="Arial"/>
        </w:rPr>
        <w:t xml:space="preserve">positiva </w:t>
      </w:r>
      <w:r w:rsidRPr="00A85BB6">
        <w:rPr>
          <w:rFonts w:asciiTheme="minorHAnsi" w:hAnsiTheme="minorHAnsi" w:cs="Arial"/>
        </w:rPr>
        <w:t>sobre el cumplimiento de sus obligaciones fiscales, Comprobante del último pago de: Impuesto sobre Nóminas, Refrendo y/o Tenencia de los vehículos de su propiedad e Impuesto predial del</w:t>
      </w:r>
      <w:r w:rsidR="00BE6C5E">
        <w:rPr>
          <w:rFonts w:asciiTheme="minorHAnsi" w:hAnsiTheme="minorHAnsi" w:cs="Arial"/>
        </w:rPr>
        <w:t xml:space="preserve"> domicilio fiscal del licitante, este último (predial) en caso de ser propietario.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 xml:space="preserve">el suministro de los </w:t>
      </w:r>
      <w:r w:rsidR="005815BB">
        <w:rPr>
          <w:rFonts w:asciiTheme="minorHAnsi" w:hAnsiTheme="minorHAnsi" w:cs="Arial"/>
          <w:lang w:val="es-MX"/>
        </w:rPr>
        <w:t>reactivos</w:t>
      </w:r>
      <w:r w:rsidR="000D0C38">
        <w:rPr>
          <w:rFonts w:asciiTheme="minorHAnsi" w:hAnsiTheme="minorHAnsi" w:cs="Arial"/>
          <w:lang w:val="es-MX"/>
        </w:rPr>
        <w:t xml:space="preserve"> </w:t>
      </w:r>
      <w:r w:rsidR="007D3169">
        <w:rPr>
          <w:rFonts w:asciiTheme="minorHAnsi" w:hAnsiTheme="minorHAnsi" w:cs="Arial"/>
          <w:lang w:val="es-MX"/>
        </w:rPr>
        <w:t>a que se refieren los anexos 1</w:t>
      </w:r>
      <w:r w:rsidR="003F146D">
        <w:rPr>
          <w:rFonts w:asciiTheme="minorHAnsi" w:hAnsiTheme="minorHAnsi" w:cs="Arial"/>
          <w:lang w:val="es-MX"/>
        </w:rPr>
        <w:t xml:space="preserve"> y 1</w:t>
      </w:r>
      <w:r w:rsidR="005815BB">
        <w:rPr>
          <w:rFonts w:asciiTheme="minorHAnsi" w:hAnsiTheme="minorHAnsi" w:cs="Arial"/>
          <w:lang w:val="es-MX"/>
        </w:rPr>
        <w:t>-A</w:t>
      </w:r>
      <w:r w:rsidR="007D3169">
        <w:rPr>
          <w:rFonts w:asciiTheme="minorHAnsi" w:hAnsiTheme="minorHAnsi" w:cs="Arial"/>
          <w:lang w:val="es-MX"/>
        </w:rPr>
        <w:t xml:space="preserve"> </w:t>
      </w:r>
      <w:r w:rsidRPr="00A85BB6">
        <w:rPr>
          <w:rFonts w:asciiTheme="minorHAnsi" w:hAnsiTheme="minorHAnsi" w:cs="Arial"/>
          <w:lang w:val="es-MX"/>
        </w:rPr>
        <w:t>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lastRenderedPageBreak/>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w:t>
      </w:r>
      <w:r w:rsidR="0090355D">
        <w:rPr>
          <w:rFonts w:asciiTheme="minorHAnsi" w:hAnsiTheme="minorHAnsi" w:cs="Arial"/>
          <w:lang w:val="es-MX"/>
        </w:rPr>
        <w:t xml:space="preserve"> BAJO LA COBERTURA DE 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BE6C5E">
        <w:rPr>
          <w:rFonts w:asciiTheme="minorHAnsi" w:hAnsiTheme="minorHAnsi" w:cstheme="minorHAnsi"/>
          <w:lang w:val="es-MX"/>
        </w:rPr>
        <w:t xml:space="preserve"> </w:t>
      </w:r>
      <w:r w:rsidRPr="00DC12BC">
        <w:rPr>
          <w:rFonts w:asciiTheme="minorHAnsi" w:hAnsiTheme="minorHAnsi" w:cstheme="minorHAnsi"/>
          <w:i/>
        </w:rPr>
        <w:t>En caso de que no participen en propuestas conjuntas deberá manifestarlo por escrito</w:t>
      </w:r>
      <w:r w:rsidR="00DC12BC">
        <w:rPr>
          <w:rFonts w:asciiTheme="minorHAnsi" w:hAnsiTheme="minorHAnsi" w:cstheme="minorHAnsi"/>
          <w:i/>
        </w:rPr>
        <w:t>,</w:t>
      </w:r>
      <w:r w:rsidRPr="00DC12BC">
        <w:rPr>
          <w:rFonts w:asciiTheme="minorHAnsi" w:hAnsiTheme="minorHAnsi" w:cstheme="minorHAnsi"/>
          <w:i/>
        </w:rPr>
        <w:t xml:space="preserve"> </w:t>
      </w:r>
      <w:r w:rsidR="00BE6C5E" w:rsidRPr="00DC12BC">
        <w:rPr>
          <w:rFonts w:asciiTheme="minorHAnsi" w:hAnsiTheme="minorHAnsi" w:cstheme="minorHAnsi"/>
          <w:i/>
        </w:rPr>
        <w:t>sin que la omisión de dicho escrito sea motivo de rechazo</w:t>
      </w:r>
      <w:r w:rsidRPr="00DC12BC">
        <w:rPr>
          <w:rFonts w:asciiTheme="minorHAnsi" w:hAnsiTheme="minorHAnsi" w:cstheme="minorHAnsi"/>
        </w:rPr>
        <w:t>.</w:t>
      </w:r>
    </w:p>
    <w:p w:rsidR="00E50CE0"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 xml:space="preserve">CD o USB que contenga el desglose de la oferta </w:t>
      </w:r>
      <w:r w:rsidRPr="00DC12BC">
        <w:rPr>
          <w:rFonts w:asciiTheme="minorHAnsi" w:hAnsiTheme="minorHAnsi"/>
          <w:bCs/>
        </w:rPr>
        <w:t xml:space="preserve">económica </w:t>
      </w:r>
      <w:r w:rsidR="00B86433" w:rsidRPr="00DC12BC">
        <w:rPr>
          <w:rFonts w:asciiTheme="minorHAnsi" w:hAnsiTheme="minorHAnsi"/>
          <w:bCs/>
        </w:rPr>
        <w:t xml:space="preserve">(Anexo 3 y 4) </w:t>
      </w:r>
      <w:r w:rsidRPr="00DC12BC">
        <w:rPr>
          <w:rFonts w:asciiTheme="minorHAnsi" w:hAnsiTheme="minorHAnsi"/>
          <w:bCs/>
        </w:rPr>
        <w:t xml:space="preserve">en </w:t>
      </w:r>
      <w:r w:rsidR="00DC12BC" w:rsidRPr="00DC12BC">
        <w:rPr>
          <w:rFonts w:asciiTheme="minorHAnsi" w:hAnsiTheme="minorHAnsi"/>
          <w:bCs/>
        </w:rPr>
        <w:t>formato Excel, el cual se requiere únicamente para agilizar la conducción del evento.</w:t>
      </w:r>
    </w:p>
    <w:p w:rsidR="000B78E5" w:rsidRDefault="000B78E5" w:rsidP="00311634">
      <w:pPr>
        <w:rPr>
          <w:rFonts w:asciiTheme="minorHAnsi" w:hAnsiTheme="minorHAnsi" w:cs="Arial"/>
          <w:lang w:val="es-MX"/>
        </w:rPr>
      </w:pPr>
    </w:p>
    <w:p w:rsidR="00F94E18" w:rsidRDefault="00F94E18"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5815BB" w:rsidRPr="005815BB" w:rsidRDefault="005815BB" w:rsidP="005815BB">
      <w:pPr>
        <w:pStyle w:val="Prrafodelista"/>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0B78E5" w:rsidRDefault="000B78E5" w:rsidP="000B78E5">
      <w:pPr>
        <w:tabs>
          <w:tab w:val="left" w:pos="10064"/>
        </w:tabs>
        <w:ind w:right="-1"/>
        <w:jc w:val="both"/>
        <w:rPr>
          <w:rFonts w:asciiTheme="minorHAnsi" w:hAnsiTheme="minorHAnsi"/>
          <w:b/>
        </w:rPr>
      </w:pPr>
    </w:p>
    <w:p w:rsidR="00F94E18" w:rsidRDefault="00F94E18"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w:t>
      </w:r>
      <w:r w:rsidR="00B64527">
        <w:rPr>
          <w:rFonts w:asciiTheme="minorHAnsi" w:hAnsiTheme="minorHAnsi"/>
        </w:rPr>
        <w:t>la última hoja del documento</w:t>
      </w:r>
      <w:r w:rsidR="004B19E5">
        <w:rPr>
          <w:rFonts w:asciiTheme="minorHAnsi" w:hAnsiTheme="minorHAnsi"/>
        </w:rPr>
        <w:t xml:space="preserve"> que forma cada una de dichas propuestas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F94E18" w:rsidRDefault="00F94E18" w:rsidP="000B78E5">
      <w:pPr>
        <w:tabs>
          <w:tab w:val="left" w:pos="567"/>
        </w:tabs>
        <w:ind w:left="567" w:right="-1" w:hanging="567"/>
        <w:jc w:val="both"/>
        <w:rPr>
          <w:rFonts w:ascii="Calibri" w:hAnsi="Calibri"/>
          <w:b/>
          <w:u w:val="single"/>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w:t>
      </w:r>
      <w:r w:rsidR="00AF2648">
        <w:rPr>
          <w:rFonts w:ascii="Calibri" w:hAnsi="Calibri"/>
        </w:rPr>
        <w:t xml:space="preserve"> y hora señalados en </w:t>
      </w:r>
      <w:r w:rsidRPr="00A16B2E">
        <w:rPr>
          <w:rFonts w:ascii="Calibri" w:hAnsi="Calibri"/>
        </w:rPr>
        <w:t>estas bases; el acto será público, pero sólo participarán los Licitantes.</w:t>
      </w:r>
    </w:p>
    <w:p w:rsidR="00F94E18" w:rsidRDefault="00F94E18" w:rsidP="00F94E18">
      <w:pPr>
        <w:ind w:left="709" w:right="-1"/>
        <w:jc w:val="both"/>
        <w:rPr>
          <w:rFonts w:ascii="Calibri" w:hAnsi="Calibri"/>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F94E18" w:rsidRDefault="00F94E18" w:rsidP="00F94E1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94E18" w:rsidRDefault="00F94E18" w:rsidP="00F94E1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F94E18" w:rsidRDefault="00F94E18" w:rsidP="00F94E18">
      <w:pPr>
        <w:tabs>
          <w:tab w:val="left" w:pos="10064"/>
        </w:tabs>
        <w:ind w:left="709" w:right="-1"/>
        <w:jc w:val="both"/>
        <w:rPr>
          <w:rFonts w:ascii="Calibri" w:hAnsi="Calibri"/>
        </w:rPr>
      </w:pP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94E18" w:rsidRDefault="00F94E18" w:rsidP="00F94E18">
      <w:pPr>
        <w:ind w:left="709" w:right="-1"/>
        <w:jc w:val="both"/>
        <w:rPr>
          <w:rFonts w:ascii="Calibri" w:hAnsi="Calibri"/>
        </w:rPr>
      </w:pP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F94E18" w:rsidRDefault="00F94E18" w:rsidP="00F94E18">
      <w:pPr>
        <w:ind w:left="709" w:right="-1"/>
        <w:jc w:val="both"/>
        <w:rPr>
          <w:rFonts w:ascii="Calibri" w:hAnsi="Calibri"/>
        </w:rPr>
      </w:pP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4B19E5">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F94E18" w:rsidRDefault="00F94E18" w:rsidP="00F94E1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lastRenderedPageBreak/>
        <w:t xml:space="preserve">Las actas serán firmadas por todos los participantes y se entregará a cada uno de ellos una copia de la misma. </w:t>
      </w:r>
    </w:p>
    <w:p w:rsidR="00F94E18" w:rsidRDefault="00F94E18" w:rsidP="00F94E1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8D4B5C">
        <w:rPr>
          <w:rFonts w:ascii="Calibri" w:hAnsi="Calibri"/>
        </w:rPr>
        <w:t>e</w:t>
      </w:r>
      <w:r w:rsidRPr="0039320A">
        <w:rPr>
          <w:rFonts w:ascii="Calibri" w:hAnsi="Calibri"/>
        </w:rPr>
        <w:t xml:space="preserve"> procederá a expedir nueva convocatoria.</w:t>
      </w:r>
    </w:p>
    <w:p w:rsidR="003F146D" w:rsidRDefault="003F146D"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4B19E5">
        <w:rPr>
          <w:rFonts w:ascii="Calibri" w:hAnsi="Calibri"/>
        </w:rPr>
        <w:t xml:space="preserve">érminos señalados en </w:t>
      </w:r>
      <w:r w:rsidRPr="0039320A">
        <w:rPr>
          <w:rFonts w:ascii="Calibri" w:hAnsi="Calibri"/>
        </w:rPr>
        <w:t>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295717" w:rsidRPr="0039320A" w:rsidRDefault="00295717"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000ADE">
        <w:rPr>
          <w:rFonts w:ascii="Calibri" w:hAnsi="Calibri"/>
          <w:sz w:val="20"/>
        </w:rPr>
        <w:t>REACTIVOS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4B19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 xml:space="preserve">de los </w:t>
      </w:r>
      <w:r w:rsidR="00D34CF7">
        <w:rPr>
          <w:rFonts w:ascii="Calibri" w:hAnsi="Calibri"/>
          <w:b w:val="0"/>
          <w:sz w:val="20"/>
        </w:rPr>
        <w:t>reactivos</w:t>
      </w:r>
      <w:r w:rsidR="007D3169">
        <w:rPr>
          <w:rFonts w:ascii="Calibri" w:hAnsi="Calibri"/>
          <w:b w:val="0"/>
          <w:sz w:val="20"/>
        </w:rPr>
        <w:t xml:space="preserve"> para la </w:t>
      </w:r>
      <w:r w:rsidR="00D34CF7">
        <w:rPr>
          <w:rFonts w:ascii="Calibri" w:hAnsi="Calibri"/>
          <w:b w:val="0"/>
          <w:sz w:val="20"/>
        </w:rPr>
        <w:t>para la determinación de carga viral</w:t>
      </w:r>
      <w:r w:rsidR="00AF2648">
        <w:rPr>
          <w:rFonts w:ascii="Calibri" w:hAnsi="Calibri"/>
          <w:b w:val="0"/>
          <w:sz w:val="20"/>
        </w:rPr>
        <w:t xml:space="preserve"> y determinación cuantitativa de subpoblaciones linfocitarias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sidR="004B19E5">
        <w:rPr>
          <w:rFonts w:ascii="Calibri" w:hAnsi="Calibri"/>
          <w:b w:val="0"/>
          <w:sz w:val="20"/>
        </w:rPr>
        <w:t xml:space="preserve">, </w:t>
      </w:r>
      <w:r w:rsidR="004B19E5" w:rsidRPr="004B19E5">
        <w:rPr>
          <w:rFonts w:ascii="Calibri" w:hAnsi="Calibri"/>
          <w:b w:val="0"/>
          <w:sz w:val="20"/>
        </w:rPr>
        <w:t xml:space="preserve">contado a partir de la recepción en el Laboratorio Estatal de la Convocante y que en caso de </w:t>
      </w:r>
      <w:r w:rsidR="004B19E5" w:rsidRPr="004B19E5">
        <w:rPr>
          <w:rFonts w:ascii="Calibri" w:hAnsi="Calibri"/>
          <w:b w:val="0"/>
          <w:sz w:val="20"/>
        </w:rPr>
        <w:lastRenderedPageBreak/>
        <w:t>suministrar reactivos con menor caducidad a la establecida, se podrán devolver los mismos a juicio y responsabilidad del Laboratorio Estatal</w:t>
      </w:r>
      <w:r w:rsidR="004B19E5">
        <w:rPr>
          <w:rFonts w:ascii="Calibri" w:hAnsi="Calibri"/>
          <w:b w:val="0"/>
          <w:sz w:val="20"/>
        </w:rPr>
        <w:t>.</w:t>
      </w:r>
    </w:p>
    <w:p w:rsidR="00F94E18" w:rsidRDefault="00F94E18" w:rsidP="000B78E5">
      <w:pPr>
        <w:ind w:right="-1"/>
        <w:jc w:val="both"/>
        <w:rPr>
          <w:rFonts w:ascii="Calibri" w:hAnsi="Calibri"/>
          <w:b/>
        </w:rPr>
      </w:pPr>
    </w:p>
    <w:p w:rsidR="00F94E18" w:rsidRPr="0039320A" w:rsidRDefault="00F94E18"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7D3169">
        <w:rPr>
          <w:rFonts w:ascii="Calibri" w:hAnsi="Calibri"/>
        </w:rPr>
        <w:t xml:space="preserve">de </w:t>
      </w:r>
      <w:r w:rsidR="006F56A8">
        <w:rPr>
          <w:rFonts w:ascii="Calibri" w:hAnsi="Calibri"/>
        </w:rPr>
        <w:t>los reactivos</w:t>
      </w:r>
      <w:r w:rsidR="006E0108">
        <w:rPr>
          <w:rFonts w:ascii="Calibri" w:hAnsi="Calibri"/>
        </w:rPr>
        <w:t xml:space="preserve"> </w:t>
      </w:r>
      <w:r w:rsidRPr="0090500C">
        <w:rPr>
          <w:rFonts w:ascii="Calibri" w:hAnsi="Calibri"/>
        </w:rPr>
        <w:t>adquirido</w:t>
      </w:r>
      <w:r w:rsidR="006F56A8">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C30221" w:rsidRPr="0090500C" w:rsidRDefault="00C30221" w:rsidP="00C30221">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 xml:space="preserve">de la </w:t>
      </w:r>
      <w:r w:rsidR="00812C25">
        <w:rPr>
          <w:rFonts w:ascii="Calibri" w:hAnsi="Calibri" w:cs="Arial"/>
          <w:iCs/>
        </w:rPr>
        <w:t>entrega de los reactivos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 Monterrey, N.L. C.P. 64000, R.F.C. SSN970115QI9, deberán estar</w:t>
      </w:r>
      <w:r w:rsidR="009D308E">
        <w:rPr>
          <w:rFonts w:ascii="Calibri" w:hAnsi="Calibri" w:cs="Arial"/>
          <w:iCs/>
        </w:rPr>
        <w:t xml:space="preserve"> acompañadas de la orden de envío correspondiente,</w:t>
      </w:r>
      <w:r w:rsidRPr="0039320A">
        <w:rPr>
          <w:rFonts w:ascii="Calibri" w:hAnsi="Calibri" w:cs="Arial"/>
          <w:iCs/>
        </w:rPr>
        <w:t xml:space="preserve"> selladas y firmadas por el </w:t>
      </w:r>
      <w:r>
        <w:rPr>
          <w:rFonts w:ascii="Calibri" w:hAnsi="Calibri" w:cs="Arial"/>
          <w:iCs/>
        </w:rPr>
        <w:t>encargado de la recepción y/o almacén y por el Administrador</w:t>
      </w:r>
      <w:r w:rsidR="009D308E">
        <w:rPr>
          <w:rFonts w:ascii="Calibri" w:hAnsi="Calibri" w:cs="Arial"/>
          <w:iCs/>
        </w:rPr>
        <w:t xml:space="preserve"> y/o Director</w:t>
      </w:r>
      <w:r>
        <w:rPr>
          <w:rFonts w:ascii="Calibri" w:hAnsi="Calibri" w:cs="Arial"/>
          <w:iCs/>
        </w:rPr>
        <w:t xml:space="preserve"> de la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al que corresponde dicha factura</w:t>
      </w:r>
      <w:r>
        <w:rPr>
          <w:rFonts w:ascii="Calibri" w:hAnsi="Calibri" w:cs="Arial"/>
          <w:iCs/>
        </w:rPr>
        <w:t>, número de licitación, número de contrato, marca del insumo, lote y caducidad, así como el número de orden de envío.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Pr>
          <w:rFonts w:ascii="Calibri" w:hAnsi="Calibri" w:cs="Arial"/>
          <w:iCs/>
        </w:rPr>
        <w:t>para su trámite correspondiente, en un plazo no mayor de 5 días hábiles</w:t>
      </w:r>
    </w:p>
    <w:p w:rsidR="001B316B" w:rsidRDefault="001B316B" w:rsidP="000B78E5">
      <w:pPr>
        <w:ind w:right="-1"/>
        <w:jc w:val="both"/>
        <w:rPr>
          <w:rFonts w:ascii="Calibri" w:hAnsi="Calibri"/>
        </w:rPr>
      </w:pPr>
    </w:p>
    <w:p w:rsidR="00C30221" w:rsidRPr="00411D2B" w:rsidRDefault="00C30221" w:rsidP="00C30221">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C57BB9" w:rsidRPr="0090500C" w:rsidRDefault="00C57BB9" w:rsidP="000B78E5">
      <w:pPr>
        <w:ind w:right="-1"/>
        <w:jc w:val="both"/>
        <w:rPr>
          <w:rFonts w:ascii="Calibri" w:hAnsi="Calibri"/>
        </w:rPr>
      </w:pPr>
    </w:p>
    <w:p w:rsidR="000B78E5"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000ADE">
        <w:rPr>
          <w:rFonts w:ascii="Calibri" w:hAnsi="Calibri"/>
        </w:rPr>
        <w:t>reactivos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sidR="006F56A8">
        <w:rPr>
          <w:rFonts w:ascii="Calibri" w:hAnsi="Calibri"/>
        </w:rPr>
        <w:t>El proceso</w:t>
      </w:r>
      <w:r w:rsidRPr="0090500C">
        <w:rPr>
          <w:rFonts w:ascii="Calibri" w:hAnsi="Calibri"/>
        </w:rPr>
        <w:t xml:space="preserve"> de pago podrá </w:t>
      </w:r>
      <w:r w:rsidR="006F56A8">
        <w:rPr>
          <w:rFonts w:ascii="Calibri" w:hAnsi="Calibri"/>
        </w:rPr>
        <w:t>modificarse</w:t>
      </w:r>
      <w:r w:rsidRPr="0090500C">
        <w:rPr>
          <w:rFonts w:ascii="Calibri" w:hAnsi="Calibri"/>
        </w:rPr>
        <w:t>, y si l</w:t>
      </w:r>
      <w:r w:rsidR="006F56A8">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6F56A8">
        <w:rPr>
          <w:rFonts w:ascii="Calibri" w:hAnsi="Calibri"/>
        </w:rPr>
        <w:t>.</w:t>
      </w:r>
    </w:p>
    <w:p w:rsidR="006F56A8" w:rsidRPr="0090500C" w:rsidRDefault="006F56A8"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B86433">
        <w:rPr>
          <w:rFonts w:ascii="Calibri" w:hAnsi="Calibri"/>
        </w:rPr>
        <w:t>reactivos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Default="000B78E5" w:rsidP="000B78E5">
      <w:pPr>
        <w:jc w:val="both"/>
        <w:rPr>
          <w:rFonts w:ascii="Calibri" w:hAnsi="Calibri"/>
        </w:rPr>
      </w:pPr>
      <w:r w:rsidRPr="0090500C">
        <w:rPr>
          <w:rFonts w:ascii="Calibri" w:hAnsi="Calibri"/>
        </w:rPr>
        <w:t>La convocante se reserva la potestad de efectuar modificaciones al proceso de pago.</w:t>
      </w:r>
    </w:p>
    <w:p w:rsidR="009D308E" w:rsidRPr="0090500C" w:rsidRDefault="009D308E" w:rsidP="000B78E5">
      <w:pPr>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 Convocante realice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295717">
        <w:rPr>
          <w:rFonts w:ascii="Calibri" w:hAnsi="Calibri"/>
        </w:rPr>
        <w:t>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entrega de los reactivos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000ADE">
        <w:rPr>
          <w:rFonts w:asciiTheme="minorHAnsi" w:hAnsiTheme="minorHAnsi" w:cstheme="minorHAnsi"/>
        </w:rPr>
        <w:t>reactivos</w:t>
      </w:r>
      <w:r w:rsidRPr="00780E06">
        <w:rPr>
          <w:rFonts w:asciiTheme="minorHAnsi" w:hAnsiTheme="minorHAnsi" w:cstheme="minorHAnsi"/>
        </w:rPr>
        <w:t>, de igual manera se aplicará lo establecido en el párrafo primero de este punto.</w:t>
      </w:r>
    </w:p>
    <w:p w:rsidR="007D3169" w:rsidRDefault="007D3169"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F56A8">
        <w:rPr>
          <w:rFonts w:ascii="Calibri" w:hAnsi="Calibri"/>
          <w:sz w:val="20"/>
        </w:rPr>
        <w:t xml:space="preserve">Dentro de los 10 (diez) días hábiles contados a partir de la firma del contrato, el Licitante ganador deberá hacer entrega de fianza </w:t>
      </w:r>
      <w:r w:rsidR="00B86433" w:rsidRPr="006F56A8">
        <w:rPr>
          <w:rFonts w:ascii="Calibri" w:hAnsi="Calibri"/>
          <w:sz w:val="20"/>
        </w:rPr>
        <w:t xml:space="preserve"> (Anexo 10) </w:t>
      </w:r>
      <w:r w:rsidRPr="006F56A8">
        <w:rPr>
          <w:rFonts w:ascii="Calibri" w:hAnsi="Calibri"/>
          <w:sz w:val="20"/>
        </w:rPr>
        <w:t>original de cumplimiento de contrato expedida por institución legalmente autorizada por un monto equivalente al 20% del valor total</w:t>
      </w:r>
      <w:r w:rsidRPr="00661318">
        <w:rPr>
          <w:rFonts w:ascii="Calibri" w:hAnsi="Calibri"/>
          <w:sz w:val="20"/>
        </w:rPr>
        <w:t xml:space="preserve">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00ADE" w:rsidRDefault="00000ADE" w:rsidP="00AA5CD1">
      <w:pPr>
        <w:pStyle w:val="Textoindependiente2"/>
        <w:ind w:right="-1"/>
        <w:rPr>
          <w:rFonts w:ascii="Calibri" w:hAnsi="Calibri"/>
          <w:sz w:val="20"/>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AA5CD1" w:rsidRPr="0039320A" w:rsidRDefault="00AA5CD1" w:rsidP="00AA5CD1">
      <w:pPr>
        <w:ind w:right="-1"/>
        <w:jc w:val="both"/>
        <w:rPr>
          <w:rFonts w:ascii="Calibri" w:hAnsi="Calibri"/>
        </w:rPr>
      </w:pPr>
    </w:p>
    <w:p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2A64EE">
        <w:rPr>
          <w:rFonts w:asciiTheme="minorHAnsi" w:hAnsiTheme="minorHAnsi"/>
          <w:color w:val="auto"/>
          <w:sz w:val="20"/>
          <w:szCs w:val="20"/>
        </w:rPr>
        <w:t>5</w:t>
      </w:r>
      <w:r w:rsidRPr="001A3D86">
        <w:rPr>
          <w:rFonts w:asciiTheme="minorHAnsi" w:hAnsiTheme="minorHAnsi"/>
          <w:color w:val="auto"/>
          <w:sz w:val="20"/>
          <w:szCs w:val="20"/>
        </w:rPr>
        <w:t xml:space="preserve"> de </w:t>
      </w:r>
      <w:r w:rsidR="002A64EE">
        <w:rPr>
          <w:rFonts w:asciiTheme="minorHAnsi" w:hAnsiTheme="minorHAnsi"/>
          <w:color w:val="auto"/>
          <w:sz w:val="20"/>
          <w:szCs w:val="20"/>
        </w:rPr>
        <w:t>Abril</w:t>
      </w:r>
      <w:r w:rsidRPr="001A3D86">
        <w:rPr>
          <w:rFonts w:asciiTheme="minorHAnsi" w:hAnsiTheme="minorHAnsi"/>
          <w:color w:val="auto"/>
          <w:sz w:val="20"/>
          <w:szCs w:val="20"/>
        </w:rPr>
        <w:t xml:space="preserve"> del 201</w:t>
      </w:r>
      <w:r w:rsidR="009D308E">
        <w:rPr>
          <w:rFonts w:asciiTheme="minorHAnsi" w:hAnsiTheme="minorHAnsi"/>
          <w:color w:val="auto"/>
          <w:sz w:val="20"/>
          <w:szCs w:val="20"/>
        </w:rPr>
        <w:t>9</w:t>
      </w:r>
      <w:r w:rsidRPr="001A3D86">
        <w:rPr>
          <w:rFonts w:asciiTheme="minorHAnsi" w:hAnsiTheme="minorHAnsi"/>
          <w:color w:val="auto"/>
          <w:sz w:val="20"/>
          <w:szCs w:val="20"/>
        </w:rPr>
        <w:t xml:space="preserve">. </w:t>
      </w:r>
    </w:p>
    <w:p w:rsidR="00AA5CD1" w:rsidRDefault="00AA5CD1" w:rsidP="00AA5CD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AF2648">
        <w:rPr>
          <w:rFonts w:asciiTheme="minorHAnsi" w:hAnsiTheme="minorHAnsi"/>
          <w:color w:val="auto"/>
          <w:sz w:val="20"/>
          <w:szCs w:val="20"/>
        </w:rPr>
        <w:t>e</w:t>
      </w:r>
      <w:r w:rsidR="009D308E">
        <w:rPr>
          <w:rFonts w:asciiTheme="minorHAnsi" w:hAnsiTheme="minorHAnsi"/>
          <w:color w:val="auto"/>
          <w:sz w:val="20"/>
          <w:szCs w:val="20"/>
        </w:rPr>
        <w:t xml:space="preserve">l </w:t>
      </w:r>
      <w:r w:rsidR="002A64EE">
        <w:rPr>
          <w:rFonts w:asciiTheme="minorHAnsi" w:hAnsiTheme="minorHAnsi"/>
          <w:color w:val="auto"/>
          <w:sz w:val="20"/>
          <w:szCs w:val="20"/>
        </w:rPr>
        <w:t>5 de Abril</w:t>
      </w:r>
      <w:r w:rsidR="009D308E">
        <w:rPr>
          <w:rFonts w:asciiTheme="minorHAnsi" w:hAnsiTheme="minorHAnsi"/>
          <w:color w:val="auto"/>
          <w:sz w:val="20"/>
          <w:szCs w:val="20"/>
        </w:rPr>
        <w:t xml:space="preserve"> del 2019</w:t>
      </w:r>
      <w:r>
        <w:rPr>
          <w:rFonts w:asciiTheme="minorHAnsi" w:hAnsiTheme="minorHAnsi"/>
          <w:color w:val="auto"/>
          <w:sz w:val="20"/>
          <w:szCs w:val="20"/>
        </w:rPr>
        <w:t>.</w:t>
      </w:r>
    </w:p>
    <w:p w:rsidR="00AA5CD1" w:rsidRDefault="00AA5CD1" w:rsidP="00AA5CD1">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AA5CD1" w:rsidRPr="004A4FC1" w:rsidTr="00AA5CD1">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AA5CD1" w:rsidRDefault="00AA5CD1" w:rsidP="00AA5CD1">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Internacional bajo la Cobertura de Tratados Presencial </w:t>
            </w:r>
          </w:p>
          <w:p w:rsidR="00AA5CD1" w:rsidRPr="00E50172" w:rsidRDefault="00AA5CD1" w:rsidP="00AA5CD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B57A5F">
              <w:rPr>
                <w:rFonts w:ascii="Century Gothic" w:hAnsi="Century Gothic" w:cs="Arial"/>
                <w:b/>
                <w:color w:val="000000"/>
                <w:sz w:val="18"/>
              </w:rPr>
              <w:t>I18-2019</w:t>
            </w:r>
          </w:p>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color w:val="000000"/>
                <w:sz w:val="18"/>
              </w:rPr>
              <w:t>“</w:t>
            </w:r>
            <w:r w:rsidR="006100F2">
              <w:rPr>
                <w:rFonts w:ascii="Century Gothic" w:hAnsi="Century Gothic" w:cs="Arial"/>
                <w:b/>
                <w:color w:val="000000"/>
                <w:sz w:val="18"/>
              </w:rPr>
              <w:t>REACTIVOS PARA LA DETERMINACIÓN DE CARGA VIRAL, REACTIVOS PARA LA DETERMINACIÓN CUATITATIVA DE SUBPOBLACIONES LINFOCITARIAS Y EQUIPO EN COMODATO PARA AMBAS DETERMINACIONES</w:t>
            </w:r>
            <w:r w:rsidR="002A64EE">
              <w:rPr>
                <w:rFonts w:ascii="Century Gothic" w:hAnsi="Century Gothic" w:cs="Arial"/>
                <w:b/>
                <w:color w:val="000000"/>
                <w:sz w:val="18"/>
              </w:rPr>
              <w:t>, 2ª VUELTA</w:t>
            </w:r>
            <w:r>
              <w:rPr>
                <w:rFonts w:ascii="Century Gothic" w:hAnsi="Century Gothic" w:cs="Arial"/>
                <w:b/>
                <w:color w:val="000000"/>
                <w:sz w:val="18"/>
              </w:rPr>
              <w:t>”</w:t>
            </w:r>
          </w:p>
        </w:tc>
      </w:tr>
      <w:tr w:rsidR="00AA5CD1" w:rsidRPr="004A4FC1" w:rsidTr="00AA5CD1">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AA5CD1" w:rsidRPr="00E50172" w:rsidTr="00AA5CD1">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2A64EE" w:rsidP="00AA5CD1">
            <w:pPr>
              <w:jc w:val="center"/>
              <w:rPr>
                <w:rFonts w:ascii="Century Gothic" w:hAnsi="Century Gothic" w:cs="Arial"/>
                <w:sz w:val="16"/>
                <w:szCs w:val="18"/>
              </w:rPr>
            </w:pPr>
            <w:r>
              <w:rPr>
                <w:rFonts w:ascii="Century Gothic" w:hAnsi="Century Gothic" w:cs="Arial"/>
                <w:sz w:val="16"/>
                <w:szCs w:val="18"/>
              </w:rPr>
              <w:t>12/04</w:t>
            </w:r>
            <w:r w:rsidR="00E72FEB">
              <w:rPr>
                <w:rFonts w:ascii="Century Gothic" w:hAnsi="Century Gothic" w:cs="Arial"/>
                <w:sz w:val="16"/>
                <w:szCs w:val="18"/>
              </w:rPr>
              <w:t>/2019</w:t>
            </w:r>
          </w:p>
          <w:p w:rsidR="00AA5CD1" w:rsidRPr="00F47B28" w:rsidRDefault="00E72FEB" w:rsidP="00E72077">
            <w:pPr>
              <w:jc w:val="center"/>
              <w:rPr>
                <w:rFonts w:ascii="Century Gothic" w:hAnsi="Century Gothic" w:cs="Arial"/>
                <w:sz w:val="16"/>
                <w:szCs w:val="18"/>
              </w:rPr>
            </w:pPr>
            <w:r>
              <w:rPr>
                <w:rFonts w:ascii="Century Gothic" w:hAnsi="Century Gothic" w:cs="Arial"/>
                <w:sz w:val="16"/>
                <w:szCs w:val="18"/>
              </w:rPr>
              <w:t>10</w:t>
            </w:r>
            <w:r w:rsidR="00AA5CD1" w:rsidRPr="00F47B28">
              <w:rPr>
                <w:rFonts w:ascii="Century Gothic" w:hAnsi="Century Gothic" w:cs="Arial"/>
                <w:sz w:val="16"/>
                <w:szCs w:val="18"/>
              </w:rPr>
              <w:t>:</w:t>
            </w:r>
            <w:r w:rsidR="002A64EE">
              <w:rPr>
                <w:rFonts w:ascii="Century Gothic" w:hAnsi="Century Gothic" w:cs="Arial"/>
                <w:sz w:val="16"/>
                <w:szCs w:val="18"/>
              </w:rPr>
              <w:t>0</w:t>
            </w:r>
            <w:r w:rsidR="00AA5CD1">
              <w:rPr>
                <w:rFonts w:ascii="Century Gothic" w:hAnsi="Century Gothic" w:cs="Arial"/>
                <w:sz w:val="16"/>
                <w:szCs w:val="18"/>
              </w:rPr>
              <w:t>0</w:t>
            </w:r>
            <w:r w:rsidR="00AA5CD1"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295717">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295717">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295717">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2A64EE" w:rsidP="00AA5CD1">
            <w:pPr>
              <w:jc w:val="center"/>
              <w:rPr>
                <w:rFonts w:ascii="Century Gothic" w:hAnsi="Century Gothic" w:cs="Arial"/>
                <w:sz w:val="16"/>
                <w:szCs w:val="18"/>
              </w:rPr>
            </w:pPr>
            <w:r>
              <w:rPr>
                <w:rFonts w:ascii="Century Gothic" w:hAnsi="Century Gothic" w:cs="Arial"/>
                <w:sz w:val="16"/>
                <w:szCs w:val="18"/>
              </w:rPr>
              <w:t>29/04</w:t>
            </w:r>
            <w:r w:rsidR="00E72FEB">
              <w:rPr>
                <w:rFonts w:ascii="Century Gothic" w:hAnsi="Century Gothic" w:cs="Arial"/>
                <w:sz w:val="16"/>
                <w:szCs w:val="18"/>
              </w:rPr>
              <w:t>/2019</w:t>
            </w:r>
          </w:p>
          <w:p w:rsidR="00AA5CD1" w:rsidRPr="00F47B28" w:rsidRDefault="002A64EE" w:rsidP="00AA5CD1">
            <w:pPr>
              <w:jc w:val="center"/>
              <w:rPr>
                <w:rFonts w:ascii="Century Gothic" w:hAnsi="Century Gothic" w:cs="Arial"/>
                <w:sz w:val="16"/>
                <w:szCs w:val="18"/>
              </w:rPr>
            </w:pPr>
            <w:r>
              <w:rPr>
                <w:rFonts w:ascii="Century Gothic" w:hAnsi="Century Gothic" w:cs="Arial"/>
                <w:sz w:val="16"/>
                <w:szCs w:val="18"/>
              </w:rPr>
              <w:t>10:00</w:t>
            </w:r>
            <w:r w:rsidR="00AA5CD1"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2A64EE" w:rsidP="00AA5CD1">
            <w:pPr>
              <w:jc w:val="center"/>
              <w:rPr>
                <w:rFonts w:ascii="Century Gothic" w:hAnsi="Century Gothic" w:cs="Arial"/>
                <w:sz w:val="16"/>
                <w:szCs w:val="18"/>
              </w:rPr>
            </w:pPr>
            <w:r>
              <w:rPr>
                <w:rFonts w:ascii="Century Gothic" w:hAnsi="Century Gothic" w:cs="Arial"/>
                <w:sz w:val="16"/>
                <w:szCs w:val="18"/>
              </w:rPr>
              <w:t>30</w:t>
            </w:r>
            <w:r w:rsidR="00E72FEB">
              <w:rPr>
                <w:rFonts w:ascii="Century Gothic" w:hAnsi="Century Gothic" w:cs="Arial"/>
                <w:sz w:val="16"/>
                <w:szCs w:val="18"/>
              </w:rPr>
              <w:t>/04/2019</w:t>
            </w:r>
          </w:p>
          <w:p w:rsidR="00AA5CD1" w:rsidRPr="00F47B28" w:rsidRDefault="002A64EE" w:rsidP="00AA5CD1">
            <w:pPr>
              <w:jc w:val="center"/>
              <w:rPr>
                <w:rFonts w:ascii="Century Gothic" w:hAnsi="Century Gothic" w:cs="Arial"/>
                <w:sz w:val="16"/>
                <w:szCs w:val="18"/>
              </w:rPr>
            </w:pPr>
            <w:r>
              <w:rPr>
                <w:rFonts w:ascii="Century Gothic" w:hAnsi="Century Gothic" w:cs="Arial"/>
                <w:sz w:val="16"/>
                <w:szCs w:val="18"/>
              </w:rPr>
              <w:t>10:00</w:t>
            </w:r>
            <w:r w:rsidR="00AA5CD1"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2A64EE" w:rsidRPr="00F47B28" w:rsidRDefault="002A64EE" w:rsidP="002A64EE">
            <w:pPr>
              <w:jc w:val="center"/>
              <w:rPr>
                <w:rFonts w:ascii="Century Gothic" w:hAnsi="Century Gothic" w:cs="Arial"/>
                <w:sz w:val="16"/>
                <w:szCs w:val="18"/>
              </w:rPr>
            </w:pPr>
            <w:r>
              <w:rPr>
                <w:rFonts w:ascii="Century Gothic" w:hAnsi="Century Gothic" w:cs="Arial"/>
                <w:sz w:val="16"/>
                <w:szCs w:val="18"/>
              </w:rPr>
              <w:t>30/04/2019</w:t>
            </w:r>
          </w:p>
          <w:p w:rsidR="00AA5CD1" w:rsidRPr="00F47B28" w:rsidRDefault="002A64EE" w:rsidP="002A64EE">
            <w:pPr>
              <w:jc w:val="center"/>
              <w:rPr>
                <w:rFonts w:ascii="Century Gothic" w:hAnsi="Century Gothic" w:cs="Arial"/>
                <w:sz w:val="16"/>
                <w:szCs w:val="18"/>
              </w:rPr>
            </w:pPr>
            <w:r>
              <w:rPr>
                <w:rFonts w:ascii="Century Gothic" w:hAnsi="Century Gothic" w:cs="Arial"/>
                <w:sz w:val="16"/>
                <w:szCs w:val="18"/>
              </w:rPr>
              <w:t xml:space="preserve">10:15 </w:t>
            </w:r>
            <w:r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2A64EE" w:rsidRPr="00F47B28" w:rsidRDefault="002A64EE" w:rsidP="002A64EE">
            <w:pPr>
              <w:jc w:val="center"/>
              <w:rPr>
                <w:rFonts w:ascii="Century Gothic" w:hAnsi="Century Gothic" w:cs="Arial"/>
                <w:sz w:val="16"/>
                <w:szCs w:val="18"/>
              </w:rPr>
            </w:pPr>
            <w:r>
              <w:rPr>
                <w:rFonts w:ascii="Century Gothic" w:hAnsi="Century Gothic" w:cs="Arial"/>
                <w:sz w:val="16"/>
                <w:szCs w:val="18"/>
              </w:rPr>
              <w:t>30/04/2019</w:t>
            </w:r>
          </w:p>
          <w:p w:rsidR="00AA5CD1" w:rsidRPr="00F47B28" w:rsidRDefault="002A64EE" w:rsidP="002A64EE">
            <w:pPr>
              <w:jc w:val="center"/>
              <w:rPr>
                <w:rFonts w:ascii="Century Gothic" w:hAnsi="Century Gothic" w:cs="Arial"/>
                <w:sz w:val="16"/>
                <w:szCs w:val="18"/>
              </w:rPr>
            </w:pPr>
            <w:r>
              <w:rPr>
                <w:rFonts w:ascii="Century Gothic" w:hAnsi="Century Gothic" w:cs="Arial"/>
                <w:sz w:val="16"/>
                <w:szCs w:val="18"/>
              </w:rPr>
              <w:t>10:30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2A64E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BE2A25">
              <w:rPr>
                <w:rFonts w:ascii="Century Gothic" w:hAnsi="Century Gothic" w:cs="Arial"/>
                <w:sz w:val="16"/>
                <w:szCs w:val="18"/>
              </w:rPr>
              <w:t>1</w:t>
            </w:r>
            <w:r w:rsidR="002A64EE">
              <w:rPr>
                <w:rFonts w:ascii="Century Gothic" w:hAnsi="Century Gothic" w:cs="Arial"/>
                <w:sz w:val="16"/>
                <w:szCs w:val="18"/>
              </w:rPr>
              <w:t>5</w:t>
            </w:r>
            <w:r w:rsidRPr="008C4582">
              <w:rPr>
                <w:rFonts w:ascii="Century Gothic" w:hAnsi="Century Gothic" w:cs="Arial"/>
                <w:sz w:val="16"/>
                <w:szCs w:val="18"/>
              </w:rPr>
              <w:t xml:space="preserve"> de </w:t>
            </w:r>
            <w:r w:rsidR="002A64EE">
              <w:rPr>
                <w:rFonts w:ascii="Century Gothic" w:hAnsi="Century Gothic" w:cs="Arial"/>
                <w:sz w:val="16"/>
                <w:szCs w:val="18"/>
              </w:rPr>
              <w:t>Mayo</w:t>
            </w:r>
            <w:r w:rsidR="00295717">
              <w:rPr>
                <w:rFonts w:ascii="Century Gothic" w:hAnsi="Century Gothic" w:cs="Arial"/>
                <w:sz w:val="16"/>
                <w:szCs w:val="18"/>
              </w:rPr>
              <w:t xml:space="preserve"> de 201</w:t>
            </w:r>
            <w:r w:rsidR="00BE2A25">
              <w:rPr>
                <w:rFonts w:ascii="Century Gothic" w:hAnsi="Century Gothic" w:cs="Arial"/>
                <w:sz w:val="16"/>
                <w:szCs w:val="18"/>
              </w:rPr>
              <w:t>9</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w:t>
            </w:r>
            <w:r w:rsidR="00BE2A25">
              <w:rPr>
                <w:rFonts w:ascii="Century Gothic" w:hAnsi="Century Gothic" w:cs="Arial"/>
                <w:sz w:val="16"/>
                <w:szCs w:val="18"/>
              </w:rPr>
              <w:t>d</w:t>
            </w:r>
            <w:r>
              <w:rPr>
                <w:rFonts w:ascii="Century Gothic" w:hAnsi="Century Gothic" w:cs="Arial"/>
                <w:sz w:val="16"/>
                <w:szCs w:val="18"/>
              </w:rPr>
              <w:t xml:space="preserve">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AA5CD1" w:rsidRPr="00E50172" w:rsidTr="00AA5CD1">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AA5CD1" w:rsidRDefault="00AA5CD1" w:rsidP="00AA5CD1">
      <w:pPr>
        <w:ind w:right="51"/>
        <w:jc w:val="both"/>
        <w:rPr>
          <w:rFonts w:ascii="Calibri" w:hAnsi="Calibri"/>
        </w:rPr>
      </w:pPr>
    </w:p>
    <w:p w:rsidR="00AA5CD1" w:rsidRDefault="00AA5CD1" w:rsidP="00AA5CD1">
      <w:pPr>
        <w:ind w:right="51"/>
        <w:jc w:val="both"/>
        <w:rPr>
          <w:rFonts w:ascii="Calibri" w:hAnsi="Calibri"/>
        </w:rPr>
      </w:pPr>
      <w:r>
        <w:rPr>
          <w:rFonts w:ascii="Calibri" w:hAnsi="Calibri"/>
        </w:rPr>
        <w:t>Los eventos se llevarán bajo las siguientes condiciones:</w:t>
      </w:r>
    </w:p>
    <w:p w:rsidR="00AA5CD1" w:rsidRDefault="00AA5CD1" w:rsidP="00AA5CD1">
      <w:pPr>
        <w:ind w:right="51"/>
        <w:jc w:val="both"/>
        <w:rPr>
          <w:rFonts w:ascii="Calibri" w:hAnsi="Calibri"/>
        </w:rPr>
      </w:pPr>
    </w:p>
    <w:p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D37110">
        <w:rPr>
          <w:rFonts w:ascii="Calibri" w:hAnsi="Calibri"/>
          <w:b/>
        </w:rPr>
        <w:t xml:space="preserve"> </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D37110">
        <w:rPr>
          <w:rFonts w:ascii="Calibri" w:hAnsi="Calibri"/>
        </w:rPr>
        <w:t xml:space="preserve">y el </w:t>
      </w:r>
      <w:r w:rsidRPr="00C84FE6">
        <w:rPr>
          <w:rFonts w:ascii="Calibri" w:hAnsi="Calibri"/>
        </w:rPr>
        <w:t xml:space="preserve">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FD0115">
        <w:rPr>
          <w:rFonts w:ascii="Calibri" w:hAnsi="Calibri"/>
        </w:rPr>
        <w:t>Departamento de Control de Insumos y Almacén</w:t>
      </w:r>
      <w:r w:rsidRPr="00C84FE6">
        <w:rPr>
          <w:rFonts w:ascii="Calibri" w:hAnsi="Calibri"/>
        </w:rPr>
        <w:t xml:space="preserve">, Tel.: 8130 70 </w:t>
      </w:r>
      <w:r w:rsidR="0064629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AA5CD1" w:rsidRDefault="00AA5CD1" w:rsidP="00AA5CD1">
      <w:pPr>
        <w:pStyle w:val="Prrafodelista"/>
        <w:ind w:left="720" w:right="51"/>
        <w:jc w:val="both"/>
        <w:rPr>
          <w:rFonts w:ascii="Calibri" w:hAnsi="Calibri"/>
        </w:rPr>
      </w:pPr>
    </w:p>
    <w:p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A5CD1" w:rsidRDefault="00AA5CD1" w:rsidP="00AA5CD1">
      <w:pPr>
        <w:pStyle w:val="Prrafodelista"/>
        <w:ind w:left="1080" w:right="51"/>
        <w:jc w:val="both"/>
        <w:rPr>
          <w:rFonts w:ascii="Calibri" w:hAnsi="Calibri"/>
        </w:rPr>
      </w:pPr>
    </w:p>
    <w:p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AA5CD1" w:rsidRPr="00C84FE6" w:rsidRDefault="00AA5CD1" w:rsidP="00AA5CD1">
      <w:pPr>
        <w:pStyle w:val="Prrafodelista"/>
        <w:rPr>
          <w:rFonts w:ascii="Calibri" w:hAnsi="Calibri" w:cs="Arial"/>
        </w:rPr>
      </w:pPr>
    </w:p>
    <w:p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A5CD1" w:rsidRPr="001C463D" w:rsidRDefault="00AA5CD1" w:rsidP="00AA5CD1">
      <w:pPr>
        <w:pStyle w:val="Prrafodelista"/>
        <w:rPr>
          <w:rFonts w:ascii="Calibri" w:hAnsi="Calibri"/>
        </w:rPr>
      </w:pPr>
    </w:p>
    <w:p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lastRenderedPageBreak/>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A5CD1" w:rsidRPr="009A3619" w:rsidRDefault="00AA5CD1" w:rsidP="00AA5CD1">
      <w:pPr>
        <w:pStyle w:val="Prrafodelista"/>
        <w:rPr>
          <w:rFonts w:asciiTheme="minorHAnsi" w:hAnsiTheme="minorHAnsi"/>
        </w:rPr>
      </w:pPr>
    </w:p>
    <w:p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A5CD1" w:rsidRDefault="00AA5CD1" w:rsidP="00AA5CD1">
      <w:pPr>
        <w:ind w:right="-1"/>
        <w:jc w:val="both"/>
        <w:rPr>
          <w:rFonts w:ascii="Calibri" w:hAnsi="Calibri" w:cs="Arial"/>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que incluye el suministro de los reactivos y equipos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000ADE">
        <w:rPr>
          <w:rFonts w:ascii="Calibri" w:hAnsi="Calibri"/>
        </w:rPr>
        <w:t>reactivos y equipos a comodato</w:t>
      </w:r>
      <w:r w:rsidRPr="0039320A">
        <w:rPr>
          <w:rFonts w:ascii="Calibri" w:hAnsi="Calibri"/>
        </w:rPr>
        <w:t xml:space="preserve"> objeto del presente concurso. </w:t>
      </w:r>
    </w:p>
    <w:p w:rsidR="00AA5CD1" w:rsidRDefault="00AA5CD1" w:rsidP="00AA5CD1">
      <w:pPr>
        <w:ind w:right="-1"/>
        <w:jc w:val="both"/>
        <w:rPr>
          <w:rFonts w:ascii="Calibri" w:hAnsi="Calibri"/>
          <w:b/>
        </w:rPr>
      </w:pPr>
    </w:p>
    <w:p w:rsidR="00AA5CD1" w:rsidRDefault="00AA5CD1" w:rsidP="00AA5CD1">
      <w:pPr>
        <w:ind w:right="51"/>
        <w:jc w:val="both"/>
        <w:rPr>
          <w:rFonts w:asciiTheme="minorHAnsi" w:hAnsiTheme="minorHAns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AA5CD1" w:rsidRPr="0039320A" w:rsidRDefault="00AA5CD1" w:rsidP="00AA5CD1">
      <w:pPr>
        <w:ind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F667D4" w:rsidRDefault="00AA5CD1" w:rsidP="00754C86">
      <w:pPr>
        <w:numPr>
          <w:ilvl w:val="0"/>
          <w:numId w:val="16"/>
        </w:numPr>
        <w:ind w:right="-1"/>
        <w:jc w:val="both"/>
        <w:rPr>
          <w:rFonts w:ascii="Calibri" w:hAnsi="Calibri"/>
        </w:rPr>
      </w:pPr>
      <w:r w:rsidRPr="00F667D4">
        <w:rPr>
          <w:rFonts w:ascii="Calibri" w:hAnsi="Calibri"/>
        </w:rPr>
        <w:t xml:space="preserve">Si se comprueba que tiene acuerdo con otro u otros concursantes participantes para elevar el precio de los bienes que se concursan, o cualquier otro acuerdo que tenga </w:t>
      </w:r>
      <w:r w:rsidR="00F667D4" w:rsidRPr="00F667D4">
        <w:rPr>
          <w:rFonts w:ascii="Calibri" w:hAnsi="Calibri"/>
        </w:rPr>
        <w:t>como fin obtener una ventaja sobre los demás licitantes</w:t>
      </w:r>
      <w:r w:rsidR="00F667D4">
        <w:rPr>
          <w:rFonts w:ascii="Calibri" w:hAnsi="Calibri"/>
        </w:rPr>
        <w:t>.</w:t>
      </w:r>
    </w:p>
    <w:p w:rsidR="00AA5CD1" w:rsidRPr="00F667D4" w:rsidRDefault="00AA5CD1" w:rsidP="00754C86">
      <w:pPr>
        <w:numPr>
          <w:ilvl w:val="0"/>
          <w:numId w:val="16"/>
        </w:numPr>
        <w:ind w:right="-1"/>
        <w:jc w:val="both"/>
        <w:rPr>
          <w:rFonts w:ascii="Calibri" w:hAnsi="Calibri"/>
        </w:rPr>
      </w:pPr>
      <w:r w:rsidRPr="00F667D4">
        <w:rPr>
          <w:rFonts w:ascii="Calibri" w:hAnsi="Calibri"/>
        </w:rPr>
        <w:t>Por falsear datos o información proporcionada a la Convocante, con motivo de la presente convocatoria.</w:t>
      </w:r>
    </w:p>
    <w:p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AA5CD1" w:rsidRPr="0039320A" w:rsidRDefault="00AA5CD1" w:rsidP="00AA5CD1">
      <w:pPr>
        <w:ind w:right="-1"/>
        <w:jc w:val="both"/>
        <w:rPr>
          <w:rFonts w:ascii="Calibri" w:hAnsi="Calibri"/>
        </w:rPr>
      </w:pPr>
    </w:p>
    <w:p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AA5CD1" w:rsidRPr="00137FC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F667D4" w:rsidRDefault="00F667D4"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AA5CD1" w:rsidRPr="0039320A" w:rsidRDefault="00AA5CD1" w:rsidP="00AA5CD1">
      <w:pPr>
        <w:ind w:right="-1"/>
        <w:jc w:val="both"/>
        <w:rPr>
          <w:rFonts w:ascii="Calibri" w:hAnsi="Calibri"/>
        </w:rPr>
      </w:pPr>
    </w:p>
    <w:p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AA5CD1" w:rsidRPr="0039320A" w:rsidRDefault="00AA5CD1" w:rsidP="00AA5CD1">
      <w:pPr>
        <w:ind w:left="284" w:right="-1"/>
        <w:jc w:val="both"/>
        <w:rPr>
          <w:rFonts w:ascii="Calibri" w:hAnsi="Calibri"/>
        </w:rPr>
      </w:pPr>
    </w:p>
    <w:p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A5CD1" w:rsidRDefault="00AA5CD1" w:rsidP="00AA5CD1">
      <w:pPr>
        <w:ind w:left="284" w:right="-1"/>
        <w:jc w:val="both"/>
        <w:rPr>
          <w:rFonts w:ascii="Calibri" w:hAnsi="Calibri"/>
          <w:b/>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F56A8">
        <w:rPr>
          <w:rFonts w:ascii="Calibri" w:hAnsi="Calibri"/>
        </w:rPr>
        <w:t>entrega de los reactivos o equipo a comodato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A5CD1" w:rsidRPr="0039320A" w:rsidRDefault="00AA5CD1" w:rsidP="00AA5CD1">
      <w:pPr>
        <w:ind w:left="284" w:right="-1"/>
        <w:jc w:val="both"/>
        <w:rPr>
          <w:rFonts w:ascii="Calibri" w:hAnsi="Calibri"/>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AA5CD1" w:rsidRDefault="00AA5CD1" w:rsidP="00AA5CD1">
      <w:pPr>
        <w:ind w:left="284" w:right="-1"/>
        <w:jc w:val="both"/>
        <w:rPr>
          <w:rFonts w:ascii="Calibri" w:hAnsi="Calibri"/>
          <w:b/>
          <w:u w:val="single"/>
        </w:rPr>
      </w:pPr>
    </w:p>
    <w:p w:rsidR="00820057" w:rsidRDefault="00820057" w:rsidP="00AA5CD1">
      <w:pPr>
        <w:ind w:left="284" w:right="-1"/>
        <w:jc w:val="both"/>
        <w:rPr>
          <w:rFonts w:ascii="Calibri" w:hAnsi="Calibri"/>
          <w:b/>
          <w:u w:val="single"/>
        </w:rPr>
      </w:pPr>
    </w:p>
    <w:p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AA5CD1" w:rsidRDefault="00AA5CD1" w:rsidP="00AA5CD1">
      <w:pPr>
        <w:ind w:left="284" w:right="-1"/>
        <w:jc w:val="both"/>
        <w:rPr>
          <w:rFonts w:ascii="Calibri" w:hAnsi="Calibri"/>
          <w:b/>
        </w:rPr>
      </w:pPr>
    </w:p>
    <w:p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sidR="00FB5A57">
        <w:rPr>
          <w:rFonts w:ascii="Calibri" w:hAnsi="Calibri"/>
        </w:rPr>
        <w:t>licita</w:t>
      </w:r>
      <w:r w:rsidR="002A64EE">
        <w:rPr>
          <w:rFonts w:ascii="Calibri" w:hAnsi="Calibri"/>
        </w:rPr>
        <w:t>ción, será del 1</w:t>
      </w:r>
      <w:r w:rsidRPr="009E04A4">
        <w:rPr>
          <w:rFonts w:ascii="Calibri" w:hAnsi="Calibri"/>
        </w:rPr>
        <w:t xml:space="preserve"> de </w:t>
      </w:r>
      <w:r w:rsidR="002A64EE">
        <w:rPr>
          <w:rFonts w:ascii="Calibri" w:hAnsi="Calibri"/>
        </w:rPr>
        <w:t>Mayo</w:t>
      </w:r>
      <w:r w:rsidRPr="009E04A4">
        <w:rPr>
          <w:rFonts w:ascii="Calibri" w:hAnsi="Calibri"/>
        </w:rPr>
        <w:t xml:space="preserve"> del 201</w:t>
      </w:r>
      <w:r w:rsidR="00F667D4">
        <w:rPr>
          <w:rFonts w:ascii="Calibri" w:hAnsi="Calibri"/>
        </w:rPr>
        <w:t>9</w:t>
      </w:r>
      <w:r w:rsidRPr="009E04A4">
        <w:rPr>
          <w:rFonts w:ascii="Calibri" w:hAnsi="Calibri"/>
        </w:rPr>
        <w:t xml:space="preserve"> al 3</w:t>
      </w:r>
      <w:r>
        <w:rPr>
          <w:rFonts w:ascii="Calibri" w:hAnsi="Calibri"/>
        </w:rPr>
        <w:t>1</w:t>
      </w:r>
      <w:r w:rsidRPr="009E04A4">
        <w:rPr>
          <w:rFonts w:ascii="Calibri" w:hAnsi="Calibri"/>
        </w:rPr>
        <w:t xml:space="preserve"> de </w:t>
      </w:r>
      <w:r>
        <w:rPr>
          <w:rFonts w:ascii="Calibri" w:hAnsi="Calibri"/>
        </w:rPr>
        <w:t>Diciembre</w:t>
      </w:r>
      <w:r w:rsidRPr="009E04A4">
        <w:rPr>
          <w:rFonts w:ascii="Calibri" w:hAnsi="Calibri"/>
        </w:rPr>
        <w:t xml:space="preserve"> del 201</w:t>
      </w:r>
      <w:r w:rsidR="00F667D4">
        <w:rPr>
          <w:rFonts w:ascii="Calibri" w:hAnsi="Calibri"/>
        </w:rPr>
        <w:t>9</w:t>
      </w:r>
      <w:r w:rsidRPr="006F697A">
        <w:rPr>
          <w:rFonts w:ascii="Calibri" w:hAnsi="Calibri"/>
        </w:rPr>
        <w:t xml:space="preserve">. </w:t>
      </w:r>
      <w:r w:rsidR="006F56A8">
        <w:rPr>
          <w:rFonts w:ascii="Calibri" w:hAnsi="Calibri"/>
        </w:rPr>
        <w:t>E</w:t>
      </w:r>
      <w:r w:rsidRPr="009E04A4">
        <w:rPr>
          <w:rFonts w:ascii="Calibri" w:hAnsi="Calibri"/>
        </w:rPr>
        <w:t xml:space="preserve">n la inteligencia de que si a la fecha de la conclusión de la vigencia del contrato </w:t>
      </w:r>
      <w:r w:rsidR="006F56A8">
        <w:rPr>
          <w:rFonts w:ascii="Calibri" w:hAnsi="Calibri"/>
        </w:rPr>
        <w:t xml:space="preserve">los reactivos no han sido entregados </w:t>
      </w:r>
      <w:r w:rsidRPr="009E04A4">
        <w:rPr>
          <w:rFonts w:ascii="Calibri" w:hAnsi="Calibri"/>
        </w:rPr>
        <w:t>a satisfacción de la Convocante, el instrumento continuará vigente, hasta en tanto no se cumpla dicha condición.</w:t>
      </w:r>
    </w:p>
    <w:p w:rsidR="00AA5CD1" w:rsidRDefault="00AA5CD1" w:rsidP="00AA5CD1"/>
    <w:p w:rsidR="00F667D4" w:rsidRDefault="00F667D4" w:rsidP="00AA5CD1"/>
    <w:p w:rsidR="00F667D4" w:rsidRDefault="00F667D4" w:rsidP="00AA5CD1"/>
    <w:p w:rsidR="00AA5CD1" w:rsidRPr="0039320A"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AA5CD1" w:rsidRPr="0039320A" w:rsidRDefault="00AA5CD1" w:rsidP="00AA5CD1">
      <w:pPr>
        <w:ind w:right="-1"/>
        <w:jc w:val="both"/>
        <w:rPr>
          <w:rFonts w:ascii="Calibri" w:hAnsi="Calibri"/>
        </w:rPr>
      </w:pPr>
    </w:p>
    <w:p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812C25">
        <w:rPr>
          <w:rFonts w:ascii="Calibri" w:hAnsi="Calibri"/>
        </w:rPr>
        <w:t xml:space="preserve">entrega </w:t>
      </w:r>
      <w:proofErr w:type="gramStart"/>
      <w:r w:rsidR="00812C25">
        <w:rPr>
          <w:rFonts w:ascii="Calibri" w:hAnsi="Calibri"/>
        </w:rPr>
        <w:t>de los reactivos</w:t>
      </w:r>
      <w:r w:rsidRPr="0039320A">
        <w:rPr>
          <w:rFonts w:ascii="Calibri" w:hAnsi="Calibri"/>
        </w:rPr>
        <w:t xml:space="preserve"> objeto</w:t>
      </w:r>
      <w:proofErr w:type="gramEnd"/>
      <w:r w:rsidRPr="0039320A">
        <w:rPr>
          <w:rFonts w:ascii="Calibri" w:hAnsi="Calibri"/>
        </w:rPr>
        <w:t xml:space="preserve"> del concurso, conforme a lo establecido en las presentes bases y el contrato correspondiente.</w:t>
      </w:r>
    </w:p>
    <w:p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proofErr w:type="gramStart"/>
      <w:r w:rsidR="00812C25">
        <w:rPr>
          <w:rFonts w:ascii="Calibri" w:hAnsi="Calibri"/>
        </w:rPr>
        <w:t>los reactivos</w:t>
      </w:r>
      <w:r>
        <w:rPr>
          <w:rFonts w:ascii="Calibri" w:hAnsi="Calibri"/>
        </w:rPr>
        <w:t xml:space="preserve"> </w:t>
      </w:r>
      <w:r w:rsidRPr="0039320A">
        <w:rPr>
          <w:rFonts w:ascii="Calibri" w:hAnsi="Calibri"/>
        </w:rPr>
        <w:t>objeto</w:t>
      </w:r>
      <w:proofErr w:type="gramEnd"/>
      <w:r w:rsidRPr="0039320A">
        <w:rPr>
          <w:rFonts w:ascii="Calibri" w:hAnsi="Calibri"/>
        </w:rPr>
        <w:t xml:space="preserve"> del presente concurso.</w:t>
      </w:r>
    </w:p>
    <w:p w:rsidR="006F56A8" w:rsidRPr="00DB6160" w:rsidRDefault="006F56A8" w:rsidP="006F56A8">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reactivos y equipo en comodato </w:t>
      </w:r>
      <w:r w:rsidRPr="00DB6160">
        <w:rPr>
          <w:rFonts w:ascii="Calibri" w:hAnsi="Calibri"/>
        </w:rPr>
        <w:t>establecidos en el contrato correspondiente.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AA5CD1" w:rsidRPr="00DB6160" w:rsidRDefault="00AA5CD1" w:rsidP="00AA5CD1">
      <w:pPr>
        <w:ind w:right="-1"/>
        <w:jc w:val="both"/>
        <w:rPr>
          <w:rFonts w:ascii="Calibri" w:hAnsi="Calibri"/>
        </w:rPr>
      </w:pPr>
    </w:p>
    <w:p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F667D4" w:rsidRDefault="00F667D4" w:rsidP="00AA5CD1">
      <w:pPr>
        <w:ind w:right="-1"/>
        <w:jc w:val="both"/>
        <w:rPr>
          <w:rFonts w:ascii="Calibri" w:hAnsi="Calibri"/>
        </w:rPr>
      </w:pPr>
    </w:p>
    <w:p w:rsidR="002A64EE" w:rsidRDefault="002A64EE"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18</w:t>
      </w:r>
      <w:r w:rsidRPr="0039320A">
        <w:rPr>
          <w:rFonts w:ascii="Calibri" w:hAnsi="Calibri"/>
          <w:b/>
        </w:rPr>
        <w:t>.</w:t>
      </w:r>
      <w:r>
        <w:rPr>
          <w:rFonts w:ascii="Calibri" w:hAnsi="Calibri"/>
          <w:b/>
        </w:rPr>
        <w:t xml:space="preserve"> </w:t>
      </w:r>
      <w:r w:rsidRPr="0039320A">
        <w:rPr>
          <w:rFonts w:ascii="Calibri" w:hAnsi="Calibri"/>
          <w:b/>
        </w:rPr>
        <w:t>RECURSOS.</w:t>
      </w:r>
    </w:p>
    <w:p w:rsidR="00AA5CD1" w:rsidRPr="0039320A" w:rsidRDefault="00AA5CD1" w:rsidP="00AA5CD1">
      <w:pPr>
        <w:ind w:right="-1"/>
        <w:jc w:val="both"/>
        <w:rPr>
          <w:rFonts w:ascii="Calibri" w:hAnsi="Calibri"/>
        </w:rPr>
      </w:pPr>
    </w:p>
    <w:p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AA5CD1" w:rsidRPr="00DB6160"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AA5CD1" w:rsidRPr="0039320A" w:rsidRDefault="00AA5CD1" w:rsidP="00AA5CD1">
      <w:pPr>
        <w:ind w:right="-1"/>
        <w:jc w:val="both"/>
        <w:rPr>
          <w:rFonts w:ascii="Calibri" w:hAnsi="Calibri"/>
          <w:b/>
        </w:rPr>
      </w:pPr>
    </w:p>
    <w:p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AA5CD1" w:rsidRDefault="00AA5CD1" w:rsidP="00AA5CD1">
      <w:pPr>
        <w:ind w:right="-1"/>
        <w:jc w:val="both"/>
        <w:rPr>
          <w:rFonts w:ascii="Calibri" w:hAnsi="Calibri"/>
          <w:b/>
        </w:rPr>
      </w:pPr>
    </w:p>
    <w:p w:rsidR="00AA5CD1"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AA5CD1" w:rsidRDefault="00AA5CD1" w:rsidP="00AA5CD1">
      <w:pPr>
        <w:ind w:right="-1"/>
        <w:jc w:val="both"/>
        <w:rPr>
          <w:rFonts w:ascii="Calibri" w:hAnsi="Calibri"/>
          <w:b/>
        </w:rPr>
      </w:pPr>
    </w:p>
    <w:p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AA5CD1" w:rsidRPr="0039320A" w:rsidRDefault="00AA5CD1" w:rsidP="00AA5CD1">
      <w:pPr>
        <w:ind w:right="-1"/>
        <w:jc w:val="both"/>
        <w:rPr>
          <w:rFonts w:ascii="Calibri" w:hAnsi="Calibri"/>
          <w:b/>
        </w:rPr>
      </w:pPr>
    </w:p>
    <w:p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FB5A57"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6C1A44">
        <w:rPr>
          <w:rFonts w:asciiTheme="minorHAnsi" w:hAnsiTheme="minorHAnsi"/>
          <w:b/>
        </w:rPr>
        <w:t>8</w:t>
      </w:r>
      <w:r w:rsidR="00F667D4">
        <w:rPr>
          <w:rFonts w:asciiTheme="minorHAnsi" w:hAnsiTheme="minorHAnsi"/>
          <w:b/>
        </w:rPr>
        <w:t xml:space="preserve"> DE MARZO DEL 2019</w:t>
      </w: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Pr="00D401C2" w:rsidRDefault="00D401C2">
      <w:pPr>
        <w:rPr>
          <w:rFonts w:asciiTheme="minorHAnsi" w:hAnsiTheme="minorHAnsi"/>
          <w:sz w:val="14"/>
          <w:szCs w:val="14"/>
        </w:rPr>
      </w:pPr>
    </w:p>
    <w:p w:rsidR="001B316B" w:rsidRPr="00D401C2" w:rsidRDefault="001B316B">
      <w:pPr>
        <w:rPr>
          <w:rFonts w:asciiTheme="minorHAnsi" w:hAnsiTheme="minorHAnsi"/>
          <w:sz w:val="14"/>
          <w:szCs w:val="14"/>
        </w:rPr>
      </w:pPr>
    </w:p>
    <w:tbl>
      <w:tblPr>
        <w:tblW w:w="9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992"/>
        <w:gridCol w:w="1984"/>
        <w:gridCol w:w="1344"/>
        <w:gridCol w:w="924"/>
        <w:gridCol w:w="1140"/>
        <w:gridCol w:w="3605"/>
      </w:tblGrid>
      <w:tr w:rsidR="006E183F" w:rsidTr="006E183F">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Partida</w:t>
            </w:r>
          </w:p>
        </w:tc>
        <w:tc>
          <w:tcPr>
            <w:tcW w:w="198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Descripción</w:t>
            </w:r>
          </w:p>
        </w:tc>
        <w:tc>
          <w:tcPr>
            <w:tcW w:w="134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Presentación</w:t>
            </w:r>
          </w:p>
        </w:tc>
        <w:tc>
          <w:tcPr>
            <w:tcW w:w="92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Cantidad</w:t>
            </w:r>
          </w:p>
        </w:tc>
        <w:tc>
          <w:tcPr>
            <w:tcW w:w="1140"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Unidad de Medida</w:t>
            </w:r>
          </w:p>
        </w:tc>
        <w:tc>
          <w:tcPr>
            <w:tcW w:w="3605"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Especificaciones Técnicas</w:t>
            </w:r>
          </w:p>
        </w:tc>
      </w:tr>
      <w:tr w:rsidR="006E183F" w:rsidTr="006E183F">
        <w:trPr>
          <w:jc w:val="center"/>
        </w:trPr>
        <w:tc>
          <w:tcPr>
            <w:tcW w:w="992" w:type="dxa"/>
            <w:tcBorders>
              <w:top w:val="single" w:sz="4" w:space="0" w:color="000000"/>
              <w:left w:val="single" w:sz="4" w:space="0" w:color="000000"/>
              <w:bottom w:val="single" w:sz="4" w:space="0" w:color="000000"/>
              <w:right w:val="single" w:sz="4" w:space="0" w:color="000000"/>
            </w:tcBorders>
            <w:vAlign w:val="center"/>
            <w:hideMark/>
          </w:tcPr>
          <w:p w:rsidR="006E183F" w:rsidRDefault="006E183F">
            <w:pPr>
              <w:spacing w:line="256" w:lineRule="auto"/>
              <w:jc w:val="center"/>
              <w:rPr>
                <w:rFonts w:asciiTheme="minorHAnsi" w:hAnsiTheme="minorHAnsi" w:cs="Tahoma"/>
                <w:color w:val="000000"/>
              </w:rPr>
            </w:pPr>
            <w:r>
              <w:rPr>
                <w:rFonts w:asciiTheme="minorHAnsi" w:hAnsiTheme="minorHAnsi" w:cs="Tahoma"/>
                <w:color w:val="000000"/>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E183F" w:rsidRDefault="006E183F">
            <w:pPr>
              <w:spacing w:line="256" w:lineRule="auto"/>
              <w:jc w:val="center"/>
              <w:rPr>
                <w:rFonts w:asciiTheme="minorHAnsi" w:hAnsiTheme="minorHAnsi" w:cs="Tahoma"/>
                <w:color w:val="000000"/>
                <w:lang w:eastAsia="en-US"/>
              </w:rPr>
            </w:pPr>
            <w:r>
              <w:rPr>
                <w:rFonts w:asciiTheme="minorHAnsi" w:hAnsiTheme="minorHAnsi" w:cs="Tahoma"/>
                <w:color w:val="000000"/>
                <w:lang w:eastAsia="en-US"/>
              </w:rPr>
              <w:t>Reactivos para determinación de pruebas de Carga Viral</w:t>
            </w:r>
          </w:p>
          <w:p w:rsidR="00E53F90" w:rsidRDefault="00E53F90">
            <w:pPr>
              <w:spacing w:line="256" w:lineRule="auto"/>
              <w:jc w:val="center"/>
              <w:rPr>
                <w:rFonts w:asciiTheme="minorHAnsi" w:hAnsiTheme="minorHAnsi" w:cs="Tahoma"/>
                <w:color w:val="000000"/>
                <w:lang w:eastAsia="en-US"/>
              </w:rPr>
            </w:pPr>
          </w:p>
          <w:p w:rsidR="00E53F90" w:rsidRDefault="00E53F90">
            <w:pPr>
              <w:spacing w:line="256" w:lineRule="auto"/>
              <w:jc w:val="center"/>
              <w:rPr>
                <w:rFonts w:asciiTheme="minorHAnsi" w:hAnsiTheme="minorHAnsi" w:cs="Tahoma"/>
                <w:color w:val="000000"/>
              </w:rPr>
            </w:pPr>
            <w:r>
              <w:rPr>
                <w:rFonts w:asciiTheme="minorHAnsi" w:hAnsiTheme="minorHAnsi" w:cs="Tahoma"/>
                <w:color w:val="000000"/>
                <w:lang w:eastAsia="en-US"/>
              </w:rPr>
              <w:t xml:space="preserve">Clave </w:t>
            </w:r>
            <w:r w:rsidRPr="00E53F90">
              <w:rPr>
                <w:rFonts w:asciiTheme="minorHAnsi" w:hAnsiTheme="minorHAnsi" w:cs="Tahoma"/>
                <w:color w:val="000000"/>
                <w:lang w:eastAsia="en-US"/>
              </w:rPr>
              <w:t>5059801014</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6E183F" w:rsidRDefault="00FB5A57">
            <w:pPr>
              <w:spacing w:line="256" w:lineRule="auto"/>
              <w:jc w:val="center"/>
              <w:rPr>
                <w:rFonts w:asciiTheme="minorHAnsi" w:hAnsiTheme="minorHAnsi" w:cs="Tahoma"/>
                <w:color w:val="000000"/>
              </w:rPr>
            </w:pPr>
            <w:r>
              <w:rPr>
                <w:rFonts w:asciiTheme="minorHAnsi" w:hAnsiTheme="minorHAnsi" w:cs="Tahoma"/>
                <w:color w:val="000000"/>
                <w:lang w:eastAsia="en-US"/>
              </w:rPr>
              <w:t>c/1</w:t>
            </w:r>
          </w:p>
        </w:tc>
        <w:tc>
          <w:tcPr>
            <w:tcW w:w="924" w:type="dxa"/>
            <w:tcBorders>
              <w:top w:val="single" w:sz="4" w:space="0" w:color="000000"/>
              <w:left w:val="single" w:sz="4" w:space="0" w:color="000000"/>
              <w:bottom w:val="single" w:sz="4" w:space="0" w:color="000000"/>
              <w:right w:val="single" w:sz="4" w:space="0" w:color="000000"/>
            </w:tcBorders>
            <w:vAlign w:val="center"/>
            <w:hideMark/>
          </w:tcPr>
          <w:p w:rsidR="006E183F" w:rsidRDefault="00E53F90" w:rsidP="00BC52D5">
            <w:pPr>
              <w:spacing w:line="256" w:lineRule="auto"/>
              <w:jc w:val="center"/>
              <w:rPr>
                <w:rFonts w:asciiTheme="minorHAnsi" w:hAnsiTheme="minorHAnsi" w:cs="Tahoma"/>
                <w:color w:val="000000"/>
              </w:rPr>
            </w:pPr>
            <w:r>
              <w:rPr>
                <w:rFonts w:asciiTheme="minorHAnsi" w:hAnsiTheme="minorHAnsi" w:cs="Tahoma"/>
                <w:color w:val="000000"/>
              </w:rPr>
              <w:t>39</w:t>
            </w:r>
            <w:r w:rsidR="00BC52D5">
              <w:rPr>
                <w:rFonts w:asciiTheme="minorHAnsi" w:hAnsiTheme="minorHAnsi" w:cs="Tahoma"/>
                <w:color w:val="000000"/>
              </w:rPr>
              <w:t>00</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6E183F" w:rsidRDefault="00FB5A57">
            <w:pPr>
              <w:spacing w:line="256" w:lineRule="auto"/>
              <w:jc w:val="center"/>
              <w:rPr>
                <w:rFonts w:asciiTheme="minorHAnsi" w:hAnsiTheme="minorHAnsi" w:cs="Tahoma"/>
                <w:color w:val="000000"/>
              </w:rPr>
            </w:pPr>
            <w:r>
              <w:rPr>
                <w:rFonts w:asciiTheme="minorHAnsi" w:hAnsiTheme="minorHAnsi" w:cs="Tahoma"/>
                <w:color w:val="000000"/>
              </w:rPr>
              <w:t>Prueba</w:t>
            </w:r>
          </w:p>
        </w:tc>
        <w:tc>
          <w:tcPr>
            <w:tcW w:w="3605" w:type="dxa"/>
            <w:tcBorders>
              <w:top w:val="single" w:sz="4" w:space="0" w:color="000000"/>
              <w:left w:val="single" w:sz="4" w:space="0" w:color="000000"/>
              <w:bottom w:val="single" w:sz="4" w:space="0" w:color="000000"/>
              <w:right w:val="single" w:sz="4" w:space="0" w:color="000000"/>
            </w:tcBorders>
            <w:vAlign w:val="center"/>
          </w:tcPr>
          <w:p w:rsidR="006E183F" w:rsidRDefault="006E183F" w:rsidP="006E183F">
            <w:pPr>
              <w:shd w:val="clear" w:color="auto" w:fill="FFFFFF"/>
              <w:spacing w:line="360" w:lineRule="auto"/>
              <w:jc w:val="center"/>
              <w:rPr>
                <w:rFonts w:asciiTheme="minorHAnsi" w:hAnsiTheme="minorHAnsi" w:cs="Tahoma"/>
                <w:color w:val="000000"/>
                <w:lang w:eastAsia="en-US"/>
              </w:rPr>
            </w:pPr>
          </w:p>
          <w:p w:rsidR="006E183F" w:rsidRDefault="00FB5A57" w:rsidP="006E183F">
            <w:pPr>
              <w:shd w:val="clear" w:color="auto" w:fill="FFFFFF"/>
              <w:spacing w:line="360" w:lineRule="auto"/>
              <w:jc w:val="center"/>
              <w:rPr>
                <w:rFonts w:asciiTheme="minorHAnsi" w:hAnsiTheme="minorHAnsi" w:cs="Tahoma"/>
                <w:color w:val="000000"/>
                <w:lang w:eastAsia="en-US"/>
              </w:rPr>
            </w:pPr>
            <w:r>
              <w:rPr>
                <w:rFonts w:asciiTheme="minorHAnsi" w:hAnsiTheme="minorHAnsi" w:cs="Tahoma"/>
                <w:color w:val="000000"/>
                <w:lang w:eastAsia="en-US"/>
              </w:rPr>
              <w:t>Reactivo para la cuantificación de carga viral en equipo automatizado.</w:t>
            </w:r>
          </w:p>
          <w:p w:rsidR="00E53F90" w:rsidRDefault="00E53F90" w:rsidP="006E183F">
            <w:pPr>
              <w:shd w:val="clear" w:color="auto" w:fill="FFFFFF"/>
              <w:spacing w:line="360" w:lineRule="auto"/>
              <w:jc w:val="center"/>
              <w:rPr>
                <w:rFonts w:asciiTheme="minorHAnsi" w:hAnsiTheme="minorHAnsi" w:cs="Tahoma"/>
                <w:color w:val="000000"/>
                <w:lang w:eastAsia="en-US"/>
              </w:rPr>
            </w:pPr>
            <w:r w:rsidRPr="00E53F90">
              <w:rPr>
                <w:rFonts w:asciiTheme="minorHAnsi" w:hAnsiTheme="minorHAnsi" w:cs="Tahoma"/>
                <w:color w:val="000000"/>
                <w:lang w:eastAsia="en-US"/>
              </w:rPr>
              <w:t xml:space="preserve">Prueba de </w:t>
            </w:r>
            <w:proofErr w:type="spellStart"/>
            <w:r w:rsidRPr="00E53F90">
              <w:rPr>
                <w:rFonts w:asciiTheme="minorHAnsi" w:hAnsiTheme="minorHAnsi" w:cs="Tahoma"/>
                <w:color w:val="000000"/>
                <w:lang w:eastAsia="en-US"/>
              </w:rPr>
              <w:t>amplificacion</w:t>
            </w:r>
            <w:proofErr w:type="spellEnd"/>
            <w:r w:rsidRPr="00E53F90">
              <w:rPr>
                <w:rFonts w:asciiTheme="minorHAnsi" w:hAnsiTheme="minorHAnsi" w:cs="Tahoma"/>
                <w:color w:val="000000"/>
                <w:lang w:eastAsia="en-US"/>
              </w:rPr>
              <w:t xml:space="preserve"> in vitro de </w:t>
            </w:r>
            <w:proofErr w:type="spellStart"/>
            <w:r w:rsidRPr="00E53F90">
              <w:rPr>
                <w:rFonts w:asciiTheme="minorHAnsi" w:hAnsiTheme="minorHAnsi" w:cs="Tahoma"/>
                <w:color w:val="000000"/>
                <w:lang w:eastAsia="en-US"/>
              </w:rPr>
              <w:t>acidos</w:t>
            </w:r>
            <w:proofErr w:type="spellEnd"/>
            <w:r w:rsidRPr="00E53F90">
              <w:rPr>
                <w:rFonts w:asciiTheme="minorHAnsi" w:hAnsiTheme="minorHAnsi" w:cs="Tahoma"/>
                <w:color w:val="000000"/>
                <w:lang w:eastAsia="en-US"/>
              </w:rPr>
              <w:t xml:space="preserve"> nucleicos para la </w:t>
            </w:r>
            <w:proofErr w:type="spellStart"/>
            <w:r w:rsidRPr="00E53F90">
              <w:rPr>
                <w:rFonts w:asciiTheme="minorHAnsi" w:hAnsiTheme="minorHAnsi" w:cs="Tahoma"/>
                <w:color w:val="000000"/>
                <w:lang w:eastAsia="en-US"/>
              </w:rPr>
              <w:t>cuantificacion</w:t>
            </w:r>
            <w:proofErr w:type="spellEnd"/>
            <w:r w:rsidRPr="00E53F90">
              <w:rPr>
                <w:rFonts w:asciiTheme="minorHAnsi" w:hAnsiTheme="minorHAnsi" w:cs="Tahoma"/>
                <w:color w:val="000000"/>
                <w:lang w:eastAsia="en-US"/>
              </w:rPr>
              <w:t xml:space="preserve"> del </w:t>
            </w:r>
            <w:proofErr w:type="spellStart"/>
            <w:r w:rsidRPr="00E53F90">
              <w:rPr>
                <w:rFonts w:asciiTheme="minorHAnsi" w:hAnsiTheme="minorHAnsi" w:cs="Tahoma"/>
                <w:color w:val="000000"/>
                <w:lang w:eastAsia="en-US"/>
              </w:rPr>
              <w:t>arn</w:t>
            </w:r>
            <w:proofErr w:type="spellEnd"/>
            <w:r w:rsidRPr="00E53F90">
              <w:rPr>
                <w:rFonts w:asciiTheme="minorHAnsi" w:hAnsiTheme="minorHAnsi" w:cs="Tahoma"/>
                <w:color w:val="000000"/>
                <w:lang w:eastAsia="en-US"/>
              </w:rPr>
              <w:t xml:space="preserve"> del virus de la inmunodeficiencia humana tipo 1(vin-1) en plasma humano con el equipo para la </w:t>
            </w:r>
            <w:proofErr w:type="spellStart"/>
            <w:r w:rsidRPr="00E53F90">
              <w:rPr>
                <w:rFonts w:asciiTheme="minorHAnsi" w:hAnsiTheme="minorHAnsi" w:cs="Tahoma"/>
                <w:color w:val="000000"/>
                <w:lang w:eastAsia="en-US"/>
              </w:rPr>
              <w:t>amplificacion</w:t>
            </w:r>
            <w:proofErr w:type="spellEnd"/>
            <w:r w:rsidRPr="00E53F90">
              <w:rPr>
                <w:rFonts w:asciiTheme="minorHAnsi" w:hAnsiTheme="minorHAnsi" w:cs="Tahoma"/>
                <w:color w:val="000000"/>
                <w:lang w:eastAsia="en-US"/>
              </w:rPr>
              <w:t xml:space="preserve"> y la </w:t>
            </w:r>
            <w:proofErr w:type="spellStart"/>
            <w:r w:rsidRPr="00E53F90">
              <w:rPr>
                <w:rFonts w:asciiTheme="minorHAnsi" w:hAnsiTheme="minorHAnsi" w:cs="Tahoma"/>
                <w:color w:val="000000"/>
                <w:lang w:eastAsia="en-US"/>
              </w:rPr>
              <w:t>deteccion</w:t>
            </w:r>
            <w:proofErr w:type="spellEnd"/>
            <w:r w:rsidRPr="00E53F90">
              <w:rPr>
                <w:rFonts w:asciiTheme="minorHAnsi" w:hAnsiTheme="minorHAnsi" w:cs="Tahoma"/>
                <w:color w:val="000000"/>
                <w:lang w:eastAsia="en-US"/>
              </w:rPr>
              <w:t xml:space="preserve"> autorizada</w:t>
            </w:r>
          </w:p>
          <w:p w:rsidR="006E183F" w:rsidRDefault="00F94E18" w:rsidP="006E183F">
            <w:pPr>
              <w:spacing w:line="360" w:lineRule="auto"/>
              <w:jc w:val="center"/>
              <w:rPr>
                <w:rFonts w:asciiTheme="minorHAnsi" w:hAnsiTheme="minorHAnsi" w:cs="Tahoma"/>
                <w:color w:val="000000"/>
                <w:lang w:eastAsia="en-US"/>
              </w:rPr>
            </w:pPr>
            <w:r>
              <w:rPr>
                <w:rFonts w:asciiTheme="minorHAnsi" w:hAnsiTheme="minorHAnsi" w:cs="Tahoma"/>
                <w:color w:val="000000"/>
                <w:lang w:eastAsia="en-US"/>
              </w:rPr>
              <w:t>Deberá incluir las e</w:t>
            </w:r>
            <w:r w:rsidR="006E183F">
              <w:rPr>
                <w:rFonts w:asciiTheme="minorHAnsi" w:hAnsiTheme="minorHAnsi" w:cs="Tahoma"/>
                <w:color w:val="000000"/>
                <w:lang w:eastAsia="en-US"/>
              </w:rPr>
              <w:t xml:space="preserve">specificaciones completas del equipo, </w:t>
            </w:r>
            <w:r>
              <w:rPr>
                <w:rFonts w:asciiTheme="minorHAnsi" w:hAnsiTheme="minorHAnsi" w:cs="Tahoma"/>
                <w:color w:val="000000"/>
                <w:lang w:eastAsia="en-US"/>
              </w:rPr>
              <w:t xml:space="preserve">señaladas </w:t>
            </w:r>
            <w:r w:rsidR="006E183F">
              <w:rPr>
                <w:rFonts w:asciiTheme="minorHAnsi" w:hAnsiTheme="minorHAnsi" w:cs="Tahoma"/>
                <w:color w:val="000000"/>
                <w:lang w:eastAsia="en-US"/>
              </w:rPr>
              <w:t xml:space="preserve">en el Anexo 1-A de las </w:t>
            </w:r>
            <w:r>
              <w:rPr>
                <w:rFonts w:asciiTheme="minorHAnsi" w:hAnsiTheme="minorHAnsi" w:cs="Tahoma"/>
                <w:color w:val="000000"/>
                <w:lang w:eastAsia="en-US"/>
              </w:rPr>
              <w:t xml:space="preserve">presentes </w:t>
            </w:r>
            <w:r w:rsidR="006E183F">
              <w:rPr>
                <w:rFonts w:asciiTheme="minorHAnsi" w:hAnsiTheme="minorHAnsi" w:cs="Tahoma"/>
                <w:color w:val="000000"/>
                <w:lang w:eastAsia="en-US"/>
              </w:rPr>
              <w:t>bases.</w:t>
            </w:r>
          </w:p>
          <w:p w:rsidR="006E183F" w:rsidRDefault="006E183F" w:rsidP="006E183F">
            <w:pPr>
              <w:spacing w:line="360" w:lineRule="auto"/>
              <w:jc w:val="center"/>
              <w:rPr>
                <w:rFonts w:asciiTheme="minorHAnsi" w:hAnsiTheme="minorHAnsi" w:cs="Tahoma"/>
                <w:color w:val="000000"/>
                <w:lang w:eastAsia="en-US"/>
              </w:rPr>
            </w:pPr>
          </w:p>
          <w:p w:rsidR="006E183F" w:rsidRDefault="006E183F" w:rsidP="006E183F">
            <w:pPr>
              <w:spacing w:line="360" w:lineRule="auto"/>
              <w:jc w:val="center"/>
              <w:rPr>
                <w:rFonts w:asciiTheme="minorHAnsi" w:hAnsiTheme="minorHAnsi" w:cs="Tahoma"/>
                <w:color w:val="000000"/>
              </w:rPr>
            </w:pPr>
          </w:p>
        </w:tc>
      </w:tr>
    </w:tbl>
    <w:p w:rsidR="006E183F" w:rsidRDefault="006E183F" w:rsidP="006E183F"/>
    <w:p w:rsidR="002A64EE" w:rsidRDefault="002A64EE" w:rsidP="006E183F"/>
    <w:p w:rsidR="002A64EE" w:rsidRDefault="002A64EE" w:rsidP="006E183F"/>
    <w:p w:rsidR="002A64EE" w:rsidRDefault="002A64EE" w:rsidP="006E183F"/>
    <w:p w:rsidR="002A64EE" w:rsidRDefault="002A64EE" w:rsidP="006E183F"/>
    <w:p w:rsidR="002A64EE" w:rsidRDefault="002A64EE" w:rsidP="006E183F"/>
    <w:p w:rsidR="002A64EE" w:rsidRDefault="002A64EE" w:rsidP="006E183F"/>
    <w:p w:rsidR="002A64EE" w:rsidRDefault="002A64EE" w:rsidP="006E183F"/>
    <w:p w:rsidR="002A64EE" w:rsidRDefault="002A64EE" w:rsidP="006E183F"/>
    <w:p w:rsidR="002A64EE" w:rsidRDefault="002A64EE" w:rsidP="006E183F"/>
    <w:p w:rsidR="002A64EE" w:rsidRDefault="002A64EE" w:rsidP="006E183F"/>
    <w:p w:rsidR="002A64EE" w:rsidRDefault="002A64EE" w:rsidP="006E183F"/>
    <w:p w:rsidR="002A64EE" w:rsidRDefault="002A64EE" w:rsidP="006E183F"/>
    <w:p w:rsidR="002A64EE" w:rsidRDefault="002A64EE" w:rsidP="006E183F"/>
    <w:p w:rsidR="002A64EE" w:rsidRDefault="002A64EE" w:rsidP="006E183F"/>
    <w:p w:rsidR="002A64EE" w:rsidRDefault="002A64EE" w:rsidP="006E183F"/>
    <w:p w:rsidR="002A64EE" w:rsidRDefault="002A64EE" w:rsidP="006E183F"/>
    <w:p w:rsidR="002A64EE" w:rsidRDefault="002A64EE" w:rsidP="006E183F"/>
    <w:p w:rsidR="008A7C89" w:rsidRDefault="008A7C89" w:rsidP="006E0108">
      <w:pPr>
        <w:pStyle w:val="Default"/>
        <w:jc w:val="center"/>
        <w:rPr>
          <w:rFonts w:asciiTheme="minorHAnsi" w:hAnsiTheme="minorHAnsi" w:cstheme="minorHAnsi"/>
          <w:b/>
          <w:bCs/>
          <w:sz w:val="22"/>
          <w:szCs w:val="22"/>
          <w:lang w:val="es-ES_tradnl"/>
        </w:rPr>
      </w:pPr>
    </w:p>
    <w:p w:rsidR="00E50CE0" w:rsidRPr="00AB7D71" w:rsidRDefault="00E50CE0" w:rsidP="00E50C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sidR="008A7C89">
        <w:rPr>
          <w:rFonts w:asciiTheme="minorHAnsi" w:hAnsiTheme="minorHAnsi"/>
          <w:b/>
        </w:rPr>
        <w:t>-A</w:t>
      </w:r>
    </w:p>
    <w:p w:rsidR="00942711" w:rsidRPr="00DA069A" w:rsidRDefault="00942711" w:rsidP="00942711">
      <w:pPr>
        <w:tabs>
          <w:tab w:val="left" w:pos="851"/>
          <w:tab w:val="left" w:pos="3544"/>
          <w:tab w:val="left" w:pos="5670"/>
          <w:tab w:val="left" w:pos="8647"/>
        </w:tabs>
        <w:ind w:right="-91"/>
        <w:jc w:val="center"/>
        <w:rPr>
          <w:rFonts w:asciiTheme="minorHAnsi" w:hAnsiTheme="minorHAnsi" w:cs="Arial"/>
          <w:b/>
          <w:bCs/>
          <w:sz w:val="18"/>
        </w:rPr>
      </w:pPr>
      <w:r w:rsidRPr="00DA069A">
        <w:rPr>
          <w:rFonts w:asciiTheme="minorHAnsi" w:hAnsiTheme="minorHAnsi" w:cs="Arial"/>
          <w:b/>
          <w:bCs/>
          <w:sz w:val="18"/>
        </w:rPr>
        <w:t>CARACTERÍSTICAS Y ESPECIFICACIONES DE LOS EQUIPOS EN COMODATO PARA LA DETERMINACIÓN DE RESULTADOS</w:t>
      </w:r>
      <w:r w:rsidR="00693258">
        <w:rPr>
          <w:rFonts w:asciiTheme="minorHAnsi" w:hAnsiTheme="minorHAnsi" w:cs="Arial"/>
          <w:b/>
          <w:bCs/>
          <w:sz w:val="18"/>
        </w:rPr>
        <w:t xml:space="preserve"> DE CARGA VIRAL</w:t>
      </w:r>
    </w:p>
    <w:p w:rsidR="006E183F" w:rsidRDefault="006E183F" w:rsidP="00942711">
      <w:pPr>
        <w:tabs>
          <w:tab w:val="left" w:pos="851"/>
          <w:tab w:val="left" w:pos="3544"/>
          <w:tab w:val="left" w:pos="5670"/>
          <w:tab w:val="left" w:pos="8647"/>
        </w:tabs>
        <w:ind w:right="-91"/>
        <w:jc w:val="center"/>
        <w:rPr>
          <w:rFonts w:asciiTheme="minorHAnsi" w:hAnsiTheme="minorHAnsi" w:cs="Arial"/>
          <w:b/>
          <w:bCs/>
        </w:rPr>
      </w:pPr>
    </w:p>
    <w:p w:rsidR="006E183F" w:rsidRPr="00926A18" w:rsidRDefault="006E183F" w:rsidP="006E183F">
      <w:pPr>
        <w:tabs>
          <w:tab w:val="left" w:pos="2760"/>
        </w:tabs>
        <w:jc w:val="center"/>
        <w:rPr>
          <w:rFonts w:asciiTheme="minorHAnsi" w:hAnsiTheme="minorHAnsi" w:cs="Arial"/>
          <w:b/>
          <w:sz w:val="16"/>
          <w:szCs w:val="16"/>
          <w:lang w:val="es-MX"/>
        </w:rPr>
      </w:pPr>
      <w:r w:rsidRPr="00926A18">
        <w:rPr>
          <w:rFonts w:asciiTheme="minorHAnsi" w:hAnsiTheme="minorHAnsi" w:cs="Arial"/>
          <w:b/>
          <w:sz w:val="16"/>
          <w:szCs w:val="16"/>
          <w:u w:val="single"/>
          <w:lang w:val="es-MX"/>
        </w:rPr>
        <w:t>NOTA IMPORTANTE</w:t>
      </w:r>
      <w:r>
        <w:rPr>
          <w:rFonts w:asciiTheme="minorHAnsi" w:hAnsiTheme="minorHAnsi" w:cs="Arial"/>
          <w:b/>
          <w:sz w:val="16"/>
          <w:szCs w:val="16"/>
          <w:lang w:val="es-MX"/>
        </w:rPr>
        <w:t xml:space="preserve">: </w:t>
      </w:r>
      <w:r w:rsidRPr="00926A18">
        <w:rPr>
          <w:rFonts w:asciiTheme="minorHAnsi" w:hAnsiTheme="minorHAnsi" w:cs="Arial"/>
          <w:b/>
          <w:sz w:val="16"/>
          <w:szCs w:val="16"/>
          <w:lang w:val="es-MX"/>
        </w:rPr>
        <w:t xml:space="preserve">LA FICHAS TÉCNICAS DESCRITAS A CONTINUACIÓN SON REFERENCIALES, POR LO QUE </w:t>
      </w:r>
      <w:r w:rsidR="006F56A8">
        <w:rPr>
          <w:rFonts w:asciiTheme="minorHAnsi" w:hAnsiTheme="minorHAnsi" w:cs="Arial"/>
          <w:b/>
          <w:sz w:val="16"/>
          <w:szCs w:val="16"/>
          <w:lang w:val="es-MX"/>
        </w:rPr>
        <w:t xml:space="preserve">SE </w:t>
      </w:r>
      <w:r w:rsidRPr="00926A18">
        <w:rPr>
          <w:rFonts w:asciiTheme="minorHAnsi" w:hAnsiTheme="minorHAnsi" w:cs="Arial"/>
          <w:b/>
          <w:sz w:val="16"/>
          <w:szCs w:val="16"/>
          <w:lang w:val="es-MX"/>
        </w:rPr>
        <w:t>PODRÁ OFERTAR</w:t>
      </w:r>
      <w:r>
        <w:rPr>
          <w:rFonts w:asciiTheme="minorHAnsi" w:hAnsiTheme="minorHAnsi" w:cs="Arial"/>
          <w:b/>
          <w:sz w:val="16"/>
          <w:szCs w:val="16"/>
          <w:lang w:val="es-MX"/>
        </w:rPr>
        <w:t xml:space="preserve"> EQUIPOS QUE ASEMEJEN LAS ESPECIFICACIONES, SIEMPRE Y CUANDO CUMPLAN CON LAS CONDICIONES DEL SERVICIO.</w:t>
      </w:r>
    </w:p>
    <w:p w:rsidR="006E183F" w:rsidRDefault="006E183F" w:rsidP="006E183F">
      <w:pPr>
        <w:jc w:val="center"/>
        <w:rPr>
          <w:b/>
          <w:bCs/>
        </w:rPr>
      </w:pPr>
    </w:p>
    <w:p w:rsidR="00FB5A57" w:rsidRDefault="00FB5A57" w:rsidP="006E183F">
      <w:pPr>
        <w:jc w:val="center"/>
        <w:rPr>
          <w:b/>
          <w:bCs/>
        </w:rPr>
      </w:pPr>
    </w:p>
    <w:tbl>
      <w:tblPr>
        <w:tblW w:w="11301" w:type="dxa"/>
        <w:jc w:val="center"/>
        <w:tblCellMar>
          <w:left w:w="0" w:type="dxa"/>
          <w:right w:w="0" w:type="dxa"/>
        </w:tblCellMar>
        <w:tblLook w:val="04A0" w:firstRow="1" w:lastRow="0" w:firstColumn="1" w:lastColumn="0" w:noHBand="0" w:noVBand="1"/>
      </w:tblPr>
      <w:tblGrid>
        <w:gridCol w:w="2315"/>
        <w:gridCol w:w="8986"/>
      </w:tblGrid>
      <w:tr w:rsidR="00FB5A57" w:rsidRPr="00742833" w:rsidTr="00373557">
        <w:trPr>
          <w:trHeight w:val="369"/>
          <w:jc w:val="center"/>
        </w:trPr>
        <w:tc>
          <w:tcPr>
            <w:tcW w:w="11301" w:type="dxa"/>
            <w:gridSpan w:val="2"/>
            <w:tcBorders>
              <w:top w:val="single" w:sz="8" w:space="0" w:color="auto"/>
              <w:left w:val="single" w:sz="8" w:space="0" w:color="auto"/>
              <w:bottom w:val="single" w:sz="8" w:space="0" w:color="auto"/>
              <w:right w:val="single" w:sz="8" w:space="0" w:color="auto"/>
            </w:tcBorders>
            <w:shd w:val="clear" w:color="auto" w:fill="91E5E3"/>
            <w:tcMar>
              <w:top w:w="0" w:type="dxa"/>
              <w:left w:w="70" w:type="dxa"/>
              <w:bottom w:w="0" w:type="dxa"/>
              <w:right w:w="70" w:type="dxa"/>
            </w:tcMar>
            <w:vAlign w:val="center"/>
            <w:hideMark/>
          </w:tcPr>
          <w:p w:rsidR="00FB5A57" w:rsidRPr="00742833" w:rsidRDefault="00FB5A57" w:rsidP="00373557">
            <w:pPr>
              <w:jc w:val="center"/>
              <w:rPr>
                <w:b/>
                <w:bCs/>
                <w:sz w:val="16"/>
                <w:szCs w:val="16"/>
                <w:lang w:eastAsia="es-MX"/>
              </w:rPr>
            </w:pPr>
            <w:r w:rsidRPr="00DA069A">
              <w:rPr>
                <w:rFonts w:cs="Arial"/>
                <w:b/>
                <w:bCs/>
                <w:sz w:val="18"/>
              </w:rPr>
              <w:t xml:space="preserve">CARACTERÍSTICAS Y ESPECIFICACIONES </w:t>
            </w:r>
            <w:r>
              <w:rPr>
                <w:rFonts w:cs="Arial"/>
                <w:b/>
                <w:bCs/>
                <w:sz w:val="18"/>
              </w:rPr>
              <w:t xml:space="preserve">DEL EQUIPO </w:t>
            </w:r>
            <w:r w:rsidRPr="00DA069A">
              <w:rPr>
                <w:rFonts w:cs="Arial"/>
                <w:b/>
                <w:bCs/>
                <w:sz w:val="18"/>
              </w:rPr>
              <w:t>EN COMODATO PARA LA DETERMINACIÓN DE</w:t>
            </w:r>
            <w:r>
              <w:rPr>
                <w:rFonts w:cs="Arial"/>
                <w:b/>
                <w:bCs/>
                <w:sz w:val="18"/>
              </w:rPr>
              <w:t xml:space="preserve"> CARGA VIRAL</w:t>
            </w:r>
          </w:p>
        </w:tc>
      </w:tr>
      <w:tr w:rsidR="00FB5A57" w:rsidRPr="00742833" w:rsidTr="00373557">
        <w:trPr>
          <w:trHeight w:val="941"/>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rPr>
                <w:b/>
                <w:bCs/>
                <w:sz w:val="18"/>
                <w:szCs w:val="18"/>
                <w:lang w:eastAsia="es-MX"/>
              </w:rPr>
            </w:pPr>
            <w:r w:rsidRPr="002B644C">
              <w:rPr>
                <w:b/>
                <w:bCs/>
                <w:sz w:val="18"/>
                <w:szCs w:val="18"/>
                <w:lang w:eastAsia="es-MX"/>
              </w:rPr>
              <w:t>Descripción</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jc w:val="both"/>
              <w:rPr>
                <w:sz w:val="18"/>
                <w:szCs w:val="18"/>
                <w:lang w:eastAsia="es-MX"/>
              </w:rPr>
            </w:pPr>
            <w:r w:rsidRPr="002B644C">
              <w:rPr>
                <w:sz w:val="18"/>
                <w:szCs w:val="18"/>
                <w:lang w:eastAsia="es-MX"/>
              </w:rPr>
              <w:t>Sistema automático integral que contemple la extracción, amplificación y detección de ácidos nucleicos para la cuantificación de carga viral del Virus De La Inmunodeficiencia Humana Tipo 1 (VIH-1), basado en RT-PCR que utilice las tecnologías de 5´-nucleasa o  de Sonda Lineal de Doble Cadena Parcial</w:t>
            </w:r>
            <w:r>
              <w:rPr>
                <w:sz w:val="18"/>
                <w:szCs w:val="18"/>
                <w:lang w:eastAsia="es-MX"/>
              </w:rPr>
              <w:t>.</w:t>
            </w:r>
          </w:p>
          <w:p w:rsidR="00FB5A57" w:rsidRPr="002B644C" w:rsidRDefault="00FB5A57" w:rsidP="00FB5A57">
            <w:pPr>
              <w:pStyle w:val="Prrafodelista"/>
              <w:numPr>
                <w:ilvl w:val="0"/>
                <w:numId w:val="29"/>
              </w:numPr>
              <w:spacing w:line="276" w:lineRule="auto"/>
              <w:contextualSpacing/>
              <w:jc w:val="both"/>
              <w:rPr>
                <w:sz w:val="18"/>
                <w:szCs w:val="18"/>
                <w:lang w:eastAsia="es-MX"/>
              </w:rPr>
            </w:pPr>
            <w:r w:rsidRPr="002B644C">
              <w:rPr>
                <w:sz w:val="18"/>
                <w:szCs w:val="18"/>
                <w:lang w:eastAsia="es-MX"/>
              </w:rPr>
              <w:t xml:space="preserve">Deberá contar con un sistema de preparación de muestra integrado, diseñado para procesar muestras clínicas de forma secuencial </w:t>
            </w:r>
          </w:p>
          <w:p w:rsidR="00FB5A57" w:rsidRPr="002B644C" w:rsidRDefault="00FB5A57" w:rsidP="00FB5A57">
            <w:pPr>
              <w:pStyle w:val="Prrafodelista"/>
              <w:numPr>
                <w:ilvl w:val="0"/>
                <w:numId w:val="29"/>
              </w:numPr>
              <w:spacing w:line="276" w:lineRule="auto"/>
              <w:contextualSpacing/>
              <w:jc w:val="both"/>
              <w:rPr>
                <w:sz w:val="18"/>
                <w:szCs w:val="18"/>
                <w:lang w:eastAsia="es-MX"/>
              </w:rPr>
            </w:pPr>
            <w:r w:rsidRPr="002B644C">
              <w:rPr>
                <w:sz w:val="18"/>
                <w:szCs w:val="18"/>
                <w:lang w:eastAsia="es-MX"/>
              </w:rPr>
              <w:t>Deberá contar con un sistema que asegure que la plataforma de trabajo esté libre de contaminación.</w:t>
            </w:r>
          </w:p>
        </w:tc>
      </w:tr>
      <w:tr w:rsidR="00FB5A57" w:rsidRPr="00742833" w:rsidTr="00373557">
        <w:trPr>
          <w:trHeight w:val="348"/>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rPr>
                <w:b/>
                <w:bCs/>
                <w:sz w:val="18"/>
                <w:szCs w:val="18"/>
                <w:lang w:eastAsia="es-MX"/>
              </w:rPr>
            </w:pPr>
            <w:r w:rsidRPr="002B644C">
              <w:rPr>
                <w:b/>
                <w:bCs/>
                <w:sz w:val="18"/>
                <w:szCs w:val="18"/>
                <w:lang w:eastAsia="es-MX"/>
              </w:rPr>
              <w:t>Software</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jc w:val="both"/>
              <w:rPr>
                <w:sz w:val="18"/>
                <w:szCs w:val="18"/>
                <w:lang w:eastAsia="es-MX"/>
              </w:rPr>
            </w:pPr>
            <w:r w:rsidRPr="002B644C">
              <w:rPr>
                <w:sz w:val="18"/>
                <w:szCs w:val="18"/>
                <w:lang w:eastAsia="es-MX"/>
              </w:rPr>
              <w:t>Sistema operativo amigable con el usuario y conectable bidireccionalmente con el sistema informático del laboratorio y la plataforma SALVAR.</w:t>
            </w:r>
          </w:p>
        </w:tc>
      </w:tr>
      <w:tr w:rsidR="00FB5A57" w:rsidRPr="00742833"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rPr>
                <w:b/>
                <w:bCs/>
                <w:sz w:val="18"/>
                <w:szCs w:val="18"/>
                <w:lang w:eastAsia="es-MX"/>
              </w:rPr>
            </w:pPr>
            <w:r w:rsidRPr="002B644C">
              <w:rPr>
                <w:b/>
                <w:bCs/>
                <w:sz w:val="18"/>
                <w:szCs w:val="18"/>
                <w:lang w:eastAsia="es-MX"/>
              </w:rPr>
              <w:t>Capacidad Analítica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jc w:val="both"/>
              <w:rPr>
                <w:sz w:val="18"/>
                <w:szCs w:val="18"/>
                <w:lang w:eastAsia="es-MX"/>
              </w:rPr>
            </w:pPr>
            <w:r w:rsidRPr="002B644C">
              <w:rPr>
                <w:sz w:val="18"/>
                <w:szCs w:val="18"/>
                <w:lang w:eastAsia="es-MX"/>
              </w:rPr>
              <w:t>Capacidad para procesar</w:t>
            </w:r>
            <w:r w:rsidR="008C7258">
              <w:rPr>
                <w:sz w:val="18"/>
                <w:szCs w:val="18"/>
                <w:lang w:eastAsia="es-MX"/>
              </w:rPr>
              <w:t xml:space="preserve"> simultáneamente un mínimo de 90</w:t>
            </w:r>
            <w:r w:rsidRPr="002B644C">
              <w:rPr>
                <w:sz w:val="18"/>
                <w:szCs w:val="18"/>
                <w:lang w:eastAsia="es-MX"/>
              </w:rPr>
              <w:t xml:space="preserve"> muestras diarias (que se puedan distribuir en bandejas)  y hasta dos pruebas diferentes en el o los </w:t>
            </w:r>
            <w:proofErr w:type="spellStart"/>
            <w:r w:rsidRPr="002B644C">
              <w:rPr>
                <w:sz w:val="18"/>
                <w:szCs w:val="18"/>
                <w:lang w:eastAsia="es-MX"/>
              </w:rPr>
              <w:t>termocicladores</w:t>
            </w:r>
            <w:proofErr w:type="spellEnd"/>
            <w:r w:rsidRPr="002B644C">
              <w:rPr>
                <w:sz w:val="18"/>
                <w:szCs w:val="18"/>
                <w:lang w:eastAsia="es-MX"/>
              </w:rPr>
              <w:t xml:space="preserve"> (no más de dos </w:t>
            </w:r>
            <w:proofErr w:type="spellStart"/>
            <w:r w:rsidRPr="002B644C">
              <w:rPr>
                <w:sz w:val="18"/>
                <w:szCs w:val="18"/>
                <w:lang w:eastAsia="es-MX"/>
              </w:rPr>
              <w:t>termocicladores</w:t>
            </w:r>
            <w:proofErr w:type="spellEnd"/>
            <w:r w:rsidRPr="002B644C">
              <w:rPr>
                <w:sz w:val="18"/>
                <w:szCs w:val="18"/>
                <w:lang w:eastAsia="es-MX"/>
              </w:rPr>
              <w:t>)</w:t>
            </w:r>
          </w:p>
        </w:tc>
      </w:tr>
      <w:tr w:rsidR="00FB5A57" w:rsidRPr="00742833" w:rsidTr="00373557">
        <w:trPr>
          <w:trHeight w:val="372"/>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rPr>
                <w:b/>
                <w:bCs/>
                <w:sz w:val="18"/>
                <w:szCs w:val="18"/>
                <w:lang w:eastAsia="es-MX"/>
              </w:rPr>
            </w:pPr>
            <w:r w:rsidRPr="002B644C">
              <w:rPr>
                <w:b/>
                <w:bCs/>
                <w:sz w:val="18"/>
                <w:szCs w:val="18"/>
                <w:lang w:eastAsia="es-MX"/>
              </w:rPr>
              <w:t>Especificación de la muestra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jc w:val="both"/>
              <w:rPr>
                <w:sz w:val="18"/>
                <w:szCs w:val="18"/>
                <w:lang w:eastAsia="es-MX"/>
              </w:rPr>
            </w:pPr>
            <w:r w:rsidRPr="002B644C">
              <w:rPr>
                <w:sz w:val="18"/>
                <w:szCs w:val="18"/>
                <w:lang w:eastAsia="es-MX"/>
              </w:rPr>
              <w:t>Deberá procesar muestras extraídas con anticoagulante EDTA</w:t>
            </w:r>
          </w:p>
          <w:p w:rsidR="00FB5A57" w:rsidRPr="002B644C" w:rsidRDefault="00FB5A57" w:rsidP="00373557">
            <w:pPr>
              <w:jc w:val="both"/>
              <w:rPr>
                <w:sz w:val="18"/>
                <w:szCs w:val="18"/>
                <w:lang w:eastAsia="es-MX"/>
              </w:rPr>
            </w:pPr>
            <w:r w:rsidRPr="002B644C">
              <w:rPr>
                <w:sz w:val="18"/>
                <w:szCs w:val="18"/>
                <w:lang w:eastAsia="es-MX"/>
              </w:rPr>
              <w:t>Volumen de la muestra a analizar no mayor de 1000 µl.</w:t>
            </w:r>
          </w:p>
        </w:tc>
      </w:tr>
      <w:tr w:rsidR="00FB5A57" w:rsidRPr="00742833"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rPr>
                <w:b/>
                <w:bCs/>
                <w:sz w:val="18"/>
                <w:szCs w:val="18"/>
                <w:lang w:eastAsia="es-MX"/>
              </w:rPr>
            </w:pPr>
            <w:r w:rsidRPr="002B644C">
              <w:rPr>
                <w:b/>
                <w:bCs/>
                <w:sz w:val="18"/>
                <w:szCs w:val="18"/>
                <w:lang w:eastAsia="es-MX"/>
              </w:rPr>
              <w:t xml:space="preserve">Controles y Calibración </w:t>
            </w:r>
          </w:p>
          <w:p w:rsidR="00FB5A57" w:rsidRPr="002B644C" w:rsidRDefault="00FB5A57" w:rsidP="00373557">
            <w:pPr>
              <w:rPr>
                <w:b/>
                <w:bCs/>
                <w:sz w:val="18"/>
                <w:szCs w:val="18"/>
                <w:lang w:eastAsia="es-MX"/>
              </w:rPr>
            </w:pP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1E2464" w:rsidRDefault="00FB5A57" w:rsidP="00FB5A57">
            <w:pPr>
              <w:pStyle w:val="Prrafodelista"/>
              <w:numPr>
                <w:ilvl w:val="0"/>
                <w:numId w:val="30"/>
              </w:numPr>
              <w:spacing w:line="276" w:lineRule="auto"/>
              <w:contextualSpacing/>
              <w:jc w:val="both"/>
              <w:rPr>
                <w:sz w:val="18"/>
                <w:szCs w:val="18"/>
                <w:lang w:eastAsia="es-MX"/>
              </w:rPr>
            </w:pPr>
            <w:r w:rsidRPr="001E2464">
              <w:rPr>
                <w:sz w:val="18"/>
                <w:szCs w:val="18"/>
                <w:lang w:eastAsia="es-MX"/>
              </w:rPr>
              <w:t>Positivos bajos, positivos altos y negativos para cada corrida analítica.</w:t>
            </w:r>
          </w:p>
          <w:p w:rsidR="00FB5A57" w:rsidRPr="001E2464" w:rsidRDefault="00FB5A57" w:rsidP="00FB5A57">
            <w:pPr>
              <w:pStyle w:val="Prrafodelista"/>
              <w:numPr>
                <w:ilvl w:val="0"/>
                <w:numId w:val="30"/>
              </w:numPr>
              <w:spacing w:line="276" w:lineRule="auto"/>
              <w:contextualSpacing/>
              <w:jc w:val="both"/>
              <w:rPr>
                <w:sz w:val="18"/>
                <w:szCs w:val="18"/>
                <w:lang w:eastAsia="es-MX"/>
              </w:rPr>
            </w:pPr>
            <w:r w:rsidRPr="001E2464">
              <w:rPr>
                <w:sz w:val="18"/>
                <w:szCs w:val="18"/>
                <w:lang w:eastAsia="es-MX"/>
              </w:rPr>
              <w:t>Estándares de cuantificación para cada muestra y/o control interno NO competitivo para cada muestra.</w:t>
            </w:r>
          </w:p>
          <w:p w:rsidR="00FB5A57" w:rsidRPr="001E2464" w:rsidRDefault="00FB5A57" w:rsidP="00FB5A57">
            <w:pPr>
              <w:pStyle w:val="Prrafodelista"/>
              <w:numPr>
                <w:ilvl w:val="0"/>
                <w:numId w:val="30"/>
              </w:numPr>
              <w:spacing w:line="276" w:lineRule="auto"/>
              <w:contextualSpacing/>
              <w:jc w:val="both"/>
              <w:rPr>
                <w:sz w:val="18"/>
                <w:szCs w:val="18"/>
                <w:lang w:eastAsia="es-MX"/>
              </w:rPr>
            </w:pPr>
            <w:r w:rsidRPr="001E2464">
              <w:rPr>
                <w:sz w:val="18"/>
                <w:szCs w:val="18"/>
                <w:lang w:eastAsia="es-MX"/>
              </w:rPr>
              <w:t>Calibración mediante curva teórica y/o calibración externa de 2 puntos.</w:t>
            </w:r>
          </w:p>
        </w:tc>
      </w:tr>
      <w:tr w:rsidR="00FB5A57" w:rsidRPr="00742833" w:rsidTr="00373557">
        <w:trPr>
          <w:trHeight w:val="19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rPr>
                <w:b/>
                <w:bCs/>
                <w:sz w:val="18"/>
                <w:szCs w:val="18"/>
                <w:lang w:eastAsia="es-MX"/>
              </w:rPr>
            </w:pPr>
            <w:r w:rsidRPr="002B644C">
              <w:rPr>
                <w:b/>
                <w:bCs/>
                <w:sz w:val="18"/>
                <w:szCs w:val="18"/>
                <w:lang w:eastAsia="es-MX"/>
              </w:rPr>
              <w:t>Límite de detección</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373557">
            <w:pPr>
              <w:rPr>
                <w:sz w:val="18"/>
                <w:szCs w:val="18"/>
              </w:rPr>
            </w:pPr>
            <w:r w:rsidRPr="002B644C">
              <w:rPr>
                <w:sz w:val="18"/>
                <w:szCs w:val="18"/>
              </w:rPr>
              <w:t>≤</w:t>
            </w:r>
            <w:r w:rsidRPr="002B644C">
              <w:rPr>
                <w:sz w:val="18"/>
                <w:szCs w:val="18"/>
                <w:lang w:eastAsia="es-MX"/>
              </w:rPr>
              <w:t>40 copias de ARN /ml</w:t>
            </w:r>
          </w:p>
        </w:tc>
      </w:tr>
      <w:tr w:rsidR="00FB5A57" w:rsidRPr="00742833"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rPr>
                <w:b/>
                <w:bCs/>
                <w:sz w:val="18"/>
                <w:szCs w:val="18"/>
                <w:lang w:eastAsia="es-MX"/>
              </w:rPr>
            </w:pPr>
            <w:r w:rsidRPr="002B644C">
              <w:rPr>
                <w:b/>
                <w:bCs/>
                <w:sz w:val="18"/>
                <w:szCs w:val="18"/>
                <w:lang w:eastAsia="es-MX"/>
              </w:rPr>
              <w:t xml:space="preserve">Dimensiones del área destino del equipo </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jc w:val="both"/>
              <w:rPr>
                <w:sz w:val="18"/>
                <w:szCs w:val="18"/>
                <w:lang w:eastAsia="es-MX"/>
              </w:rPr>
            </w:pPr>
            <w:r>
              <w:rPr>
                <w:sz w:val="18"/>
                <w:szCs w:val="18"/>
                <w:lang w:eastAsia="es-MX"/>
              </w:rPr>
              <w:t xml:space="preserve">No excederse de: </w:t>
            </w:r>
            <w:r w:rsidRPr="002B644C">
              <w:rPr>
                <w:sz w:val="18"/>
                <w:szCs w:val="18"/>
                <w:lang w:eastAsia="es-MX"/>
              </w:rPr>
              <w:t xml:space="preserve">215 cm de longitud  x  83 cm de profundidad  x  190 cm de alto. </w:t>
            </w:r>
          </w:p>
        </w:tc>
      </w:tr>
      <w:tr w:rsidR="00FB5A57" w:rsidRPr="00742833"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rPr>
                <w:b/>
                <w:bCs/>
                <w:sz w:val="18"/>
                <w:szCs w:val="18"/>
                <w:lang w:eastAsia="es-MX"/>
              </w:rPr>
            </w:pPr>
            <w:r w:rsidRPr="002B644C">
              <w:rPr>
                <w:b/>
                <w:bCs/>
                <w:sz w:val="18"/>
                <w:szCs w:val="18"/>
                <w:lang w:eastAsia="es-MX"/>
              </w:rPr>
              <w:t>Conexión Eléctrica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jc w:val="both"/>
              <w:rPr>
                <w:sz w:val="18"/>
                <w:szCs w:val="18"/>
                <w:lang w:eastAsia="es-MX"/>
              </w:rPr>
            </w:pPr>
            <w:r w:rsidRPr="002B644C">
              <w:rPr>
                <w:sz w:val="18"/>
                <w:szCs w:val="18"/>
                <w:lang w:eastAsia="es-MX"/>
              </w:rPr>
              <w:t xml:space="preserve">Voltaje: 110-240 VAC, Frecuencia: 50 </w:t>
            </w:r>
            <w:proofErr w:type="spellStart"/>
            <w:r w:rsidRPr="002B644C">
              <w:rPr>
                <w:sz w:val="18"/>
                <w:szCs w:val="18"/>
                <w:lang w:eastAsia="es-MX"/>
              </w:rPr>
              <w:t>ó</w:t>
            </w:r>
            <w:proofErr w:type="spellEnd"/>
            <w:r w:rsidRPr="002B644C">
              <w:rPr>
                <w:sz w:val="18"/>
                <w:szCs w:val="18"/>
                <w:lang w:eastAsia="es-MX"/>
              </w:rPr>
              <w:t xml:space="preserve"> 60 Hz, Consumo: Analizador 600 VA PC 200 VA</w:t>
            </w:r>
          </w:p>
        </w:tc>
      </w:tr>
      <w:tr w:rsidR="00FB5A57" w:rsidRPr="00742833"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rPr>
                <w:b/>
                <w:bCs/>
                <w:sz w:val="18"/>
                <w:szCs w:val="18"/>
                <w:lang w:eastAsia="es-MX"/>
              </w:rPr>
            </w:pPr>
            <w:r w:rsidRPr="002B644C">
              <w:rPr>
                <w:b/>
                <w:bCs/>
                <w:sz w:val="18"/>
                <w:szCs w:val="18"/>
                <w:lang w:eastAsia="es-MX"/>
              </w:rPr>
              <w:t>Condiciones Ambientales</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jc w:val="both"/>
              <w:rPr>
                <w:sz w:val="18"/>
                <w:szCs w:val="18"/>
                <w:lang w:eastAsia="es-MX"/>
              </w:rPr>
            </w:pPr>
            <w:r w:rsidRPr="002B644C">
              <w:rPr>
                <w:sz w:val="18"/>
                <w:szCs w:val="18"/>
                <w:lang w:eastAsia="es-MX"/>
              </w:rPr>
              <w:t>Temperatura Ambiente: 15 a 32°C, Humedad Relativa: inferior a 80% a 32°C, Altitud: Inferior a los 3,000</w:t>
            </w:r>
            <w:r>
              <w:rPr>
                <w:sz w:val="18"/>
                <w:szCs w:val="18"/>
                <w:lang w:eastAsia="es-MX"/>
              </w:rPr>
              <w:t xml:space="preserve"> </w:t>
            </w:r>
            <w:r w:rsidRPr="002B644C">
              <w:rPr>
                <w:sz w:val="18"/>
                <w:szCs w:val="18"/>
                <w:lang w:eastAsia="es-MX"/>
              </w:rPr>
              <w:t xml:space="preserve">metros </w:t>
            </w:r>
          </w:p>
        </w:tc>
      </w:tr>
      <w:tr w:rsidR="00FB5A57" w:rsidRPr="00742833"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rPr>
                <w:b/>
                <w:bCs/>
                <w:sz w:val="18"/>
                <w:szCs w:val="18"/>
                <w:lang w:eastAsia="es-MX"/>
              </w:rPr>
            </w:pPr>
            <w:r w:rsidRPr="002B644C">
              <w:rPr>
                <w:b/>
                <w:bCs/>
                <w:sz w:val="18"/>
                <w:szCs w:val="18"/>
                <w:lang w:eastAsia="es-MX"/>
              </w:rPr>
              <w:t>Accesorios Necesarios</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373557">
            <w:pPr>
              <w:jc w:val="both"/>
              <w:rPr>
                <w:sz w:val="18"/>
                <w:szCs w:val="18"/>
                <w:lang w:eastAsia="es-MX"/>
              </w:rPr>
            </w:pPr>
            <w:r w:rsidRPr="002B644C">
              <w:rPr>
                <w:sz w:val="18"/>
                <w:szCs w:val="18"/>
                <w:lang w:eastAsia="es-MX"/>
              </w:rPr>
              <w:t xml:space="preserve">Deberá proporcionar el hardware necesario para garantizar en tiempo y forma las etapas pre-estudio, estudio y post-estudio y para la interfaz al sistema SALVAR. </w:t>
            </w:r>
          </w:p>
          <w:p w:rsidR="00FB5A57" w:rsidRPr="002B644C" w:rsidRDefault="00FB5A57" w:rsidP="00373557">
            <w:pPr>
              <w:jc w:val="both"/>
              <w:rPr>
                <w:sz w:val="18"/>
                <w:szCs w:val="18"/>
                <w:lang w:eastAsia="es-MX"/>
              </w:rPr>
            </w:pPr>
            <w:r w:rsidRPr="002B644C">
              <w:rPr>
                <w:sz w:val="18"/>
                <w:szCs w:val="18"/>
                <w:lang w:eastAsia="es-MX"/>
              </w:rPr>
              <w:t>(Computadoras, Impresoras   No-Break con respaldo de tiempo suficiente para terminar el proceso iniciado)</w:t>
            </w:r>
          </w:p>
        </w:tc>
      </w:tr>
    </w:tbl>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6E183F" w:rsidRDefault="006E183F" w:rsidP="00942711">
      <w:pPr>
        <w:tabs>
          <w:tab w:val="left" w:pos="851"/>
          <w:tab w:val="left" w:pos="3544"/>
          <w:tab w:val="left" w:pos="5670"/>
          <w:tab w:val="left" w:pos="8647"/>
        </w:tabs>
        <w:ind w:right="-91"/>
        <w:jc w:val="center"/>
        <w:rPr>
          <w:rFonts w:asciiTheme="minorHAnsi" w:hAnsiTheme="minorHAnsi" w:cs="Arial"/>
          <w:b/>
          <w:bCs/>
          <w:lang w:val="es-MX"/>
        </w:rPr>
      </w:pPr>
    </w:p>
    <w:p w:rsidR="00C57BB9" w:rsidRDefault="00C57BB9" w:rsidP="00942711">
      <w:pPr>
        <w:tabs>
          <w:tab w:val="left" w:pos="851"/>
          <w:tab w:val="left" w:pos="3544"/>
          <w:tab w:val="left" w:pos="5670"/>
          <w:tab w:val="left" w:pos="8647"/>
        </w:tabs>
        <w:ind w:right="-91"/>
        <w:jc w:val="center"/>
        <w:rPr>
          <w:rFonts w:asciiTheme="minorHAnsi" w:hAnsiTheme="minorHAnsi" w:cs="Arial"/>
          <w:b/>
          <w:bCs/>
          <w:lang w:val="es-MX"/>
        </w:rPr>
      </w:pPr>
    </w:p>
    <w:p w:rsidR="00E53F90" w:rsidRDefault="00E53F90" w:rsidP="00942711">
      <w:pPr>
        <w:tabs>
          <w:tab w:val="left" w:pos="851"/>
          <w:tab w:val="left" w:pos="3544"/>
          <w:tab w:val="left" w:pos="5670"/>
          <w:tab w:val="left" w:pos="8647"/>
        </w:tabs>
        <w:ind w:right="-91"/>
        <w:jc w:val="center"/>
        <w:rPr>
          <w:rFonts w:asciiTheme="minorHAnsi" w:hAnsiTheme="minorHAnsi" w:cs="Arial"/>
          <w:b/>
          <w:bCs/>
          <w:lang w:val="es-MX"/>
        </w:rPr>
      </w:pPr>
    </w:p>
    <w:p w:rsidR="002A64EE" w:rsidRDefault="002A64EE" w:rsidP="00942711">
      <w:pPr>
        <w:tabs>
          <w:tab w:val="left" w:pos="851"/>
          <w:tab w:val="left" w:pos="3544"/>
          <w:tab w:val="left" w:pos="5670"/>
          <w:tab w:val="left" w:pos="8647"/>
        </w:tabs>
        <w:ind w:right="-91"/>
        <w:jc w:val="center"/>
        <w:rPr>
          <w:rFonts w:asciiTheme="minorHAnsi" w:hAnsiTheme="minorHAnsi" w:cs="Arial"/>
          <w:b/>
          <w:bCs/>
          <w:lang w:val="es-MX"/>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F94E18" w:rsidRDefault="00E1428C" w:rsidP="00E1428C">
      <w:pPr>
        <w:tabs>
          <w:tab w:val="left" w:pos="4253"/>
          <w:tab w:val="left" w:pos="7797"/>
        </w:tabs>
        <w:jc w:val="center"/>
        <w:rPr>
          <w:rFonts w:ascii="Calibri" w:hAnsi="Calibri"/>
        </w:rPr>
      </w:pPr>
      <w:r w:rsidRPr="00F94E18">
        <w:rPr>
          <w:rFonts w:ascii="Calibri" w:hAnsi="Calibri"/>
          <w:b/>
        </w:rPr>
        <w:t>FORMATO DE PROPOSICIÓN TÉCNICA</w:t>
      </w:r>
    </w:p>
    <w:p w:rsidR="00E1428C" w:rsidRPr="00F94E18" w:rsidRDefault="00E1428C" w:rsidP="00E1428C">
      <w:pPr>
        <w:jc w:val="center"/>
        <w:rPr>
          <w:rFonts w:ascii="Calibri" w:hAnsi="Calibri"/>
        </w:rPr>
      </w:pPr>
      <w:r w:rsidRPr="00F94E18">
        <w:rPr>
          <w:rFonts w:ascii="Calibri" w:hAnsi="Calibri"/>
        </w:rPr>
        <w:t>(Deberá contener las características solicitadas en el anexo 1</w:t>
      </w:r>
      <w:r w:rsidR="00CB2871" w:rsidRPr="00F94E18">
        <w:rPr>
          <w:rFonts w:ascii="Calibri" w:hAnsi="Calibri"/>
        </w:rPr>
        <w:t xml:space="preserve"> y 1-A</w:t>
      </w:r>
      <w:r w:rsidRPr="00F94E18">
        <w:rPr>
          <w:rFonts w:ascii="Calibri" w:hAnsi="Calibri"/>
        </w:rPr>
        <w:t>)</w:t>
      </w:r>
    </w:p>
    <w:p w:rsidR="00E1428C" w:rsidRPr="00F94E18" w:rsidRDefault="00E1428C" w:rsidP="00E1428C">
      <w:pPr>
        <w:tabs>
          <w:tab w:val="left" w:pos="4253"/>
          <w:tab w:val="left" w:pos="7797"/>
        </w:tabs>
        <w:jc w:val="right"/>
        <w:rPr>
          <w:rFonts w:ascii="Calibri" w:hAnsi="Calibri"/>
        </w:rPr>
      </w:pPr>
    </w:p>
    <w:p w:rsidR="00CB2871" w:rsidRPr="00F94E18"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F94E18" w:rsidTr="0090355D">
        <w:trPr>
          <w:jc w:val="center"/>
        </w:trPr>
        <w:tc>
          <w:tcPr>
            <w:tcW w:w="7371" w:type="dxa"/>
            <w:tcBorders>
              <w:bottom w:val="nil"/>
            </w:tcBorders>
            <w:shd w:val="clear" w:color="auto" w:fill="8AE4E2"/>
          </w:tcPr>
          <w:p w:rsidR="00CB2871" w:rsidRPr="00F94E18" w:rsidRDefault="00CB2871" w:rsidP="0090355D">
            <w:pPr>
              <w:jc w:val="center"/>
              <w:rPr>
                <w:rFonts w:ascii="Calibri" w:hAnsi="Calibri"/>
                <w:b/>
              </w:rPr>
            </w:pPr>
            <w:r w:rsidRPr="00F94E18">
              <w:rPr>
                <w:rFonts w:ascii="Calibri" w:hAnsi="Calibri"/>
                <w:b/>
              </w:rPr>
              <w:t>CONCURSO No.</w:t>
            </w:r>
          </w:p>
        </w:tc>
        <w:tc>
          <w:tcPr>
            <w:tcW w:w="1843" w:type="dxa"/>
            <w:tcBorders>
              <w:bottom w:val="nil"/>
            </w:tcBorders>
            <w:shd w:val="clear" w:color="auto" w:fill="8AE4E2"/>
          </w:tcPr>
          <w:p w:rsidR="00CB2871" w:rsidRPr="00F94E18" w:rsidRDefault="00CB2871" w:rsidP="0090355D">
            <w:pPr>
              <w:jc w:val="center"/>
              <w:rPr>
                <w:rFonts w:ascii="Calibri" w:hAnsi="Calibri"/>
                <w:b/>
              </w:rPr>
            </w:pPr>
            <w:r w:rsidRPr="00F94E18">
              <w:rPr>
                <w:rFonts w:ascii="Calibri" w:hAnsi="Calibri"/>
                <w:b/>
              </w:rPr>
              <w:t>FECHA</w:t>
            </w:r>
          </w:p>
        </w:tc>
      </w:tr>
      <w:tr w:rsidR="00CB2871" w:rsidRPr="00F94E18" w:rsidTr="0090355D">
        <w:trPr>
          <w:trHeight w:val="418"/>
          <w:jc w:val="center"/>
        </w:trPr>
        <w:tc>
          <w:tcPr>
            <w:tcW w:w="7371" w:type="dxa"/>
            <w:tcBorders>
              <w:top w:val="single" w:sz="4" w:space="0" w:color="auto"/>
              <w:left w:val="single" w:sz="4" w:space="0" w:color="auto"/>
              <w:bottom w:val="single" w:sz="4" w:space="0" w:color="auto"/>
              <w:right w:val="nil"/>
            </w:tcBorders>
            <w:vAlign w:val="center"/>
          </w:tcPr>
          <w:p w:rsidR="00CB2871" w:rsidRPr="00F94E18" w:rsidRDefault="00CB2871" w:rsidP="0090355D">
            <w:pPr>
              <w:jc w:val="center"/>
              <w:rPr>
                <w:rFonts w:ascii="Calibri" w:hAnsi="Calibri" w:cs="Arial"/>
                <w:b/>
              </w:rPr>
            </w:pPr>
            <w:r w:rsidRPr="00F94E18">
              <w:rPr>
                <w:rFonts w:ascii="Calibri" w:hAnsi="Calibri" w:cs="Arial"/>
                <w:bCs/>
              </w:rPr>
              <w:t xml:space="preserve">No. </w:t>
            </w:r>
            <w:r w:rsidRPr="00F94E18">
              <w:rPr>
                <w:rFonts w:ascii="Calibri" w:hAnsi="Calibri"/>
                <w:b/>
                <w:bCs/>
              </w:rPr>
              <w:t>LP-919044992-</w:t>
            </w:r>
            <w:r w:rsidR="00B57A5F">
              <w:rPr>
                <w:rFonts w:ascii="Calibri" w:hAnsi="Calibri"/>
                <w:b/>
                <w:bCs/>
              </w:rPr>
              <w:t>I18-2019</w:t>
            </w:r>
          </w:p>
        </w:tc>
        <w:tc>
          <w:tcPr>
            <w:tcW w:w="1843" w:type="dxa"/>
            <w:tcBorders>
              <w:top w:val="single" w:sz="4" w:space="0" w:color="auto"/>
              <w:left w:val="single" w:sz="4" w:space="0" w:color="auto"/>
              <w:bottom w:val="single" w:sz="4" w:space="0" w:color="auto"/>
              <w:right w:val="single" w:sz="4" w:space="0" w:color="auto"/>
            </w:tcBorders>
            <w:vAlign w:val="center"/>
          </w:tcPr>
          <w:p w:rsidR="00CB2871" w:rsidRPr="00F94E18" w:rsidRDefault="00CB2871" w:rsidP="0090355D">
            <w:pPr>
              <w:jc w:val="center"/>
              <w:rPr>
                <w:rFonts w:ascii="Calibri" w:hAnsi="Calibri"/>
              </w:rPr>
            </w:pPr>
            <w:r w:rsidRPr="00F94E18">
              <w:rPr>
                <w:rFonts w:ascii="Calibri" w:hAnsi="Calibri"/>
              </w:rPr>
              <w:t>_____________</w:t>
            </w:r>
          </w:p>
        </w:tc>
      </w:tr>
    </w:tbl>
    <w:p w:rsidR="00CB2871" w:rsidRPr="00F94E1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F94E18" w:rsidTr="0090355D">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CB2871" w:rsidRPr="00F94E18" w:rsidRDefault="00CB2871" w:rsidP="0090355D">
            <w:pPr>
              <w:ind w:left="851"/>
              <w:jc w:val="center"/>
              <w:rPr>
                <w:rFonts w:ascii="Calibri" w:hAnsi="Calibri"/>
                <w:b/>
              </w:rPr>
            </w:pPr>
            <w:r w:rsidRPr="00F94E18">
              <w:rPr>
                <w:rFonts w:ascii="Calibri" w:hAnsi="Calibri"/>
                <w:b/>
              </w:rPr>
              <w:t xml:space="preserve">NOMBRE </w:t>
            </w:r>
            <w:proofErr w:type="spellStart"/>
            <w:r w:rsidRPr="00F94E18">
              <w:rPr>
                <w:rFonts w:ascii="Calibri" w:hAnsi="Calibri"/>
                <w:b/>
              </w:rPr>
              <w:t>Ó</w:t>
            </w:r>
            <w:proofErr w:type="spellEnd"/>
            <w:r w:rsidRPr="00F94E18">
              <w:rPr>
                <w:rFonts w:ascii="Calibri" w:hAnsi="Calibri"/>
                <w:b/>
              </w:rPr>
              <w:t xml:space="preserve"> RAZÓN SOCIAL DE LA COMPAÑÍA</w:t>
            </w:r>
          </w:p>
        </w:tc>
      </w:tr>
      <w:tr w:rsidR="00CB2871" w:rsidRPr="00F94E18" w:rsidTr="0090355D">
        <w:trPr>
          <w:jc w:val="center"/>
        </w:trPr>
        <w:tc>
          <w:tcPr>
            <w:tcW w:w="9193" w:type="dxa"/>
            <w:tcBorders>
              <w:top w:val="nil"/>
            </w:tcBorders>
          </w:tcPr>
          <w:p w:rsidR="00CB2871" w:rsidRPr="00F94E18" w:rsidRDefault="00CB2871" w:rsidP="0090355D">
            <w:pPr>
              <w:jc w:val="center"/>
              <w:rPr>
                <w:rFonts w:ascii="Calibri" w:hAnsi="Calibri"/>
              </w:rPr>
            </w:pPr>
            <w:r w:rsidRPr="00F94E18">
              <w:rPr>
                <w:rFonts w:ascii="Calibri" w:hAnsi="Calibri"/>
              </w:rPr>
              <w:t>________________________________________________________</w:t>
            </w:r>
          </w:p>
          <w:p w:rsidR="00CB2871" w:rsidRPr="00F94E18" w:rsidRDefault="00CB2871" w:rsidP="0090355D">
            <w:pPr>
              <w:ind w:left="851"/>
              <w:jc w:val="center"/>
              <w:rPr>
                <w:rFonts w:ascii="Calibri" w:hAnsi="Calibri"/>
                <w:b/>
              </w:rPr>
            </w:pPr>
          </w:p>
        </w:tc>
      </w:tr>
    </w:tbl>
    <w:p w:rsidR="00CB2871" w:rsidRPr="00F94E18" w:rsidRDefault="00CB2871" w:rsidP="00CB2871">
      <w:pPr>
        <w:ind w:left="851"/>
        <w:jc w:val="both"/>
        <w:rPr>
          <w:rFonts w:ascii="Calibri" w:hAnsi="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4065DA" w:rsidRPr="00F94E18" w:rsidTr="004065DA">
        <w:trPr>
          <w:trHeight w:val="64"/>
          <w:jc w:val="center"/>
        </w:trPr>
        <w:tc>
          <w:tcPr>
            <w:tcW w:w="842" w:type="dxa"/>
            <w:shd w:val="clear" w:color="auto" w:fill="66FFFF"/>
            <w:vAlign w:val="center"/>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PARTIDA</w:t>
            </w:r>
          </w:p>
        </w:tc>
        <w:tc>
          <w:tcPr>
            <w:tcW w:w="1134" w:type="dxa"/>
            <w:shd w:val="clear" w:color="auto" w:fill="66FFFF"/>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CLAVE</w:t>
            </w:r>
          </w:p>
        </w:tc>
        <w:tc>
          <w:tcPr>
            <w:tcW w:w="1701" w:type="dxa"/>
            <w:shd w:val="clear" w:color="auto" w:fill="66FFFF"/>
            <w:vAlign w:val="center"/>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DESCIPCIÓN</w:t>
            </w:r>
          </w:p>
        </w:tc>
        <w:tc>
          <w:tcPr>
            <w:tcW w:w="6804" w:type="dxa"/>
            <w:shd w:val="clear" w:color="auto" w:fill="66FFFF"/>
          </w:tcPr>
          <w:p w:rsidR="004065DA" w:rsidRPr="00F94E18" w:rsidRDefault="004065DA" w:rsidP="00CB2871">
            <w:pPr>
              <w:spacing w:before="40" w:after="40"/>
              <w:jc w:val="center"/>
              <w:rPr>
                <w:rFonts w:ascii="Calibri" w:hAnsi="Calibri"/>
                <w:b/>
                <w:sz w:val="16"/>
              </w:rPr>
            </w:pPr>
            <w:r w:rsidRPr="00F94E18">
              <w:rPr>
                <w:rFonts w:ascii="Calibri" w:hAnsi="Calibri"/>
                <w:b/>
                <w:sz w:val="16"/>
              </w:rPr>
              <w:t>DESCRIPCIÓN DE LOS BIENES</w:t>
            </w:r>
          </w:p>
        </w:tc>
      </w:tr>
      <w:tr w:rsidR="004065DA" w:rsidRPr="00F94E18" w:rsidTr="004065DA">
        <w:trPr>
          <w:jc w:val="center"/>
        </w:trPr>
        <w:tc>
          <w:tcPr>
            <w:tcW w:w="842" w:type="dxa"/>
            <w:vAlign w:val="center"/>
          </w:tcPr>
          <w:p w:rsidR="004065DA" w:rsidRPr="00F94E18" w:rsidRDefault="004065DA" w:rsidP="004065DA">
            <w:pPr>
              <w:tabs>
                <w:tab w:val="right" w:pos="9781"/>
              </w:tabs>
              <w:jc w:val="center"/>
              <w:rPr>
                <w:rFonts w:ascii="Calibri" w:hAnsi="Calibri"/>
                <w:b/>
                <w:sz w:val="18"/>
              </w:rPr>
            </w:pPr>
            <w:r w:rsidRPr="00F94E18">
              <w:rPr>
                <w:rFonts w:ascii="Calibri" w:hAnsi="Calibri"/>
                <w:b/>
                <w:sz w:val="18"/>
              </w:rPr>
              <w:t>1</w:t>
            </w:r>
          </w:p>
        </w:tc>
        <w:tc>
          <w:tcPr>
            <w:tcW w:w="1134" w:type="dxa"/>
            <w:vAlign w:val="center"/>
          </w:tcPr>
          <w:p w:rsidR="004065DA" w:rsidRPr="00F94E18" w:rsidRDefault="004065DA" w:rsidP="004065DA">
            <w:pPr>
              <w:tabs>
                <w:tab w:val="right" w:pos="9781"/>
              </w:tabs>
              <w:jc w:val="center"/>
              <w:rPr>
                <w:b/>
                <w:sz w:val="18"/>
                <w:u w:val="single"/>
              </w:rPr>
            </w:pPr>
            <w:r w:rsidRPr="00F94E18">
              <w:rPr>
                <w:rFonts w:asciiTheme="minorHAnsi" w:hAnsiTheme="minorHAnsi" w:cs="Calibri"/>
                <w:color w:val="000000"/>
                <w:sz w:val="16"/>
              </w:rPr>
              <w:t>5018888134</w:t>
            </w:r>
          </w:p>
        </w:tc>
        <w:tc>
          <w:tcPr>
            <w:tcW w:w="1701" w:type="dxa"/>
            <w:shd w:val="clear" w:color="auto" w:fill="auto"/>
            <w:vAlign w:val="center"/>
          </w:tcPr>
          <w:p w:rsidR="004065DA" w:rsidRPr="00F94E18" w:rsidRDefault="004065DA" w:rsidP="004065DA">
            <w:pPr>
              <w:tabs>
                <w:tab w:val="right" w:pos="9781"/>
              </w:tabs>
              <w:jc w:val="center"/>
              <w:rPr>
                <w:b/>
                <w:sz w:val="18"/>
                <w:u w:val="single"/>
              </w:rPr>
            </w:pPr>
          </w:p>
        </w:tc>
        <w:tc>
          <w:tcPr>
            <w:tcW w:w="6804" w:type="dxa"/>
            <w:shd w:val="clear" w:color="auto" w:fill="auto"/>
          </w:tcPr>
          <w:p w:rsidR="004065DA" w:rsidRPr="00F94E18" w:rsidRDefault="004065DA" w:rsidP="00AB2D98">
            <w:pPr>
              <w:spacing w:before="120" w:after="120"/>
              <w:rPr>
                <w:rFonts w:ascii="Calibri" w:hAnsi="Calibri"/>
              </w:rPr>
            </w:pP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CB2871">
            <w:pPr>
              <w:spacing w:before="120" w:after="120"/>
              <w:rPr>
                <w:rFonts w:ascii="Calibri" w:hAnsi="Calibri"/>
                <w:b/>
              </w:rPr>
            </w:pPr>
          </w:p>
        </w:tc>
      </w:tr>
    </w:tbl>
    <w:p w:rsidR="00AB2D98" w:rsidRPr="00F94E18" w:rsidRDefault="00AB2D98" w:rsidP="00AB2D98">
      <w:pPr>
        <w:tabs>
          <w:tab w:val="right" w:pos="9781"/>
        </w:tabs>
        <w:ind w:right="141"/>
        <w:rPr>
          <w:rFonts w:ascii="Calibri" w:hAnsi="Calibri"/>
          <w:u w:val="single"/>
        </w:rPr>
      </w:pPr>
    </w:p>
    <w:p w:rsidR="00CB2871" w:rsidRPr="00F94E18" w:rsidRDefault="00CB2871" w:rsidP="00AB2D98">
      <w:pPr>
        <w:tabs>
          <w:tab w:val="right" w:pos="9781"/>
        </w:tabs>
        <w:ind w:right="141"/>
        <w:rPr>
          <w:rFonts w:ascii="Calibri" w:hAnsi="Calibri"/>
          <w:u w:val="single"/>
        </w:rPr>
      </w:pPr>
    </w:p>
    <w:p w:rsidR="00CB2871" w:rsidRPr="00F94E18" w:rsidRDefault="00CB2871"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rsidTr="00AB2D98">
        <w:trPr>
          <w:jc w:val="center"/>
        </w:trPr>
        <w:tc>
          <w:tcPr>
            <w:tcW w:w="2093" w:type="dxa"/>
            <w:shd w:val="clear" w:color="auto" w:fill="auto"/>
            <w:vAlign w:val="center"/>
          </w:tcPr>
          <w:p w:rsidR="00AB2D98" w:rsidRPr="00F94E18" w:rsidRDefault="00AB2D98" w:rsidP="00AB2D98">
            <w:pPr>
              <w:tabs>
                <w:tab w:val="right" w:pos="9356"/>
              </w:tabs>
              <w:jc w:val="both"/>
              <w:rPr>
                <w:rFonts w:ascii="Calibri" w:hAnsi="Calibri"/>
                <w:b/>
                <w:sz w:val="18"/>
              </w:rPr>
            </w:pPr>
            <w:r w:rsidRPr="00F94E18">
              <w:rPr>
                <w:rFonts w:ascii="Calibri" w:hAnsi="Calibri"/>
                <w:b/>
                <w:sz w:val="18"/>
              </w:rPr>
              <w:t>PRESENTACIÓN Y UNIDAD DE MEDIDA:</w:t>
            </w:r>
          </w:p>
        </w:tc>
        <w:tc>
          <w:tcPr>
            <w:tcW w:w="2268" w:type="dxa"/>
            <w:tcBorders>
              <w:right w:val="single" w:sz="4" w:space="0" w:color="auto"/>
            </w:tcBorders>
            <w:shd w:val="clear" w:color="auto" w:fill="auto"/>
            <w:vAlign w:val="center"/>
          </w:tcPr>
          <w:p w:rsidR="00AB2D98" w:rsidRPr="00F94E18" w:rsidRDefault="00AB2D98" w:rsidP="00AB2D98">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B2D98" w:rsidRPr="00F94E18"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rsidR="00AB2D98" w:rsidRPr="00F94E18" w:rsidRDefault="00AB2D98" w:rsidP="00AB2D98">
            <w:pPr>
              <w:rPr>
                <w:rFonts w:ascii="Calibri" w:hAnsi="Calibri"/>
                <w:b/>
                <w:sz w:val="18"/>
              </w:rPr>
            </w:pPr>
            <w:r w:rsidRPr="00F94E18">
              <w:rPr>
                <w:rFonts w:ascii="Calibri" w:hAnsi="Calibri"/>
                <w:b/>
                <w:sz w:val="18"/>
              </w:rPr>
              <w:t>CANTIDAD OFERTADA:</w:t>
            </w:r>
          </w:p>
        </w:tc>
        <w:tc>
          <w:tcPr>
            <w:tcW w:w="2342" w:type="dxa"/>
            <w:shd w:val="clear" w:color="auto" w:fill="auto"/>
            <w:vAlign w:val="center"/>
          </w:tcPr>
          <w:p w:rsidR="00AB2D98" w:rsidRPr="003655E2" w:rsidRDefault="00AB2D98" w:rsidP="00AB2D98">
            <w:pPr>
              <w:jc w:val="center"/>
              <w:rPr>
                <w:rFonts w:ascii="Calibri" w:hAnsi="Calibri"/>
                <w:b/>
                <w:sz w:val="18"/>
              </w:rPr>
            </w:pPr>
          </w:p>
        </w:tc>
      </w:tr>
    </w:tbl>
    <w:p w:rsidR="00AB2D98" w:rsidRDefault="00AB2D98" w:rsidP="00AB2D98">
      <w:pPr>
        <w:tabs>
          <w:tab w:val="right" w:pos="5103"/>
          <w:tab w:val="right" w:pos="9781"/>
        </w:tabs>
        <w:ind w:right="141"/>
        <w:rPr>
          <w:rFonts w:ascii="Calibri" w:hAnsi="Calibri"/>
          <w:sz w:val="18"/>
          <w:u w:val="single"/>
        </w:rPr>
      </w:pPr>
    </w:p>
    <w:p w:rsidR="006E183F" w:rsidRPr="00007CCB" w:rsidRDefault="006E183F" w:rsidP="006E183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6E183F" w:rsidRPr="003655E2" w:rsidTr="0090355D">
        <w:trPr>
          <w:jc w:val="center"/>
        </w:trPr>
        <w:tc>
          <w:tcPr>
            <w:tcW w:w="2093" w:type="dxa"/>
            <w:shd w:val="clear" w:color="auto" w:fill="auto"/>
            <w:vAlign w:val="center"/>
          </w:tcPr>
          <w:p w:rsidR="006E183F" w:rsidRPr="003655E2" w:rsidRDefault="006E183F" w:rsidP="0090355D">
            <w:pPr>
              <w:tabs>
                <w:tab w:val="right" w:pos="9356"/>
              </w:tabs>
              <w:jc w:val="both"/>
              <w:rPr>
                <w:rFonts w:ascii="Calibri" w:hAnsi="Calibri"/>
                <w:b/>
                <w:sz w:val="18"/>
              </w:rPr>
            </w:pPr>
            <w:r>
              <w:rPr>
                <w:rFonts w:ascii="Calibri" w:hAnsi="Calibri"/>
                <w:b/>
                <w:sz w:val="18"/>
              </w:rPr>
              <w:t>MARCA</w:t>
            </w:r>
            <w:r w:rsidR="00F94E18">
              <w:rPr>
                <w:rFonts w:ascii="Calibri" w:hAnsi="Calibri"/>
                <w:b/>
                <w:sz w:val="18"/>
              </w:rPr>
              <w:t xml:space="preserve"> DEL REACTIVO</w:t>
            </w:r>
            <w:r w:rsidRPr="003655E2">
              <w:rPr>
                <w:rFonts w:ascii="Calibri" w:hAnsi="Calibri"/>
                <w:b/>
                <w:sz w:val="18"/>
              </w:rPr>
              <w:t>:</w:t>
            </w:r>
          </w:p>
        </w:tc>
        <w:tc>
          <w:tcPr>
            <w:tcW w:w="2268" w:type="dxa"/>
            <w:tcBorders>
              <w:right w:val="single" w:sz="4" w:space="0" w:color="auto"/>
            </w:tcBorders>
            <w:shd w:val="clear" w:color="auto" w:fill="auto"/>
            <w:vAlign w:val="center"/>
          </w:tcPr>
          <w:p w:rsidR="006E183F" w:rsidRDefault="006E183F" w:rsidP="0090355D">
            <w:pPr>
              <w:jc w:val="center"/>
              <w:rPr>
                <w:rFonts w:ascii="Calibri" w:hAnsi="Calibri"/>
                <w:b/>
                <w:sz w:val="18"/>
              </w:rPr>
            </w:pPr>
          </w:p>
          <w:p w:rsidR="00CB2871" w:rsidRPr="003655E2" w:rsidRDefault="00CB2871" w:rsidP="0090355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6E183F" w:rsidRPr="003655E2" w:rsidRDefault="006E183F" w:rsidP="0090355D">
            <w:pPr>
              <w:jc w:val="center"/>
              <w:rPr>
                <w:rFonts w:ascii="Calibri" w:hAnsi="Calibri"/>
                <w:b/>
                <w:sz w:val="18"/>
              </w:rPr>
            </w:pPr>
          </w:p>
        </w:tc>
        <w:tc>
          <w:tcPr>
            <w:tcW w:w="2126" w:type="dxa"/>
            <w:tcBorders>
              <w:left w:val="single" w:sz="4" w:space="0" w:color="auto"/>
            </w:tcBorders>
            <w:shd w:val="clear" w:color="auto" w:fill="auto"/>
            <w:vAlign w:val="center"/>
          </w:tcPr>
          <w:p w:rsidR="006E183F" w:rsidRPr="003655E2" w:rsidRDefault="00CB2871" w:rsidP="00F94E18">
            <w:pPr>
              <w:rPr>
                <w:rFonts w:ascii="Calibri" w:hAnsi="Calibri"/>
                <w:b/>
                <w:sz w:val="18"/>
              </w:rPr>
            </w:pPr>
            <w:r>
              <w:rPr>
                <w:rFonts w:ascii="Calibri" w:hAnsi="Calibri"/>
                <w:b/>
                <w:sz w:val="18"/>
              </w:rPr>
              <w:t xml:space="preserve">GARANTÍA DE LOS </w:t>
            </w:r>
            <w:r w:rsidR="00F94E18">
              <w:rPr>
                <w:rFonts w:ascii="Calibri" w:hAnsi="Calibri"/>
                <w:b/>
                <w:sz w:val="18"/>
              </w:rPr>
              <w:t>REACTIVOS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rsidR="006E183F" w:rsidRPr="003655E2" w:rsidRDefault="006E183F" w:rsidP="0090355D">
            <w:pPr>
              <w:jc w:val="center"/>
              <w:rPr>
                <w:rFonts w:ascii="Calibri" w:hAnsi="Calibri"/>
                <w:b/>
                <w:sz w:val="18"/>
              </w:rPr>
            </w:pPr>
          </w:p>
        </w:tc>
      </w:tr>
    </w:tbl>
    <w:p w:rsidR="006E183F" w:rsidRDefault="006E183F" w:rsidP="00E1428C">
      <w:pPr>
        <w:pStyle w:val="Default"/>
        <w:jc w:val="center"/>
        <w:rPr>
          <w:rFonts w:asciiTheme="minorHAnsi" w:hAnsiTheme="minorHAnsi"/>
          <w:b/>
          <w:sz w:val="20"/>
          <w:szCs w:val="20"/>
        </w:rPr>
      </w:pPr>
    </w:p>
    <w:p w:rsidR="00CB2871" w:rsidRPr="0087089A" w:rsidRDefault="00CB2871" w:rsidP="00CB2871">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rsidR="00CB2871" w:rsidRPr="0087089A" w:rsidRDefault="00CB2871" w:rsidP="00CB2871">
      <w:pPr>
        <w:ind w:left="567"/>
        <w:rPr>
          <w:rFonts w:asciiTheme="minorHAnsi" w:hAnsiTheme="minorHAnsi" w:cs="Arial"/>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6E183F" w:rsidRDefault="006E183F"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647B68">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B57A5F">
              <w:rPr>
                <w:rFonts w:ascii="Calibri" w:hAnsi="Calibri"/>
                <w:b/>
                <w:bCs/>
              </w:rPr>
              <w:t>I18-2019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F94E1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6313" w:rsidRPr="00F94E1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F94E18" w:rsidRDefault="00F94E18" w:rsidP="00F94E18">
      <w:pPr>
        <w:tabs>
          <w:tab w:val="left" w:pos="4253"/>
          <w:tab w:val="left" w:pos="8080"/>
        </w:tabs>
        <w:ind w:right="1"/>
        <w:jc w:val="center"/>
        <w:rPr>
          <w:rFonts w:ascii="Calibri" w:hAnsi="Calibri"/>
          <w:b/>
        </w:rPr>
      </w:pPr>
      <w:r w:rsidRPr="002522C8">
        <w:rPr>
          <w:rFonts w:ascii="Calibri" w:hAnsi="Calibri"/>
          <w:b/>
        </w:rPr>
        <w:t>*Anexar en sobre Económico</w:t>
      </w:r>
    </w:p>
    <w:p w:rsidR="00C96B24" w:rsidRDefault="00F94E18" w:rsidP="00F94E18">
      <w:pPr>
        <w:jc w:val="center"/>
        <w:rPr>
          <w:rFonts w:ascii="Calibri" w:hAnsi="Calibri"/>
          <w:b/>
        </w:rPr>
      </w:pPr>
      <w:r>
        <w:rPr>
          <w:rFonts w:ascii="Calibri" w:hAnsi="Calibri" w:cs="Arial"/>
          <w:b/>
          <w:bCs/>
        </w:rPr>
        <w:t>*Anexar también al sobre económico CD o USB con Propuesta económica en formato EXCEL.</w:t>
      </w:r>
    </w:p>
    <w:p w:rsidR="00AB2D98" w:rsidRDefault="00AB2D98" w:rsidP="00C96B24">
      <w:pPr>
        <w:rPr>
          <w:rFonts w:ascii="Calibri" w:hAnsi="Calibri"/>
          <w:b/>
        </w:rPr>
      </w:pPr>
    </w:p>
    <w:p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AB2D98">
        <w:trPr>
          <w:jc w:val="center"/>
        </w:trPr>
        <w:tc>
          <w:tcPr>
            <w:tcW w:w="7102"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AB2D98">
        <w:trPr>
          <w:trHeight w:val="60"/>
          <w:jc w:val="center"/>
        </w:trPr>
        <w:tc>
          <w:tcPr>
            <w:tcW w:w="7102" w:type="dxa"/>
            <w:tcBorders>
              <w:top w:val="single" w:sz="4" w:space="0" w:color="auto"/>
              <w:left w:val="single" w:sz="4" w:space="0" w:color="auto"/>
              <w:bottom w:val="single" w:sz="4" w:space="0" w:color="auto"/>
              <w:right w:val="nil"/>
            </w:tcBorders>
          </w:tcPr>
          <w:p w:rsidR="00AB2D98" w:rsidRDefault="00AB2D98" w:rsidP="00AB2D98">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B57A5F">
              <w:rPr>
                <w:rFonts w:asciiTheme="minorHAnsi" w:hAnsiTheme="minorHAnsi" w:cs="Arial"/>
                <w:bCs/>
                <w:u w:val="single"/>
              </w:rPr>
              <w:t>I18-2019</w:t>
            </w:r>
          </w:p>
          <w:p w:rsidR="00455A7A" w:rsidRPr="0093321E" w:rsidRDefault="00455A7A" w:rsidP="00AB2D98">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rsidR="00AB2D98" w:rsidRPr="0093321E" w:rsidRDefault="00AB2D98" w:rsidP="00AB2D98">
            <w:pPr>
              <w:jc w:val="center"/>
              <w:rPr>
                <w:rFonts w:asciiTheme="minorHAnsi" w:hAnsiTheme="minorHAnsi"/>
              </w:rPr>
            </w:pPr>
            <w:r w:rsidRPr="0093321E">
              <w:rPr>
                <w:rFonts w:asciiTheme="minorHAnsi" w:hAnsiTheme="minorHAnsi"/>
              </w:rPr>
              <w:t>_____________</w:t>
            </w:r>
          </w:p>
        </w:tc>
      </w:tr>
    </w:tbl>
    <w:p w:rsidR="00AB2D98" w:rsidRPr="0093321E" w:rsidRDefault="00AB2D98"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AB2D98" w:rsidRPr="0093321E" w:rsidRDefault="00AB2D98" w:rsidP="00AB2D98">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AB2D98" w:rsidRPr="0093321E" w:rsidTr="00AB2D98">
        <w:trPr>
          <w:trHeight w:val="172"/>
          <w:jc w:val="center"/>
        </w:trPr>
        <w:tc>
          <w:tcPr>
            <w:tcW w:w="10359" w:type="dxa"/>
            <w:tcBorders>
              <w:top w:val="nil"/>
            </w:tcBorders>
          </w:tcPr>
          <w:p w:rsidR="00CB2871" w:rsidRDefault="00CB2871" w:rsidP="00AB2D98">
            <w:pPr>
              <w:jc w:val="center"/>
              <w:rPr>
                <w:rFonts w:asciiTheme="minorHAnsi" w:hAnsiTheme="minorHAnsi"/>
              </w:rPr>
            </w:pPr>
          </w:p>
          <w:p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rsidR="00CB2871" w:rsidRPr="0093321E" w:rsidRDefault="00CB2871" w:rsidP="00AB2D98">
            <w:pPr>
              <w:jc w:val="center"/>
              <w:rPr>
                <w:rFonts w:asciiTheme="minorHAnsi" w:hAnsiTheme="minorHAnsi"/>
              </w:rPr>
            </w:pPr>
          </w:p>
        </w:tc>
      </w:tr>
    </w:tbl>
    <w:p w:rsidR="00AB2D98" w:rsidRDefault="00AB2D98" w:rsidP="00AB2D98">
      <w:pPr>
        <w:tabs>
          <w:tab w:val="left" w:pos="426"/>
        </w:tabs>
        <w:ind w:left="284"/>
        <w:jc w:val="center"/>
        <w:rPr>
          <w:rFonts w:asciiTheme="minorHAnsi" w:hAnsiTheme="minorHAnsi"/>
          <w:b/>
        </w:rPr>
      </w:pPr>
    </w:p>
    <w:p w:rsidR="00AB2D98" w:rsidRDefault="00AB2D98" w:rsidP="00AB2D98">
      <w:pPr>
        <w:tabs>
          <w:tab w:val="left" w:pos="426"/>
        </w:tabs>
        <w:ind w:left="284"/>
        <w:jc w:val="center"/>
        <w:rPr>
          <w:rFonts w:asciiTheme="minorHAnsi" w:hAnsiTheme="minorHAnsi"/>
          <w:b/>
        </w:rPr>
      </w:pPr>
    </w:p>
    <w:p w:rsidR="00AB2D98" w:rsidRDefault="00CB2871" w:rsidP="00AB2D98">
      <w:pPr>
        <w:tabs>
          <w:tab w:val="left" w:pos="426"/>
        </w:tabs>
        <w:ind w:left="284"/>
        <w:jc w:val="center"/>
        <w:rPr>
          <w:rFonts w:asciiTheme="minorHAnsi" w:hAnsiTheme="minorHAnsi"/>
          <w:b/>
        </w:rPr>
      </w:pPr>
      <w:r>
        <w:rPr>
          <w:rFonts w:asciiTheme="minorHAnsi" w:hAnsiTheme="minorHAnsi"/>
          <w:b/>
        </w:rPr>
        <w:t>CONFORME AL ANEXO 1</w:t>
      </w:r>
    </w:p>
    <w:p w:rsidR="00AB2D98" w:rsidRDefault="00AB2D98" w:rsidP="00AB2D98">
      <w:pPr>
        <w:tabs>
          <w:tab w:val="left" w:pos="426"/>
        </w:tabs>
        <w:ind w:left="284"/>
        <w:jc w:val="center"/>
        <w:rPr>
          <w:rFonts w:asciiTheme="minorHAnsi" w:hAnsiTheme="minorHAnsi"/>
          <w:b/>
        </w:rPr>
      </w:pPr>
    </w:p>
    <w:tbl>
      <w:tblPr>
        <w:tblW w:w="10351"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gridCol w:w="948"/>
      </w:tblGrid>
      <w:tr w:rsidR="00AB2D98" w:rsidRPr="0093321E" w:rsidTr="004065DA">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CB2871"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CB2871">
            <w:pPr>
              <w:tabs>
                <w:tab w:val="right" w:pos="9923"/>
              </w:tabs>
              <w:ind w:right="-66"/>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137"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AB2D98" w:rsidRPr="0093321E" w:rsidTr="004065DA">
        <w:trPr>
          <w:trHeight w:val="928"/>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AB2D98" w:rsidRPr="00CB2871" w:rsidRDefault="00AB2D98" w:rsidP="00AB2D98">
            <w:pPr>
              <w:jc w:val="center"/>
              <w:rPr>
                <w:rFonts w:asciiTheme="minorHAnsi" w:hAnsiTheme="minorHAnsi" w:cs="Calibri"/>
                <w:color w:val="000000"/>
                <w:sz w:val="16"/>
              </w:rPr>
            </w:pPr>
          </w:p>
        </w:tc>
        <w:tc>
          <w:tcPr>
            <w:tcW w:w="992"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9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279"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137"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184"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bl>
    <w:p w:rsidR="00AB2D98" w:rsidRDefault="00AB2D98" w:rsidP="00AB2D98">
      <w:pPr>
        <w:tabs>
          <w:tab w:val="left" w:pos="5245"/>
          <w:tab w:val="left" w:pos="7655"/>
        </w:tabs>
        <w:ind w:left="567"/>
        <w:rPr>
          <w:rFonts w:asciiTheme="minorHAnsi" w:hAnsiTheme="minorHAnsi"/>
        </w:rPr>
      </w:pPr>
    </w:p>
    <w:p w:rsidR="00C96B24" w:rsidRDefault="00C96B24" w:rsidP="00BA09CD">
      <w:pPr>
        <w:tabs>
          <w:tab w:val="left" w:pos="5245"/>
          <w:tab w:val="left" w:pos="8364"/>
        </w:tabs>
        <w:ind w:left="567"/>
        <w:jc w:val="center"/>
        <w:rPr>
          <w:rFonts w:ascii="Calibri" w:hAnsi="Calibri"/>
        </w:rPr>
      </w:pPr>
    </w:p>
    <w:p w:rsidR="004065DA" w:rsidRPr="002522C8" w:rsidRDefault="004065DA" w:rsidP="004065DA">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4065DA" w:rsidRPr="002522C8" w:rsidTr="004065DA">
        <w:trPr>
          <w:trHeight w:val="321"/>
          <w:jc w:val="center"/>
        </w:trPr>
        <w:tc>
          <w:tcPr>
            <w:tcW w:w="3071" w:type="dxa"/>
            <w:tcBorders>
              <w:top w:val="single" w:sz="4" w:space="0" w:color="auto"/>
              <w:left w:val="single" w:sz="4" w:space="0" w:color="auto"/>
              <w:bottom w:val="single" w:sz="4" w:space="0" w:color="auto"/>
            </w:tcBorders>
            <w:shd w:val="clear" w:color="auto" w:fill="8AE4E2"/>
            <w:vAlign w:val="center"/>
          </w:tcPr>
          <w:p w:rsidR="004065DA" w:rsidRPr="002522C8" w:rsidRDefault="004065DA" w:rsidP="004065DA">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8AE4E2"/>
            <w:vAlign w:val="center"/>
          </w:tcPr>
          <w:p w:rsidR="004065DA" w:rsidRPr="002522C8" w:rsidRDefault="004065DA" w:rsidP="004065DA">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4065DA" w:rsidRPr="002522C8" w:rsidRDefault="004065DA" w:rsidP="004065DA">
            <w:pPr>
              <w:jc w:val="center"/>
              <w:rPr>
                <w:rFonts w:ascii="Calibri" w:hAnsi="Calibri"/>
                <w:b/>
                <w:noProof/>
              </w:rPr>
            </w:pPr>
            <w:r w:rsidRPr="002522C8">
              <w:rPr>
                <w:rFonts w:ascii="Calibri" w:hAnsi="Calibri"/>
                <w:b/>
                <w:noProof/>
              </w:rPr>
              <w:t>Total incluyendo I.V.A.</w:t>
            </w:r>
          </w:p>
        </w:tc>
      </w:tr>
      <w:tr w:rsidR="004065DA" w:rsidRPr="002522C8" w:rsidTr="004065DA">
        <w:trPr>
          <w:trHeight w:val="566"/>
          <w:jc w:val="center"/>
        </w:trPr>
        <w:tc>
          <w:tcPr>
            <w:tcW w:w="3071" w:type="dxa"/>
            <w:tcBorders>
              <w:top w:val="single" w:sz="4" w:space="0" w:color="auto"/>
            </w:tcBorders>
            <w:vAlign w:val="center"/>
          </w:tcPr>
          <w:p w:rsidR="004065DA" w:rsidRPr="002522C8" w:rsidRDefault="004065DA" w:rsidP="004065DA">
            <w:pPr>
              <w:jc w:val="center"/>
              <w:rPr>
                <w:rFonts w:ascii="Calibri" w:hAnsi="Calibri"/>
                <w:noProof/>
              </w:rPr>
            </w:pPr>
          </w:p>
        </w:tc>
        <w:tc>
          <w:tcPr>
            <w:tcW w:w="3071" w:type="dxa"/>
            <w:tcBorders>
              <w:top w:val="single" w:sz="4" w:space="0" w:color="auto"/>
            </w:tcBorders>
            <w:vAlign w:val="center"/>
          </w:tcPr>
          <w:p w:rsidR="004065DA" w:rsidRPr="002522C8" w:rsidRDefault="004065DA" w:rsidP="004065DA">
            <w:pPr>
              <w:jc w:val="center"/>
              <w:rPr>
                <w:rFonts w:ascii="Calibri" w:hAnsi="Calibri"/>
                <w:noProof/>
              </w:rPr>
            </w:pPr>
          </w:p>
        </w:tc>
        <w:tc>
          <w:tcPr>
            <w:tcW w:w="3072" w:type="dxa"/>
            <w:tcBorders>
              <w:top w:val="single" w:sz="4" w:space="0" w:color="auto"/>
            </w:tcBorders>
            <w:vAlign w:val="center"/>
          </w:tcPr>
          <w:p w:rsidR="004065DA" w:rsidRPr="002522C8" w:rsidRDefault="004065DA" w:rsidP="004065DA">
            <w:pPr>
              <w:jc w:val="center"/>
              <w:rPr>
                <w:rFonts w:ascii="Calibri" w:hAnsi="Calibri"/>
                <w:noProof/>
              </w:rPr>
            </w:pPr>
          </w:p>
        </w:tc>
      </w:tr>
    </w:tbl>
    <w:p w:rsidR="004065DA" w:rsidRPr="002522C8" w:rsidRDefault="004065DA" w:rsidP="004065DA">
      <w:pPr>
        <w:rPr>
          <w:rFonts w:ascii="Calibri" w:hAnsi="Calibri"/>
        </w:rPr>
      </w:pPr>
    </w:p>
    <w:p w:rsidR="00AB2D98" w:rsidRDefault="00AB2D98"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 xml:space="preserve">*Anexar </w:t>
      </w:r>
      <w:r w:rsidR="00F94E18">
        <w:rPr>
          <w:rFonts w:ascii="Calibri" w:hAnsi="Calibri" w:cs="Arial"/>
          <w:b/>
          <w:bCs/>
        </w:rPr>
        <w:t xml:space="preserve">también </w:t>
      </w:r>
      <w:r>
        <w:rPr>
          <w:rFonts w:ascii="Calibri" w:hAnsi="Calibri" w:cs="Arial"/>
          <w:b/>
          <w:bCs/>
        </w:rPr>
        <w:t xml:space="preserve">al sobre económico CD </w:t>
      </w:r>
      <w:r w:rsidR="00F94E18">
        <w:rPr>
          <w:rFonts w:ascii="Calibri" w:hAnsi="Calibri" w:cs="Arial"/>
          <w:b/>
          <w:bCs/>
        </w:rPr>
        <w:t xml:space="preserve">o USB </w:t>
      </w:r>
      <w:r>
        <w:rPr>
          <w:rFonts w:ascii="Calibri" w:hAnsi="Calibri" w:cs="Arial"/>
          <w:b/>
          <w:bCs/>
        </w:rPr>
        <w:t>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E53F90" w:rsidRDefault="00E53F90"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FB5A57"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AC0A05">
        <w:rPr>
          <w:rFonts w:ascii="Calibri" w:hAnsi="Calibri"/>
          <w:b/>
          <w:i/>
          <w:sz w:val="22"/>
        </w:rPr>
        <w:t>*Fuera de los Sobres</w:t>
      </w:r>
      <w:r w:rsidR="004065DA" w:rsidRPr="00AC0A05">
        <w:rPr>
          <w:rFonts w:ascii="Calibri" w:hAnsi="Calibri"/>
          <w:b/>
          <w:i/>
          <w:sz w:val="22"/>
        </w:rPr>
        <w:t>.</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de _____________ </w:t>
      </w:r>
      <w:proofErr w:type="spellStart"/>
      <w:r w:rsidR="00647B68">
        <w:rPr>
          <w:rFonts w:ascii="Calibri" w:hAnsi="Calibri" w:cs="Calibri"/>
          <w:sz w:val="20"/>
          <w:szCs w:val="20"/>
        </w:rPr>
        <w:t>de</w:t>
      </w:r>
      <w:proofErr w:type="spellEnd"/>
      <w:r w:rsidR="00647B68">
        <w:rPr>
          <w:rFonts w:ascii="Calibri" w:hAnsi="Calibri" w:cs="Calibri"/>
          <w:sz w:val="20"/>
          <w:szCs w:val="20"/>
        </w:rPr>
        <w:t xml:space="preserve"> 201</w:t>
      </w:r>
      <w:r w:rsidR="006C02F6">
        <w:rPr>
          <w:rFonts w:ascii="Calibri" w:hAnsi="Calibri" w:cs="Calibri"/>
          <w:sz w:val="20"/>
          <w:szCs w:val="20"/>
        </w:rPr>
        <w:t>__</w:t>
      </w:r>
    </w:p>
    <w:p w:rsidR="002F5444" w:rsidRPr="00B63CD0" w:rsidRDefault="002F5444" w:rsidP="002F5444">
      <w:pPr>
        <w:pStyle w:val="Default"/>
        <w:rPr>
          <w:rFonts w:ascii="Calibri" w:hAnsi="Calibri" w:cs="Calibri"/>
          <w:sz w:val="20"/>
          <w:szCs w:val="20"/>
        </w:rPr>
      </w:pPr>
    </w:p>
    <w:p w:rsidR="002F5444" w:rsidRPr="00B63CD0" w:rsidRDefault="00FB5A57"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w:t>
      </w:r>
      <w:r w:rsidR="0090355D">
        <w:rPr>
          <w:rFonts w:ascii="Calibri" w:hAnsi="Calibri" w:cs="Calibri"/>
          <w:b/>
          <w:bCs/>
          <w:sz w:val="20"/>
          <w:szCs w:val="20"/>
        </w:rPr>
        <w:t xml:space="preserve"> BAJO LA COBERTURA DE TRATADOS </w:t>
      </w:r>
      <w:r>
        <w:rPr>
          <w:rFonts w:ascii="Calibri" w:hAnsi="Calibri" w:cs="Calibri"/>
          <w:b/>
          <w:bCs/>
          <w:sz w:val="20"/>
          <w:szCs w:val="20"/>
        </w:rPr>
        <w:t xml:space="preserve">PRESENCIAL </w:t>
      </w:r>
      <w:r w:rsidRPr="00B63CD0">
        <w:rPr>
          <w:rFonts w:ascii="Calibri" w:hAnsi="Calibri" w:cs="Calibri"/>
          <w:b/>
          <w:bCs/>
          <w:sz w:val="20"/>
          <w:szCs w:val="20"/>
        </w:rPr>
        <w:t xml:space="preserve">No. </w:t>
      </w:r>
      <w:r>
        <w:rPr>
          <w:rFonts w:ascii="Calibri" w:hAnsi="Calibri" w:cs="Calibri"/>
          <w:b/>
          <w:bCs/>
          <w:sz w:val="20"/>
          <w:szCs w:val="20"/>
        </w:rPr>
        <w:t>LP-919044992-</w:t>
      </w:r>
      <w:r w:rsidR="00B57A5F">
        <w:rPr>
          <w:rFonts w:ascii="Calibri" w:hAnsi="Calibri" w:cs="Calibri"/>
          <w:b/>
          <w:bCs/>
          <w:sz w:val="20"/>
          <w:szCs w:val="20"/>
        </w:rPr>
        <w:t>I18-2019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FB5A57" w:rsidRDefault="00FB5A57"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w:t>
      </w:r>
      <w:r w:rsidR="0090355D">
        <w:rPr>
          <w:rFonts w:ascii="Calibri" w:hAnsi="Calibri" w:cs="Calibri"/>
          <w:b/>
          <w:bCs/>
        </w:rPr>
        <w:t xml:space="preserve"> BAJO LA COBERTURA DE TRATADOS </w:t>
      </w:r>
      <w:r w:rsidR="00C96B24">
        <w:rPr>
          <w:rFonts w:ascii="Calibri" w:hAnsi="Calibri" w:cs="Calibri"/>
          <w:b/>
          <w:bCs/>
        </w:rPr>
        <w:t>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4A5011">
        <w:rPr>
          <w:rFonts w:ascii="Calibri" w:hAnsi="Calibri" w:cs="Arial"/>
        </w:rPr>
        <w:t>8</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FB5A57">
        <w:rPr>
          <w:rFonts w:ascii="Calibri" w:hAnsi="Calibri" w:cs="Arial"/>
          <w:sz w:val="16"/>
          <w:szCs w:val="16"/>
        </w:rPr>
        <w:t>nte al ejercicio fiscal del 2016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4A5011">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FB5A57" w:rsidRDefault="00FB5A57"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455A7A" w:rsidRDefault="00455A7A"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8080"/>
        </w:tabs>
        <w:spacing w:line="360" w:lineRule="auto"/>
        <w:jc w:val="both"/>
        <w:rPr>
          <w:rFonts w:ascii="Calibri" w:hAnsi="Calibri" w:cs="Arial"/>
        </w:rPr>
      </w:pPr>
    </w:p>
    <w:p w:rsidR="00DA28FD" w:rsidRPr="002522C8" w:rsidRDefault="00DA28FD" w:rsidP="00DA28FD">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DA28FD" w:rsidRPr="002522C8" w:rsidRDefault="00DA28FD" w:rsidP="00DA28FD">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DA28FD" w:rsidRPr="002522C8" w:rsidRDefault="00DA28FD" w:rsidP="00DA28FD">
      <w:pPr>
        <w:tabs>
          <w:tab w:val="left" w:pos="3969"/>
          <w:tab w:val="left" w:pos="8080"/>
        </w:tabs>
        <w:ind w:right="1"/>
        <w:jc w:val="center"/>
        <w:rPr>
          <w:rFonts w:ascii="Calibri" w:hAnsi="Calibri" w:cs="Arial"/>
          <w:b/>
          <w:u w:val="single"/>
        </w:rPr>
      </w:pPr>
    </w:p>
    <w:p w:rsidR="00DA28FD" w:rsidRPr="0038242F" w:rsidRDefault="00DA28FD" w:rsidP="00DA28FD">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DA28FD" w:rsidRPr="0038242F" w:rsidRDefault="00DA28FD" w:rsidP="00DA28FD">
      <w:pPr>
        <w:pStyle w:val="NormalWeb"/>
        <w:spacing w:before="0" w:beforeAutospacing="0" w:after="0" w:afterAutospacing="0"/>
        <w:jc w:val="both"/>
        <w:rPr>
          <w:sz w:val="20"/>
          <w:szCs w:val="20"/>
        </w:rPr>
      </w:pPr>
      <w:r w:rsidRPr="0038242F">
        <w:rPr>
          <w:rFonts w:ascii="Calibri" w:hAnsi="Calibri" w:cs="Tahoma"/>
          <w:sz w:val="20"/>
          <w:szCs w:val="20"/>
        </w:rPr>
        <w:t> </w:t>
      </w:r>
    </w:p>
    <w:p w:rsidR="00DA28FD" w:rsidRPr="0038242F" w:rsidRDefault="00DA28FD" w:rsidP="00DA28FD">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relativo al suministro del material de curación para diversas unidades, por un importe de (monto del contrato incluyendo I.V.A).</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Internacional bajo la Cobertura de </w:t>
      </w:r>
      <w:r w:rsidR="00C57BB9">
        <w:rPr>
          <w:rFonts w:ascii="Calibri" w:hAnsi="Calibri" w:cs="Tahoma"/>
          <w:color w:val="000000"/>
          <w:sz w:val="20"/>
          <w:szCs w:val="20"/>
        </w:rPr>
        <w:t>Tratados</w:t>
      </w:r>
      <w:r w:rsidRPr="0038242F">
        <w:rPr>
          <w:rFonts w:ascii="Calibri" w:hAnsi="Calibri" w:cs="Tahoma"/>
          <w:color w:val="000000"/>
          <w:sz w:val="20"/>
          <w:szCs w:val="20"/>
        </w:rPr>
        <w:t xml:space="preserve"> Pres</w:t>
      </w:r>
      <w:r w:rsidR="00C57BB9">
        <w:rPr>
          <w:rFonts w:ascii="Calibri" w:hAnsi="Calibri" w:cs="Tahoma"/>
          <w:color w:val="000000"/>
          <w:sz w:val="20"/>
          <w:szCs w:val="20"/>
        </w:rPr>
        <w:t>encial No. LP-919044992-</w:t>
      </w:r>
      <w:r w:rsidR="00233B4F">
        <w:rPr>
          <w:rFonts w:ascii="Calibri" w:hAnsi="Calibri" w:cs="Tahoma"/>
          <w:color w:val="000000"/>
          <w:sz w:val="20"/>
          <w:szCs w:val="20"/>
        </w:rPr>
        <w:t>I18-2019</w:t>
      </w:r>
      <w:r w:rsidRPr="0038242F">
        <w:rPr>
          <w:rFonts w:ascii="Calibri" w:hAnsi="Calibri" w:cs="Tahoma"/>
          <w:color w:val="000000"/>
          <w:sz w:val="20"/>
          <w:szCs w:val="20"/>
        </w:rPr>
        <w:t>.</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FB5A57" w:rsidP="002F5444">
      <w:pPr>
        <w:pStyle w:val="Default"/>
        <w:rPr>
          <w:rFonts w:ascii="Calibri" w:hAnsi="Calibri" w:cs="Calibri"/>
          <w:b/>
          <w:bCs/>
          <w:sz w:val="20"/>
          <w:szCs w:val="20"/>
        </w:rPr>
      </w:pPr>
      <w:r>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B57A5F">
        <w:rPr>
          <w:rFonts w:ascii="Calibri" w:hAnsi="Calibri" w:cs="Calibri"/>
          <w:b/>
          <w:bCs/>
          <w:sz w:val="20"/>
          <w:szCs w:val="20"/>
        </w:rPr>
        <w:t>I18-2019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B57A5F">
        <w:rPr>
          <w:rFonts w:ascii="Calibri" w:hAnsi="Calibri"/>
          <w:b/>
          <w:bCs/>
          <w:sz w:val="20"/>
          <w:szCs w:val="20"/>
        </w:rPr>
        <w:t>I18-2019</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AB2D98">
        <w:trPr>
          <w:trHeight w:val="77"/>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AC0A05" w:rsidRPr="00AA0B61" w:rsidTr="003632F9">
        <w:trPr>
          <w:trHeight w:val="64"/>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cs="Arial"/>
                <w:b/>
                <w:sz w:val="17"/>
                <w:szCs w:val="17"/>
              </w:rPr>
              <w:t>ANEXO 13.</w:t>
            </w:r>
            <w:r w:rsidRPr="00AC0A05">
              <w:rPr>
                <w:rFonts w:asciiTheme="minorHAnsi" w:hAnsiTheme="minorHAnsi" w:cs="Arial"/>
                <w:sz w:val="17"/>
                <w:szCs w:val="17"/>
              </w:rPr>
              <w:t xml:space="preserve"> Cédula de entrega de documentos.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2</w:t>
            </w:r>
            <w:r w:rsidRPr="00AC0A05">
              <w:rPr>
                <w:rFonts w:asciiTheme="minorHAnsi" w:hAnsiTheme="minorHAnsi"/>
                <w:sz w:val="17"/>
                <w:szCs w:val="17"/>
              </w:rPr>
              <w:t>. Propuesta Técnica conforme al formato del anexo 2 de las presentes bases.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81"/>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olor w:val="000000"/>
                <w:sz w:val="17"/>
                <w:szCs w:val="17"/>
              </w:rPr>
              <w:t>Carta de apoyo del fabricante o distribuidor mayorista del Reactivo</w:t>
            </w:r>
            <w:r w:rsidR="00295717">
              <w:rPr>
                <w:rFonts w:asciiTheme="minorHAnsi" w:hAnsiTheme="minorHAnsi"/>
                <w:color w:val="000000"/>
                <w:sz w:val="17"/>
                <w:szCs w:val="17"/>
              </w:rPr>
              <w:t xml:space="preserve"> y equipo</w:t>
            </w:r>
            <w:r w:rsidRPr="00AC0A05">
              <w:rPr>
                <w:rFonts w:asciiTheme="minorHAnsi" w:hAnsiTheme="minorHAnsi"/>
                <w:color w:val="000000"/>
                <w:sz w:val="17"/>
                <w:szCs w:val="17"/>
              </w:rPr>
              <w:t xml:space="preserve"> para la determinación de Carga viral</w:t>
            </w:r>
            <w:r w:rsidR="00AF405F">
              <w:rPr>
                <w:rFonts w:asciiTheme="minorHAnsi" w:hAnsiTheme="minorHAnsi"/>
                <w:color w:val="000000"/>
                <w:sz w:val="17"/>
                <w:szCs w:val="17"/>
              </w:rPr>
              <w:t xml:space="preserve"> y determinación de subpoblaciones linfocitarias</w:t>
            </w:r>
            <w:r w:rsidRPr="00AC0A05">
              <w:rPr>
                <w:rFonts w:asciiTheme="minorHAnsi" w:hAnsiTheme="minorHAnsi"/>
                <w:color w:val="000000"/>
                <w:sz w:val="17"/>
                <w:szCs w:val="17"/>
              </w:rPr>
              <w:t xml:space="preserve"> que se solicita en el anexo 1 de estas bases en la que se mencione el número de licitación y se describan las partidas, marcas y cantidades ofertadas.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218"/>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AC0A05" w:rsidRPr="00087D4A" w:rsidRDefault="00AC0A05" w:rsidP="00AC0A05">
            <w:pPr>
              <w:ind w:left="13"/>
              <w:jc w:val="both"/>
              <w:rPr>
                <w:rFonts w:cs="Arial"/>
                <w:sz w:val="17"/>
                <w:szCs w:val="17"/>
              </w:rPr>
            </w:pPr>
            <w:r w:rsidRPr="00087D4A">
              <w:rPr>
                <w:rFonts w:asciiTheme="minorHAnsi" w:hAnsiTheme="minorHAnsi" w:cs="Arial"/>
                <w:sz w:val="17"/>
                <w:szCs w:val="17"/>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AC0A05" w:rsidRPr="00087D4A" w:rsidRDefault="00AC0A05" w:rsidP="00AC0A05">
            <w:pPr>
              <w:ind w:left="13"/>
              <w:jc w:val="both"/>
              <w:rPr>
                <w:rFonts w:cs="Arial"/>
                <w:sz w:val="17"/>
                <w:szCs w:val="17"/>
              </w:rPr>
            </w:pPr>
            <w:r w:rsidRPr="00087D4A">
              <w:rPr>
                <w:rFonts w:asciiTheme="minorHAnsi" w:hAnsiTheme="minorHAnsi" w:cs="Arial"/>
                <w:sz w:val="17"/>
                <w:szCs w:val="17"/>
              </w:rPr>
              <w:t>Folletos en español de los Equipos en Comodato que describan cuando menos las característi</w:t>
            </w:r>
            <w:r w:rsidR="00295717" w:rsidRPr="00087D4A">
              <w:rPr>
                <w:rFonts w:asciiTheme="minorHAnsi" w:hAnsiTheme="minorHAnsi" w:cs="Arial"/>
                <w:sz w:val="17"/>
                <w:szCs w:val="17"/>
              </w:rPr>
              <w:t>cas solicitadas en el Anexo 1-A, así como formatos de generación de captura a través de la Interfaz con el Sistema SALVAR (F01 y F02), y muestras de etiquetas de códigos de barra con ID de paciente del sistema SALVAR</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5"/>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Carta compromiso de que proporcionará la capacitación y asesoría al personal del Laboratorio Estatal de la Convocante, durante el tiempo que estime conveniente dicha unidad,  para el adecuado manejo de los equipos.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7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donde detalle el Staff 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teléfono de la oficina, celular y correos electrónicos.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7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compromiso de que en caso de resultar adjudicado, se corregirá en un término no mayor a 24 horas cualquier falla o avería que se presenten en los equipos,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compromiso de que en caso de resultar adjudicado se responsabilizará del mantenimiento preventivo y correctivo de los equipos proporcionados en comodato, cuando sea necesario el traslado del </w:t>
            </w:r>
            <w:r w:rsidRPr="00AC0A05">
              <w:rPr>
                <w:rFonts w:asciiTheme="minorHAnsi" w:hAnsiTheme="minorHAnsi" w:cs="Arial"/>
                <w:sz w:val="17"/>
                <w:szCs w:val="17"/>
              </w:rPr>
              <w:lastRenderedPageBreak/>
              <w:t>equipo a las oficinas del licitante, para su mantenimiento y se prolongue por más de 24 horas  proporcionará inmediatamente otro equipo igual, de tal manera que el servicio no se vea interrumpido.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AC0A05" w:rsidRPr="00AC0A05" w:rsidRDefault="00AC0A05" w:rsidP="00AC0A05">
            <w:pPr>
              <w:tabs>
                <w:tab w:val="left" w:pos="1134"/>
              </w:tabs>
              <w:ind w:left="13"/>
              <w:jc w:val="both"/>
              <w:rPr>
                <w:rFonts w:cs="Arial"/>
                <w:sz w:val="17"/>
                <w:szCs w:val="17"/>
              </w:rPr>
            </w:pPr>
            <w:r w:rsidRPr="00AC0A05">
              <w:rPr>
                <w:rFonts w:asciiTheme="minorHAnsi" w:hAnsiTheme="minorHAnsi" w:cs="Arial"/>
                <w:sz w:val="17"/>
                <w:szCs w:val="17"/>
              </w:rPr>
              <w:t>Escrito en el que garantice que el período de caducidad de los Reactivos deberá ser de un año, como mínimo, contado a partir de la recepción en el Laboratorio Estatal de la Convocante y que en caso de suministrar reactivos con menor caducidad a la establecida, se podrán devolver los mismos a juicio y responsabilidad del Laboratorio Estatal.</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AC0A05" w:rsidRPr="00AC0A05" w:rsidRDefault="00AC0A05" w:rsidP="00AC0A05">
            <w:pPr>
              <w:tabs>
                <w:tab w:val="right" w:pos="1276"/>
              </w:tabs>
              <w:ind w:left="13"/>
              <w:jc w:val="both"/>
              <w:rPr>
                <w:sz w:val="17"/>
                <w:szCs w:val="17"/>
              </w:rPr>
            </w:pPr>
            <w:r w:rsidRPr="00AC0A05">
              <w:rPr>
                <w:rFonts w:asciiTheme="minorHAnsi" w:hAnsiTheme="minorHAnsi"/>
                <w:sz w:val="17"/>
                <w:szCs w:val="17"/>
              </w:rPr>
              <w:t xml:space="preserve">Alguno de los siguientes Certificados de calidad: </w:t>
            </w:r>
            <w:r w:rsidRPr="00AC0A05">
              <w:rPr>
                <w:rFonts w:asciiTheme="minorHAnsi" w:hAnsiTheme="minorHAnsi"/>
                <w:sz w:val="17"/>
                <w:szCs w:val="17"/>
                <w:lang w:val="es-MX"/>
              </w:rPr>
              <w:t>ISO, FDA, CE,</w:t>
            </w:r>
            <w:r w:rsidRPr="00AC0A05">
              <w:rPr>
                <w:rFonts w:asciiTheme="minorHAnsi" w:hAnsiTheme="minorHAnsi" w:cs="Arial"/>
                <w:sz w:val="17"/>
                <w:szCs w:val="17"/>
              </w:rPr>
              <w:t xml:space="preserve"> UL, TUV. P</w:t>
            </w:r>
            <w:r w:rsidRPr="00AC0A05">
              <w:rPr>
                <w:rFonts w:asciiTheme="minorHAnsi" w:hAnsiTheme="minorHAnsi"/>
                <w:sz w:val="17"/>
                <w:szCs w:val="17"/>
                <w:lang w:val="es-MX"/>
              </w:rPr>
              <w:t>ara equipos y reactivos fabricados en México además, la documentación de buenas prácticas de fabricación y la marca registrada en Original o copias certificadas.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AC0A05" w:rsidRPr="00AC0A05" w:rsidRDefault="00AC0A05" w:rsidP="00AC0A05">
            <w:pPr>
              <w:ind w:left="13"/>
              <w:jc w:val="both"/>
              <w:rPr>
                <w:bCs/>
                <w:sz w:val="17"/>
                <w:szCs w:val="17"/>
              </w:rPr>
            </w:pPr>
            <w:r w:rsidRPr="00AC0A05">
              <w:rPr>
                <w:rFonts w:asciiTheme="minorHAnsi" w:hAnsiTheme="minorHAnsi"/>
                <w:sz w:val="17"/>
                <w:szCs w:val="17"/>
                <w:lang w:val="es-MX"/>
              </w:rPr>
              <w:t>Copia simple legible del Registro Sanitario de los reactivos y equipos propuestos.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AA0B61" w:rsidRDefault="00AC0A05" w:rsidP="003632F9">
            <w:pPr>
              <w:pStyle w:val="Default"/>
              <w:jc w:val="center"/>
              <w:rPr>
                <w:rFonts w:ascii="Calibri" w:hAnsi="Calibri"/>
                <w:b/>
                <w:sz w:val="16"/>
                <w:szCs w:val="16"/>
              </w:rPr>
            </w:pPr>
            <w:r>
              <w:rPr>
                <w:rFonts w:ascii="Calibri" w:hAnsi="Calibri"/>
                <w:b/>
                <w:sz w:val="16"/>
                <w:szCs w:val="16"/>
              </w:rPr>
              <w:t>16</w:t>
            </w:r>
          </w:p>
        </w:tc>
        <w:tc>
          <w:tcPr>
            <w:tcW w:w="7506" w:type="dxa"/>
          </w:tcPr>
          <w:p w:rsidR="00AC0A05" w:rsidRPr="00AC0A05" w:rsidRDefault="00AC0A05" w:rsidP="00F436BE">
            <w:pPr>
              <w:ind w:left="13"/>
              <w:jc w:val="both"/>
              <w:rPr>
                <w:bCs/>
                <w:sz w:val="17"/>
                <w:szCs w:val="17"/>
              </w:rPr>
            </w:pPr>
            <w:r w:rsidRPr="00AC0A05">
              <w:rPr>
                <w:rFonts w:asciiTheme="minorHAnsi" w:hAnsiTheme="minorHAnsi"/>
                <w:sz w:val="17"/>
                <w:szCs w:val="17"/>
              </w:rPr>
              <w:t xml:space="preserve">Los licitantes que quieran participar en el presente concurso, deberán  presentar cuando menos dos cartas en original, emitidas por clientes en hoja membretada de estos; en las cuales estipule que han prestado </w:t>
            </w:r>
            <w:r w:rsidR="00F436BE">
              <w:rPr>
                <w:rFonts w:asciiTheme="minorHAnsi" w:hAnsiTheme="minorHAnsi"/>
                <w:sz w:val="17"/>
                <w:szCs w:val="17"/>
              </w:rPr>
              <w:t xml:space="preserve">buen </w:t>
            </w:r>
            <w:r w:rsidRPr="00AC0A05">
              <w:rPr>
                <w:rFonts w:asciiTheme="minorHAnsi" w:hAnsiTheme="minorHAnsi"/>
                <w:sz w:val="17"/>
                <w:szCs w:val="17"/>
              </w:rPr>
              <w:t>servicio en la venta de reactivo de la misma naturaleza o similar a lo requerido en esta licitación, mismas que la Convocante se reserva el derecho de verificar, para su participación en el presente evento.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sz w:val="16"/>
                <w:szCs w:val="16"/>
              </w:rPr>
            </w:pPr>
            <w:r>
              <w:rPr>
                <w:rFonts w:ascii="Calibri" w:hAnsi="Calibri"/>
                <w:b/>
                <w:sz w:val="16"/>
                <w:szCs w:val="16"/>
              </w:rPr>
              <w:t>17</w:t>
            </w:r>
          </w:p>
        </w:tc>
        <w:tc>
          <w:tcPr>
            <w:tcW w:w="7506" w:type="dxa"/>
          </w:tcPr>
          <w:p w:rsidR="00AC0A05" w:rsidRPr="00AC0A05" w:rsidRDefault="00AC0A05" w:rsidP="00AC0A05">
            <w:pPr>
              <w:tabs>
                <w:tab w:val="left" w:pos="993"/>
              </w:tabs>
              <w:ind w:left="13"/>
              <w:jc w:val="both"/>
              <w:rPr>
                <w:sz w:val="17"/>
                <w:szCs w:val="17"/>
              </w:rPr>
            </w:pPr>
            <w:r w:rsidRPr="00AC0A05">
              <w:rPr>
                <w:rFonts w:asciiTheme="minorHAnsi" w:hAnsiTheme="minorHAnsi"/>
                <w:bCs/>
                <w:sz w:val="17"/>
                <w:szCs w:val="17"/>
              </w:rPr>
              <w:t xml:space="preserve">Cd o USB que contenga el total de los documentos incluidos en el sobre técnico en formato </w:t>
            </w:r>
            <w:proofErr w:type="spellStart"/>
            <w:r w:rsidRPr="00AC0A05">
              <w:rPr>
                <w:rFonts w:asciiTheme="minorHAnsi" w:hAnsiTheme="minorHAnsi"/>
                <w:bCs/>
                <w:sz w:val="17"/>
                <w:szCs w:val="17"/>
              </w:rPr>
              <w:t>pdf</w:t>
            </w:r>
            <w:proofErr w:type="spellEnd"/>
            <w:r w:rsidRPr="00AC0A05">
              <w:rPr>
                <w:rFonts w:asciiTheme="minorHAnsi" w:hAnsiTheme="minorHAnsi"/>
                <w:bCs/>
                <w:sz w:val="17"/>
                <w:szCs w:val="17"/>
              </w:rPr>
              <w:t xml:space="preserve">, </w:t>
            </w:r>
            <w:proofErr w:type="spellStart"/>
            <w:r w:rsidRPr="00AC0A05">
              <w:rPr>
                <w:rFonts w:asciiTheme="minorHAnsi" w:hAnsiTheme="minorHAnsi"/>
                <w:bCs/>
                <w:sz w:val="17"/>
                <w:szCs w:val="17"/>
              </w:rPr>
              <w:t>word</w:t>
            </w:r>
            <w:proofErr w:type="spellEnd"/>
            <w:r w:rsidRPr="00AC0A05">
              <w:rPr>
                <w:rFonts w:asciiTheme="minorHAnsi" w:hAnsiTheme="minorHAnsi"/>
                <w:bCs/>
                <w:sz w:val="17"/>
                <w:szCs w:val="17"/>
              </w:rPr>
              <w:t xml:space="preserve"> o Excel, el cual se requiere únicamente para agilizar la conducción del evento.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5</w:t>
            </w:r>
            <w:r w:rsidRPr="00AC0A05">
              <w:rPr>
                <w:rFonts w:asciiTheme="minorHAnsi" w:hAnsiTheme="minorHAnsi"/>
                <w:sz w:val="17"/>
                <w:szCs w:val="17"/>
              </w:rPr>
              <w:t xml:space="preserve">. </w:t>
            </w:r>
            <w:r w:rsidRPr="00AC0A05">
              <w:rPr>
                <w:rFonts w:asciiTheme="minorHAnsi" w:hAnsiTheme="minorHAnsi" w:cs="Arial"/>
                <w:sz w:val="17"/>
                <w:szCs w:val="17"/>
              </w:rPr>
              <w:t>Carta de presentación de proposiciones</w:t>
            </w:r>
            <w:r w:rsidRPr="00AC0A05">
              <w:rPr>
                <w:rFonts w:asciiTheme="minorHAnsi" w:hAnsiTheme="minorHAnsi"/>
                <w:color w:val="000000"/>
                <w:sz w:val="17"/>
                <w:szCs w:val="17"/>
              </w:rPr>
              <w:t>.</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theme="minorHAnsi"/>
                <w:b/>
                <w:sz w:val="17"/>
                <w:szCs w:val="17"/>
              </w:rPr>
              <w:t>ANEXO 7</w:t>
            </w:r>
            <w:r w:rsidRPr="00AC0A05">
              <w:rPr>
                <w:rFonts w:asciiTheme="minorHAnsi" w:hAnsiTheme="minorHAnsi" w:cstheme="minorHAnsi"/>
                <w:sz w:val="17"/>
                <w:szCs w:val="17"/>
              </w:rPr>
              <w:t xml:space="preserve">. Declaración de no encontrarse en alguno de los supuestos establecidos en los </w:t>
            </w:r>
            <w:r w:rsidRPr="00AC0A05">
              <w:rPr>
                <w:rFonts w:asciiTheme="minorHAnsi" w:hAnsiTheme="minorHAnsi" w:cstheme="minorHAnsi"/>
                <w:i/>
                <w:sz w:val="17"/>
                <w:szCs w:val="17"/>
              </w:rPr>
              <w:t>Artículos 37 y 95</w:t>
            </w:r>
            <w:r w:rsidRPr="00AC0A05">
              <w:rPr>
                <w:rFonts w:asciiTheme="minorHAnsi" w:hAnsiTheme="minorHAnsi" w:cstheme="minorHAnsi"/>
                <w:sz w:val="17"/>
                <w:szCs w:val="17"/>
              </w:rPr>
              <w:t xml:space="preserve"> de la Ley, </w:t>
            </w:r>
            <w:r w:rsidRPr="00AC0A05">
              <w:rPr>
                <w:rFonts w:asciiTheme="minorHAnsi" w:hAnsiTheme="minorHAnsi" w:cs="Arial"/>
                <w:i/>
                <w:sz w:val="17"/>
                <w:szCs w:val="17"/>
              </w:rPr>
              <w:t>Artículo 50</w:t>
            </w:r>
            <w:r w:rsidRPr="00AC0A05">
              <w:rPr>
                <w:rFonts w:asciiTheme="minorHAnsi" w:hAnsiTheme="minorHAnsi" w:cs="Arial"/>
                <w:sz w:val="17"/>
                <w:szCs w:val="17"/>
              </w:rPr>
              <w:t xml:space="preserve"> </w:t>
            </w:r>
            <w:proofErr w:type="spellStart"/>
            <w:r w:rsidRPr="00AC0A05">
              <w:rPr>
                <w:rFonts w:asciiTheme="minorHAnsi" w:hAnsiTheme="minorHAnsi" w:cs="Arial"/>
                <w:sz w:val="17"/>
                <w:szCs w:val="17"/>
              </w:rPr>
              <w:t>Fracc</w:t>
            </w:r>
            <w:proofErr w:type="spellEnd"/>
            <w:r w:rsidRPr="00AC0A05">
              <w:rPr>
                <w:rFonts w:asciiTheme="minorHAnsi" w:hAnsiTheme="minorHAnsi" w:cs="Arial"/>
                <w:sz w:val="17"/>
                <w:szCs w:val="17"/>
              </w:rPr>
              <w:t xml:space="preserve">. XXIII de La Ley de responsabilidades de los Servidores Públicos del Estado y Municipios de Nuevo León y </w:t>
            </w:r>
            <w:r w:rsidRPr="00AC0A05">
              <w:rPr>
                <w:rFonts w:asciiTheme="minorHAnsi" w:hAnsiTheme="minorHAnsi" w:cs="Arial"/>
                <w:i/>
                <w:sz w:val="17"/>
                <w:szCs w:val="17"/>
              </w:rPr>
              <w:t>Artículo 38</w:t>
            </w:r>
            <w:r w:rsidRPr="00AC0A05">
              <w:rPr>
                <w:rFonts w:asciiTheme="minorHAnsi" w:hAnsiTheme="minorHAnsi" w:cs="Arial"/>
                <w:sz w:val="17"/>
                <w:szCs w:val="17"/>
              </w:rPr>
              <w:t xml:space="preserve"> del Reglamento de la Ley de Adquisiciones, arrendamientos y Contrataciones de Servicios del Estado de Nuevo León</w:t>
            </w:r>
            <w:r w:rsidRPr="00AC0A05">
              <w:rPr>
                <w:rFonts w:asciiTheme="minorHAnsi" w:hAnsiTheme="minorHAnsi" w:cstheme="minorHAnsi"/>
                <w:sz w:val="17"/>
                <w:szCs w:val="17"/>
              </w:rPr>
              <w:t>, Declaración de integridad y Certificado de Determinación Independiente de Propuesta.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C0A05">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C0A05">
              <w:rPr>
                <w:rFonts w:asciiTheme="minorHAnsi" w:hAnsiTheme="minorHAnsi" w:cs="Arial"/>
                <w:b/>
                <w:bCs/>
                <w:sz w:val="17"/>
                <w:szCs w:val="17"/>
                <w:lang w:val="es-MX"/>
              </w:rPr>
              <w:t>Anexo 9”</w:t>
            </w:r>
            <w:r w:rsidRPr="00AC0A05">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AC0A05">
              <w:rPr>
                <w:rFonts w:asciiTheme="minorHAnsi" w:hAnsiTheme="minorHAnsi" w:cs="Arial"/>
                <w:b/>
                <w:bCs/>
                <w:sz w:val="17"/>
                <w:szCs w:val="17"/>
                <w:lang w:val="es-MX"/>
              </w:rPr>
              <w:t>Anexo “9-A”</w:t>
            </w:r>
            <w:r w:rsidRPr="00AC0A05">
              <w:rPr>
                <w:rFonts w:asciiTheme="minorHAnsi" w:hAnsiTheme="minorHAnsi" w:cs="Arial"/>
                <w:bCs/>
                <w:sz w:val="17"/>
                <w:szCs w:val="17"/>
                <w:lang w:val="es-MX"/>
              </w:rPr>
              <w:t>.</w:t>
            </w:r>
            <w:r w:rsidRPr="00AC0A05">
              <w:rPr>
                <w:rFonts w:asciiTheme="minorHAnsi" w:hAnsiTheme="minorHAnsi"/>
                <w:color w:val="000000"/>
                <w:sz w:val="17"/>
                <w:szCs w:val="17"/>
              </w:rPr>
              <w:t xml:space="preserve"> ii.- </w:t>
            </w:r>
            <w:r w:rsidRPr="00AC0A05">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AC0A05">
              <w:rPr>
                <w:rFonts w:asciiTheme="minorHAnsi" w:hAnsiTheme="minorHAnsi" w:cs="Arial"/>
                <w:b/>
                <w:bCs/>
                <w:sz w:val="17"/>
                <w:szCs w:val="17"/>
                <w:lang w:val="es-MX"/>
              </w:rPr>
              <w:t>Anexo “9-B”.</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11</w:t>
            </w:r>
            <w:r w:rsidRPr="00AC0A05">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theme="minorHAnsi"/>
                <w:b/>
                <w:sz w:val="17"/>
                <w:szCs w:val="17"/>
              </w:rPr>
              <w:t>ANEXO 12</w:t>
            </w:r>
            <w:r w:rsidRPr="00AC0A05">
              <w:rPr>
                <w:rFonts w:asciiTheme="minorHAnsi" w:hAnsiTheme="minorHAnsi" w:cstheme="minorHAnsi"/>
                <w:sz w:val="17"/>
                <w:szCs w:val="17"/>
              </w:rPr>
              <w:t>. Escrito a que hace referencia a la Estratificación de Micro, Pequeña o Mediana empresa.</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AC0A05" w:rsidRPr="00AC0A05" w:rsidRDefault="00AC0A05" w:rsidP="00F436BE">
            <w:pPr>
              <w:tabs>
                <w:tab w:val="left" w:pos="1134"/>
              </w:tabs>
              <w:ind w:left="13"/>
              <w:jc w:val="both"/>
              <w:rPr>
                <w:color w:val="000000"/>
                <w:sz w:val="17"/>
                <w:szCs w:val="17"/>
              </w:rPr>
            </w:pPr>
            <w:r w:rsidRPr="00AC0A05">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AC0A05">
              <w:rPr>
                <w:rFonts w:asciiTheme="minorHAnsi" w:hAnsiTheme="minorHAnsi" w:cs="Arial"/>
                <w:i/>
                <w:sz w:val="17"/>
                <w:szCs w:val="17"/>
              </w:rPr>
              <w:t>Artículo 33 Bis</w:t>
            </w:r>
            <w:r w:rsidRPr="00AC0A05">
              <w:rPr>
                <w:rFonts w:asciiTheme="minorHAnsi" w:hAnsiTheme="minorHAnsi" w:cs="Arial"/>
                <w:sz w:val="17"/>
                <w:szCs w:val="17"/>
              </w:rPr>
              <w:t xml:space="preserve"> del Código Fiscal del Estado de Nuevo León, siendo los siguientes: el documento actualizado </w:t>
            </w:r>
            <w:r w:rsidR="00F436BE">
              <w:rPr>
                <w:rFonts w:asciiTheme="minorHAnsi" w:hAnsiTheme="minorHAnsi" w:cs="Arial"/>
                <w:sz w:val="17"/>
                <w:szCs w:val="17"/>
              </w:rPr>
              <w:t xml:space="preserve">y vigente </w:t>
            </w:r>
            <w:r w:rsidRPr="00AC0A05">
              <w:rPr>
                <w:rFonts w:asciiTheme="minorHAnsi" w:hAnsiTheme="minorHAnsi" w:cs="Arial"/>
                <w:sz w:val="17"/>
                <w:szCs w:val="17"/>
              </w:rPr>
              <w:t xml:space="preserve">expedido por el S.A.T., en el que se emita opinión </w:t>
            </w:r>
            <w:r w:rsidR="00F436BE">
              <w:rPr>
                <w:rFonts w:asciiTheme="minorHAnsi" w:hAnsiTheme="minorHAnsi" w:cs="Arial"/>
                <w:sz w:val="17"/>
                <w:szCs w:val="17"/>
              </w:rPr>
              <w:t xml:space="preserve">positiva </w:t>
            </w:r>
            <w:r w:rsidRPr="00AC0A05">
              <w:rPr>
                <w:rFonts w:asciiTheme="minorHAnsi" w:hAnsiTheme="minorHAnsi" w:cs="Arial"/>
                <w:sz w:val="17"/>
                <w:szCs w:val="17"/>
              </w:rPr>
              <w:t>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lastRenderedPageBreak/>
              <w:t>26</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Carta mediante la cual manifieste que su giro comercial comprende el suministro de los reactivos y servicios a que se refieren los anexos 1 y 1-A de esta convocatoria.</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AC0A05" w:rsidRPr="00AC0A05" w:rsidRDefault="00AC0A05" w:rsidP="00AC0A05">
            <w:pPr>
              <w:ind w:left="13"/>
              <w:rPr>
                <w:sz w:val="17"/>
                <w:szCs w:val="17"/>
              </w:rPr>
            </w:pPr>
            <w:r w:rsidRPr="00AC0A05">
              <w:rPr>
                <w:rFonts w:asciiTheme="minorHAnsi" w:hAnsiTheme="minorHAnsi" w:cs="Arial"/>
                <w:sz w:val="17"/>
                <w:szCs w:val="17"/>
              </w:rPr>
              <w:t>Para el caso del</w:t>
            </w:r>
            <w:r w:rsidRPr="00AC0A05">
              <w:rPr>
                <w:rFonts w:asciiTheme="minorHAnsi" w:hAnsiTheme="minorHAnsi" w:cs="Arial"/>
                <w:sz w:val="17"/>
                <w:szCs w:val="17"/>
                <w:lang w:val="es-MX"/>
              </w:rPr>
              <w:t xml:space="preserve">(los) </w:t>
            </w:r>
            <w:r w:rsidRPr="00AC0A05">
              <w:rPr>
                <w:rFonts w:asciiTheme="minorHAnsi" w:hAnsiTheme="minorHAnsi" w:cs="Arial"/>
                <w:bCs/>
                <w:sz w:val="17"/>
                <w:szCs w:val="17"/>
                <w:lang w:val="es-MX"/>
              </w:rPr>
              <w:t>PARTICIPANTE(s)</w:t>
            </w:r>
            <w:r w:rsidRPr="00AC0A05">
              <w:rPr>
                <w:rFonts w:asciiTheme="minorHAnsi" w:hAnsiTheme="minorHAnsi" w:cs="Arial"/>
                <w:sz w:val="17"/>
                <w:szCs w:val="17"/>
                <w:lang w:val="es-MX"/>
              </w:rPr>
              <w:t xml:space="preserve"> que opte(n) por la presentación conjunta de propuestas, de conformidad con los </w:t>
            </w:r>
            <w:r w:rsidRPr="00AC0A05">
              <w:rPr>
                <w:rFonts w:asciiTheme="minorHAnsi" w:hAnsiTheme="minorHAnsi" w:cs="Arial"/>
                <w:i/>
                <w:sz w:val="17"/>
                <w:szCs w:val="17"/>
                <w:lang w:val="es-MX"/>
              </w:rPr>
              <w:t>Artículos 36</w:t>
            </w:r>
            <w:r w:rsidRPr="00AC0A05">
              <w:rPr>
                <w:rFonts w:asciiTheme="minorHAnsi" w:hAnsiTheme="minorHAnsi" w:cs="Arial"/>
                <w:sz w:val="17"/>
                <w:szCs w:val="17"/>
                <w:lang w:val="es-MX"/>
              </w:rPr>
              <w:t xml:space="preserve"> de la Ley de Adquisiciones, Arrendamientos y Contratación de Servicios</w:t>
            </w:r>
            <w:r w:rsidRPr="00AC0A05">
              <w:rPr>
                <w:rFonts w:asciiTheme="minorHAnsi" w:hAnsiTheme="minorHAnsi" w:cs="Arial"/>
                <w:bCs/>
                <w:sz w:val="17"/>
                <w:szCs w:val="17"/>
                <w:lang w:val="es-MX"/>
              </w:rPr>
              <w:t xml:space="preserve"> del Estado de Nuevo León </w:t>
            </w:r>
            <w:r w:rsidRPr="00AC0A05">
              <w:rPr>
                <w:rFonts w:asciiTheme="minorHAnsi" w:hAnsiTheme="minorHAnsi" w:cs="Arial"/>
                <w:sz w:val="17"/>
                <w:szCs w:val="17"/>
                <w:lang w:val="es-MX"/>
              </w:rPr>
              <w:t xml:space="preserve">y </w:t>
            </w:r>
            <w:r w:rsidRPr="00AC0A05">
              <w:rPr>
                <w:rFonts w:asciiTheme="minorHAnsi" w:hAnsiTheme="minorHAnsi" w:cs="Arial"/>
                <w:i/>
                <w:sz w:val="17"/>
                <w:szCs w:val="17"/>
                <w:lang w:val="es-MX"/>
              </w:rPr>
              <w:t>76</w:t>
            </w:r>
            <w:r w:rsidRPr="00AC0A05">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C0A05">
              <w:rPr>
                <w:rFonts w:asciiTheme="minorHAnsi" w:hAnsiTheme="minorHAnsi"/>
                <w:sz w:val="17"/>
                <w:szCs w:val="17"/>
                <w:lang w:val="es-MX"/>
              </w:rPr>
              <w:t>Las personas que integran</w:t>
            </w:r>
            <w:r w:rsidRPr="00AC0A05">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AC0A05">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AC0A05">
              <w:rPr>
                <w:rFonts w:asciiTheme="minorHAnsi" w:hAnsiTheme="minorHAnsi" w:cstheme="minorHAnsi"/>
                <w:sz w:val="17"/>
                <w:szCs w:val="17"/>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AC0A05">
              <w:rPr>
                <w:rFonts w:asciiTheme="minorHAnsi" w:hAnsiTheme="minorHAnsi" w:cstheme="minorHAnsi"/>
                <w:i/>
                <w:sz w:val="17"/>
                <w:szCs w:val="17"/>
              </w:rPr>
              <w:t>En caso de que no participen en propuestas conjuntas deberá manifestarlo por escrito, sin que la omisión de dicho escrito sea motivo de rechazo</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4065DA" w:rsidRDefault="004065DA" w:rsidP="00BA09CD">
      <w:pPr>
        <w:tabs>
          <w:tab w:val="left" w:pos="4253"/>
          <w:tab w:val="left" w:pos="8080"/>
        </w:tabs>
        <w:ind w:right="1"/>
        <w:jc w:val="center"/>
        <w:rPr>
          <w:rFonts w:ascii="Calibri" w:hAnsi="Calibri" w:cs="Arial"/>
          <w:b/>
          <w:bCs/>
        </w:rPr>
      </w:pPr>
    </w:p>
    <w:p w:rsidR="004065DA" w:rsidRDefault="004065DA" w:rsidP="00BA09CD">
      <w:pPr>
        <w:tabs>
          <w:tab w:val="left" w:pos="4253"/>
          <w:tab w:val="left" w:pos="8080"/>
        </w:tabs>
        <w:ind w:right="1"/>
        <w:jc w:val="center"/>
        <w:rPr>
          <w:rFonts w:ascii="Calibri" w:hAnsi="Calibri" w:cs="Arial"/>
          <w:b/>
          <w:bCs/>
        </w:rPr>
      </w:pPr>
    </w:p>
    <w:p w:rsidR="004065DA" w:rsidRDefault="004065DA"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B57A5F">
        <w:rPr>
          <w:rFonts w:asciiTheme="minorHAnsi" w:hAnsiTheme="minorHAnsi"/>
          <w:b/>
          <w:color w:val="auto"/>
          <w:sz w:val="18"/>
          <w:szCs w:val="16"/>
        </w:rPr>
        <w:t>I18-2019</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w:t>
      </w:r>
      <w:r w:rsidR="0090355D">
        <w:rPr>
          <w:rFonts w:ascii="Calibri" w:hAnsi="Calibri" w:cs="Calibri"/>
          <w:b/>
          <w:bCs/>
          <w:color w:val="auto"/>
          <w:sz w:val="20"/>
          <w:szCs w:val="20"/>
        </w:rPr>
        <w:t xml:space="preserve"> BAJO LA COBERTURA DE TRATADOS </w:t>
      </w:r>
      <w:r w:rsidR="00C96B24" w:rsidRPr="00C96B24">
        <w:rPr>
          <w:rFonts w:ascii="Calibri" w:hAnsi="Calibri" w:cs="Calibri"/>
          <w:b/>
          <w:bCs/>
          <w:color w:val="auto"/>
          <w:sz w:val="20"/>
          <w:szCs w:val="20"/>
        </w:rPr>
        <w:t>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B57A5F">
        <w:rPr>
          <w:rFonts w:asciiTheme="minorHAnsi" w:hAnsiTheme="minorHAnsi"/>
          <w:b/>
          <w:color w:val="auto"/>
          <w:sz w:val="18"/>
          <w:szCs w:val="16"/>
        </w:rPr>
        <w:t>I18-2019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AC0A05" w:rsidRDefault="00AC0A05"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6100F2">
        <w:rPr>
          <w:rFonts w:asciiTheme="minorHAnsi" w:hAnsiTheme="minorHAnsi"/>
          <w:bCs/>
          <w:sz w:val="16"/>
          <w:szCs w:val="16"/>
        </w:rPr>
        <w:t>REACTIVOS PARA LA DETERMINACIÓN DE CARGA VIRAL, REACTIVOS PARA LA DETERMINACIÓN CUATITATIVA DE SUBPOBLACIONES LINFOCITARIAS Y EQUIPO EN COMODATO PARA AMBAS DETERMINACIONES</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FB5A57">
        <w:rPr>
          <w:rFonts w:asciiTheme="minorHAnsi" w:hAnsiTheme="minorHAnsi"/>
          <w:b/>
          <w:sz w:val="16"/>
          <w:szCs w:val="16"/>
        </w:rPr>
        <w:t>C.P. AARÓN SERRATO ARAOZ</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B5A57">
        <w:rPr>
          <w:rFonts w:asciiTheme="minorHAnsi" w:hAnsiTheme="minorHAnsi"/>
          <w:sz w:val="16"/>
          <w:szCs w:val="16"/>
        </w:rPr>
        <w:t>C.P. Aarón Serrato Araoz</w:t>
      </w:r>
      <w:r w:rsidRPr="00E74FB0">
        <w:rPr>
          <w:rFonts w:asciiTheme="minorHAnsi" w:hAnsiTheme="minorHAnsi"/>
          <w:sz w:val="16"/>
          <w:szCs w:val="16"/>
        </w:rPr>
        <w:t xml:space="preserve">  justifica su personalidad m</w:t>
      </w:r>
      <w:r w:rsidR="00752685">
        <w:rPr>
          <w:rFonts w:asciiTheme="minorHAnsi" w:hAnsiTheme="minorHAnsi"/>
          <w:sz w:val="16"/>
          <w:szCs w:val="16"/>
        </w:rPr>
        <w:t>ediante oficio No.</w:t>
      </w:r>
      <w:r w:rsidR="00FB5A57">
        <w:rPr>
          <w:rFonts w:asciiTheme="minorHAnsi" w:hAnsiTheme="minorHAnsi"/>
          <w:sz w:val="16"/>
          <w:szCs w:val="16"/>
        </w:rPr>
        <w:t xml:space="preserve"> ______</w:t>
      </w:r>
      <w:r w:rsidR="00752685">
        <w:rPr>
          <w:rFonts w:asciiTheme="minorHAnsi" w:hAnsiTheme="minorHAnsi"/>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Tratados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B57A5F">
        <w:rPr>
          <w:rFonts w:asciiTheme="minorHAnsi" w:hAnsiTheme="minorHAnsi" w:cs="Tahoma"/>
          <w:sz w:val="16"/>
          <w:szCs w:val="16"/>
        </w:rPr>
        <w:t>I18-2019</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de </w:t>
      </w:r>
      <w:r w:rsidR="006100F2">
        <w:rPr>
          <w:rFonts w:asciiTheme="minorHAnsi" w:hAnsiTheme="minorHAnsi" w:cs="Tahoma"/>
          <w:sz w:val="16"/>
          <w:szCs w:val="16"/>
        </w:rPr>
        <w:t>REACTIVOS PARA LA DETERMINACIÓN DE CARGA VIRAL, REACTIVOS PARA LA DETERMINACIÓN CUATITATIVA DE SUBPOBLACIONES LINFOCITARIAS Y EQUIPO EN COMODATO PARA AMBAS DETERMINACIONES</w:t>
      </w:r>
      <w:r w:rsidR="004065DA" w:rsidRPr="004065DA">
        <w:rPr>
          <w:rFonts w:asciiTheme="minorHAnsi" w:hAnsiTheme="minorHAnsi" w:cs="Tahoma"/>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xml:space="preserve">, con Escritura Pública número 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 xml:space="preserve">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2448EA" w:rsidRDefault="002448EA" w:rsidP="002448EA">
      <w:pPr>
        <w:ind w:right="-5"/>
        <w:rPr>
          <w:rFonts w:asciiTheme="minorHAnsi" w:hAnsiTheme="minorHAnsi" w:cs="Tahoma"/>
          <w:b/>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PRIMERA: OBJETO.- “EL PROVEEDOR” se obliga a vender los reactivos para la determinación de carga viral y a otorgar los equipos en comodato para la determinación de los mismos, de acuerdo a la cantidad de pruebas, precios, presentación, descripción y características señaladas en los Anexos 1 y 2 que forman parte integral de este contrato y demás especificaciones solicitadas por “S.S.N.L.” en las bases de la </w:t>
      </w:r>
      <w:r>
        <w:rPr>
          <w:rFonts w:asciiTheme="minorHAnsi" w:hAnsiTheme="minorHAnsi" w:cs="Tahoma"/>
          <w:sz w:val="16"/>
          <w:szCs w:val="16"/>
        </w:rPr>
        <w:t>Licitación Pública</w:t>
      </w:r>
      <w:r w:rsidRPr="002448EA">
        <w:rPr>
          <w:rFonts w:asciiTheme="minorHAnsi" w:hAnsiTheme="minorHAnsi" w:cs="Tahoma"/>
          <w:sz w:val="16"/>
          <w:szCs w:val="16"/>
        </w:rPr>
        <w:t xml:space="preserve"> Internacional bajo la Cobertura de Tratados </w:t>
      </w:r>
      <w:r>
        <w:rPr>
          <w:rFonts w:asciiTheme="minorHAnsi" w:hAnsiTheme="minorHAnsi" w:cs="Tahoma"/>
          <w:sz w:val="16"/>
          <w:szCs w:val="16"/>
        </w:rPr>
        <w:t xml:space="preserve">Presencial </w:t>
      </w:r>
      <w:r w:rsidRPr="002448EA">
        <w:rPr>
          <w:rFonts w:asciiTheme="minorHAnsi" w:hAnsiTheme="minorHAnsi" w:cs="Tahoma"/>
          <w:sz w:val="16"/>
          <w:szCs w:val="16"/>
        </w:rPr>
        <w:t xml:space="preserve">No. </w:t>
      </w:r>
      <w:r>
        <w:rPr>
          <w:rFonts w:asciiTheme="minorHAnsi" w:hAnsiTheme="minorHAnsi" w:cs="Tahoma"/>
          <w:sz w:val="16"/>
          <w:szCs w:val="16"/>
        </w:rPr>
        <w:t>LP</w:t>
      </w:r>
      <w:r w:rsidRPr="002448EA">
        <w:rPr>
          <w:rFonts w:asciiTheme="minorHAnsi" w:hAnsiTheme="minorHAnsi" w:cs="Tahoma"/>
          <w:sz w:val="16"/>
          <w:szCs w:val="16"/>
        </w:rPr>
        <w:t>-919044992-</w:t>
      </w:r>
      <w:r w:rsidR="00B57A5F">
        <w:rPr>
          <w:rFonts w:asciiTheme="minorHAnsi" w:hAnsiTheme="minorHAnsi" w:cs="Tahoma"/>
          <w:sz w:val="16"/>
          <w:szCs w:val="16"/>
        </w:rPr>
        <w:t>I18-2019</w:t>
      </w:r>
      <w:r w:rsidRPr="002448EA">
        <w:rPr>
          <w:rFonts w:asciiTheme="minorHAnsi" w:hAnsiTheme="minorHAnsi" w:cs="Tahoma"/>
          <w:sz w:val="16"/>
          <w:szCs w:val="16"/>
        </w:rPr>
        <w:t xml:space="preserve">, </w:t>
      </w:r>
      <w:r>
        <w:rPr>
          <w:rFonts w:asciiTheme="minorHAnsi" w:hAnsiTheme="minorHAnsi" w:cs="Tahoma"/>
          <w:sz w:val="16"/>
          <w:szCs w:val="16"/>
        </w:rPr>
        <w:t>junta</w:t>
      </w:r>
      <w:r w:rsidRPr="002448EA">
        <w:rPr>
          <w:rFonts w:asciiTheme="minorHAnsi" w:hAnsiTheme="minorHAnsi" w:cs="Tahoma"/>
          <w:sz w:val="16"/>
          <w:szCs w:val="16"/>
        </w:rPr>
        <w:t xml:space="preserve"> de aclaraciones y con</w:t>
      </w:r>
      <w:r w:rsidR="00000ADE">
        <w:rPr>
          <w:rFonts w:asciiTheme="minorHAnsi" w:hAnsiTheme="minorHAnsi" w:cs="Tahoma"/>
          <w:sz w:val="16"/>
          <w:szCs w:val="16"/>
        </w:rPr>
        <w:t xml:space="preserve">forme a </w:t>
      </w:r>
      <w:proofErr w:type="gramStart"/>
      <w:r w:rsidR="00000ADE">
        <w:rPr>
          <w:rFonts w:asciiTheme="minorHAnsi" w:hAnsiTheme="minorHAnsi" w:cs="Tahoma"/>
          <w:sz w:val="16"/>
          <w:szCs w:val="16"/>
        </w:rPr>
        <w:t xml:space="preserve">la propuesta técnica y </w:t>
      </w:r>
      <w:r w:rsidRPr="002448EA">
        <w:rPr>
          <w:rFonts w:asciiTheme="minorHAnsi" w:hAnsiTheme="minorHAnsi" w:cs="Tahoma"/>
          <w:sz w:val="16"/>
          <w:szCs w:val="16"/>
        </w:rPr>
        <w:t>económica presentadas</w:t>
      </w:r>
      <w:proofErr w:type="gramEnd"/>
      <w:r w:rsidRPr="002448EA">
        <w:rPr>
          <w:rFonts w:asciiTheme="minorHAnsi" w:hAnsiTheme="minorHAnsi" w:cs="Tahoma"/>
          <w:sz w:val="16"/>
          <w:szCs w:val="16"/>
        </w:rPr>
        <w:t xml:space="preserve"> por “EL PROVEEDOR”, las cuales forman parte de este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SEGUNDA: MONTO DEL CONTRATO.- El monto total del presente contrato será por la cantidad de $_____ (_____pesos 00/100 M.N.), incluyendo el impuesto al valor agregado, que “S.S.N.L.” cubrirá a “EL PROVEEDOR” por concepto de los reactivos objeto del presente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se celebra bajo la condición de precio fijo, por lo que no se  reconocerá incremento alguno en los precios establecidos por “EL PROVEEDOR” en su oferta económica.</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precio señalado en la oferta económica y este instrumento, compensará a “EL PROVEEDOR” el pago por concepto de suministro de los reactivos objeto del presente contrato, transportación, carga, descarga y equipo en comodato, así como material para la instalación del equipo, adecuaciones del área física donde se instalará y todos los demás gastos que se originen como consecuencia del presente contrato, así como su utilidad, por lo que “EL PROVEEDOR” no podrá exigir mayor retribución por ningún otro concepto.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Cuando los reactivos no se ajusten a lo pactado, “S.S.N.L.” no liquidará a “EL PROVEEDOR”, el importe de los mismos.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se obliga a respetar el precio fijo, en el supuesto de que la Unidad Aplicativa de “S.S.N.L.” realice compras directas, cuando se presenten circunstancias especiales o se establezcan programas que hagan necesaria la adquisición de los reactivos que estén comprendidos dentro del objeto de este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“EL PROVEEDOR” proporcionará los equipos en comodato para realizar las pruebas de carga viral, de acuerdo a su propuesta técnica presentada, la cual deberá ajustarse a las especificaciones técnicas e</w:t>
      </w:r>
      <w:r w:rsidR="00000ADE">
        <w:rPr>
          <w:rFonts w:asciiTheme="minorHAnsi" w:hAnsiTheme="minorHAnsi" w:cs="Tahoma"/>
          <w:sz w:val="16"/>
          <w:szCs w:val="16"/>
        </w:rPr>
        <w:t>stablecidas en las bases de la licitación</w:t>
      </w:r>
      <w:r w:rsidRPr="002448EA">
        <w:rPr>
          <w:rFonts w:asciiTheme="minorHAnsi" w:hAnsiTheme="minorHAnsi" w:cs="Tahoma"/>
          <w:sz w:val="16"/>
          <w:szCs w:val="16"/>
        </w:rPr>
        <w:t xml:space="preserve"> donde deriva el presente contrato y a este último.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TERCERA: FORMA DE PAGO.- El pago de los reactivos adquiridos, se hará en Pesos Mexicanos dentro de los </w:t>
      </w:r>
      <w:r w:rsidR="00AC0A05">
        <w:rPr>
          <w:rFonts w:asciiTheme="minorHAnsi" w:hAnsiTheme="minorHAnsi" w:cs="Tahoma"/>
          <w:sz w:val="16"/>
          <w:szCs w:val="16"/>
        </w:rPr>
        <w:t>20</w:t>
      </w:r>
      <w:r w:rsidRPr="002448EA">
        <w:rPr>
          <w:rFonts w:asciiTheme="minorHAnsi" w:hAnsiTheme="minorHAnsi" w:cs="Tahoma"/>
          <w:sz w:val="16"/>
          <w:szCs w:val="16"/>
        </w:rPr>
        <w:t xml:space="preserve"> días siguientes en que se presente la factura en el área de Recursos Financieros de “S.S.N.L.”, debidamente validada. </w:t>
      </w:r>
    </w:p>
    <w:p w:rsidR="002448EA" w:rsidRPr="002448EA" w:rsidRDefault="002448EA" w:rsidP="002448EA">
      <w:pPr>
        <w:ind w:right="-5"/>
        <w:jc w:val="both"/>
        <w:rPr>
          <w:rFonts w:asciiTheme="minorHAnsi" w:hAnsiTheme="minorHAnsi" w:cs="Tahoma"/>
          <w:sz w:val="16"/>
          <w:szCs w:val="16"/>
        </w:rPr>
      </w:pPr>
    </w:p>
    <w:p w:rsidR="00812C25" w:rsidRPr="0090500C" w:rsidRDefault="002448EA" w:rsidP="00812C25">
      <w:pPr>
        <w:ind w:right="-1"/>
        <w:jc w:val="both"/>
        <w:rPr>
          <w:rFonts w:ascii="Calibri" w:hAnsi="Calibri" w:cs="Arial"/>
          <w:iCs/>
        </w:rPr>
      </w:pPr>
      <w:r w:rsidRPr="002448EA">
        <w:rPr>
          <w:rFonts w:asciiTheme="minorHAnsi" w:hAnsiTheme="minorHAnsi" w:cs="Tahoma"/>
          <w:sz w:val="16"/>
          <w:szCs w:val="16"/>
        </w:rPr>
        <w:t xml:space="preserve">Las facturas que resulten de la entrega de los reactivos deberán tener anexos los formatos originales de Orden de envío; serán a favor de “S.S.N.L.”, R.F.C. SSN970115 QI9, con domicilio en Matamoros </w:t>
      </w:r>
      <w:proofErr w:type="spellStart"/>
      <w:r w:rsidRPr="002448EA">
        <w:rPr>
          <w:rFonts w:asciiTheme="minorHAnsi" w:hAnsiTheme="minorHAnsi" w:cs="Tahoma"/>
          <w:sz w:val="16"/>
          <w:szCs w:val="16"/>
        </w:rPr>
        <w:t>Ote</w:t>
      </w:r>
      <w:proofErr w:type="spellEnd"/>
      <w:r w:rsidRPr="002448EA">
        <w:rPr>
          <w:rFonts w:asciiTheme="minorHAnsi" w:hAnsiTheme="minorHAnsi" w:cs="Tahoma"/>
          <w:sz w:val="16"/>
          <w:szCs w:val="16"/>
        </w:rPr>
        <w:t xml:space="preserve">., No. 520, Centro de Monterrey, N.L., C.P. 64000 y consignadas al Laboratorio Estatal; deberán estar </w:t>
      </w:r>
      <w:r w:rsidR="00812C25" w:rsidRPr="00812C25">
        <w:rPr>
          <w:rFonts w:asciiTheme="minorHAnsi" w:hAnsiTheme="minorHAnsi" w:cs="Tahoma"/>
          <w:sz w:val="16"/>
          <w:szCs w:val="16"/>
        </w:rPr>
        <w:t>selladas y firmadas por el encargado de la recepción y/o almacén y por el Administrador y/o Director de la Unidad Aplicativa, dicha factura deberá especificar el número del contrato al que corresponde dicha factura, número de licitación, número de contrato, marca del insumo, lote y caducidad, así como el número de orden de envío. La unidad aplicativa posterior a la revisión de dicha factura deberá enviarla al área de Recursos Financieros de “S.S.N.L.” para su trámite correspondiente, en un plazo no mayor de 5 días hábiles</w:t>
      </w:r>
    </w:p>
    <w:p w:rsid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se deslinda del pago de las facturas que no sean presentadas para su pago antes de 90 días posteriores a la fecha de recibo en las Unidades a las que vayan destinados los bienes.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CUARTA: PLAZO Y LUGAR DE ENTREGA.- El plazo para la entrega de los reactivos objetos de este contrato serán dentro de los 7 días naturales posteriores a la recepción de la orden de envío por parte de “EL PROVEEDOR” y de acuerdo a las peticiones que solicite la unidad aplicativa de “S.S.N.L.”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entrega de los reactivos se realizará del </w:t>
      </w:r>
      <w:r>
        <w:rPr>
          <w:rFonts w:asciiTheme="minorHAnsi" w:hAnsiTheme="minorHAnsi" w:cs="Tahoma"/>
          <w:sz w:val="16"/>
          <w:szCs w:val="16"/>
        </w:rPr>
        <w:t xml:space="preserve">___ </w:t>
      </w:r>
      <w:r w:rsidRPr="002448EA">
        <w:rPr>
          <w:rFonts w:asciiTheme="minorHAnsi" w:hAnsiTheme="minorHAnsi" w:cs="Tahoma"/>
          <w:sz w:val="16"/>
          <w:szCs w:val="16"/>
        </w:rPr>
        <w:t xml:space="preserve"> al </w:t>
      </w:r>
      <w:r>
        <w:rPr>
          <w:rFonts w:asciiTheme="minorHAnsi" w:hAnsiTheme="minorHAnsi" w:cs="Tahoma"/>
          <w:sz w:val="16"/>
          <w:szCs w:val="16"/>
        </w:rPr>
        <w:t>___</w:t>
      </w:r>
      <w:r w:rsidRPr="002448EA">
        <w:rPr>
          <w:rFonts w:asciiTheme="minorHAnsi" w:hAnsiTheme="minorHAnsi" w:cs="Tahoma"/>
          <w:sz w:val="16"/>
          <w:szCs w:val="16"/>
        </w:rPr>
        <w:t xml:space="preserve">, para la entrega de los equipos “EL PROVEEDOR” contará con un plazo de 15 días hábiles posteriores a la firma del presente contrato. El horario de entrega de los reactivos será de Lunes a Viernes de 9:00 a 14:00 horas.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Los reactivos objetos del presente contrato se entregarán en:</w:t>
      </w:r>
      <w:r>
        <w:rPr>
          <w:rFonts w:asciiTheme="minorHAnsi" w:hAnsiTheme="minorHAnsi" w:cs="Tahoma"/>
          <w:sz w:val="16"/>
          <w:szCs w:val="16"/>
        </w:rPr>
        <w:t xml:space="preserve"> </w:t>
      </w:r>
      <w:r w:rsidRPr="002448EA">
        <w:rPr>
          <w:rFonts w:asciiTheme="minorHAnsi" w:hAnsiTheme="minorHAnsi" w:cs="Tahoma"/>
          <w:sz w:val="16"/>
          <w:szCs w:val="16"/>
        </w:rPr>
        <w:t>Laboratorio Estatal de Salud Pública</w:t>
      </w:r>
      <w:r w:rsidRPr="002448EA">
        <w:rPr>
          <w:rFonts w:asciiTheme="minorHAnsi" w:hAnsiTheme="minorHAnsi" w:cs="Tahoma"/>
          <w:sz w:val="16"/>
          <w:szCs w:val="16"/>
        </w:rPr>
        <w:tab/>
      </w:r>
      <w:r>
        <w:rPr>
          <w:rFonts w:asciiTheme="minorHAnsi" w:hAnsiTheme="minorHAnsi" w:cs="Tahoma"/>
          <w:sz w:val="16"/>
          <w:szCs w:val="16"/>
        </w:rPr>
        <w:t xml:space="preserve">, ubicado en </w:t>
      </w:r>
      <w:r w:rsidRPr="002448EA">
        <w:rPr>
          <w:rFonts w:asciiTheme="minorHAnsi" w:hAnsiTheme="minorHAnsi" w:cs="Tahoma"/>
          <w:sz w:val="16"/>
          <w:szCs w:val="16"/>
        </w:rPr>
        <w:t>Ave. Serafín Peña No. 2211, Colonia Valles de la Silla, Guadalupe, 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lastRenderedPageBreak/>
        <w:t xml:space="preserve">En los casos fortuitos o de fuerza mayor, o cuando por cualquier otra causa no imputable a “EL PROVEEDOR” le fuera imposible a éste cumplir con la entrega de los reactivos objeto de este contrato,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Si se presentaren causas que impidan la entrega de los reactivos y equipos en comodato,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Unidad Aplicativa solicitará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w:t>
      </w:r>
      <w:proofErr w:type="spellStart"/>
      <w:r w:rsidRPr="002448EA">
        <w:rPr>
          <w:rFonts w:asciiTheme="minorHAnsi" w:hAnsiTheme="minorHAnsi" w:cs="Tahoma"/>
          <w:sz w:val="16"/>
          <w:szCs w:val="16"/>
        </w:rPr>
        <w:t>mas</w:t>
      </w:r>
      <w:proofErr w:type="spellEnd"/>
      <w:r w:rsidRPr="002448EA">
        <w:rPr>
          <w:rFonts w:asciiTheme="minorHAnsi" w:hAnsiTheme="minorHAnsi" w:cs="Tahoma"/>
          <w:sz w:val="16"/>
          <w:szCs w:val="16"/>
        </w:rPr>
        <w:t xml:space="preserve"> tardar al siguiente día hábil, acuses con fechas posteriores a lo antes referido no serán válidos como acuses de recibo y se tomará para contabilizar las entregas de reactivos el día de elaboración de la Orden de Envío, lo anterior se tomará en cuenta por la Unidad Aplicativa para el cálculo y elaboración de la sanción por el atraso en la entrega de </w:t>
      </w:r>
      <w:r w:rsidR="00000ADE">
        <w:rPr>
          <w:rFonts w:asciiTheme="minorHAnsi" w:hAnsiTheme="minorHAnsi" w:cs="Tahoma"/>
          <w:sz w:val="16"/>
          <w:szCs w:val="16"/>
        </w:rPr>
        <w:t>los reactivos</w:t>
      </w:r>
      <w:r w:rsidRPr="002448EA">
        <w:rPr>
          <w:rFonts w:asciiTheme="minorHAnsi" w:hAnsiTheme="minorHAnsi" w:cs="Tahoma"/>
          <w:sz w:val="16"/>
          <w:szCs w:val="16"/>
        </w:rPr>
        <w:t>, en caso de que hubiera dicho incumplimiento.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mercancías.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Es responsabilidad de “EL PROVEEDOR” asegurar los reactivos desde el lugar de origen hasta su arribo en el lugar indicado; la entrega se realizará ante la presencia del personal designado por las Unidades Aplicativas de “S.S.N.L.” para la verificación de la calidad, materiales y características de los reactivos objeto del presente contrato. Asimismo, se efectuará la verificación conforme a los lineamientos de “S.S.N.L.”.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“S.S.N.L.” y se inicia desde el recibo de los </w:t>
      </w:r>
      <w:r w:rsidR="00000ADE">
        <w:rPr>
          <w:rFonts w:asciiTheme="minorHAnsi" w:hAnsiTheme="minorHAnsi" w:cs="Tahoma"/>
          <w:sz w:val="16"/>
          <w:szCs w:val="16"/>
        </w:rPr>
        <w:t>reactivos</w:t>
      </w:r>
      <w:r w:rsidRPr="002448EA">
        <w:rPr>
          <w:rFonts w:asciiTheme="minorHAnsi" w:hAnsiTheme="minorHAnsi" w:cs="Tahoma"/>
          <w:sz w:val="16"/>
          <w:szCs w:val="16"/>
        </w:rPr>
        <w:t xml:space="preserve"> hasta la aplicación o uso de los mismos por los usuarios.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QUINTA: CAPACITACIÓN Y PRUEBAS.- “EL PROVEEDOR” proporcionarán la capacitación y asesoría al personal que designe la Unidad Aplicativa, durante el tiempo que estimen conveniente dichas Unidades para el adecuado manejo de los equipos en comodato que se proporcionarán.</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SEXTA: MANTENIMIENTO.- “EL PROVEEDOR” se responsabilizará del mantenimiento preventivo y correctivo de los equipos en comodato. Cuando sea necesario el traslado del equipo a sus instalaciones para su mantenimiento y este se prolongue por más de 24 horas, “EL PROVEEDOR” proporcionará inmediatamente otro equipo igual, de tal manera que el servicio no se vea interrumpido, de acuerdo a las cantidades anuales establecidas por las Unidades Aplicativas, para lo cual deberá ajustarse a las especificaciones contenidas en los Anexos 1 y 2 de este instrumento, asimismo “S.S.N.L.” evaluará estos equipos para determinar si cumplen con lo establecido en este contrato.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deberá estar establecido en el área metropolitana de la ciudad de Monterrey, Nuevo León o tener sucursales en la misma y  “contar con Staff de Ingeniería” para cualquier situación de urgencia.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SÉPTIMA: DEVOLUCIONES.-“S.S.N.L.” a través del Titular de la Unidad Aplicativa podrá realizar devoluciones cuando se comprueben deficiencias en la calidad de los reactivos suministrados imputables a “EL PROVEEDOR”, en caso de que se diera este supuesto, deberá solventar la reposición en un término no mayor a 24 horas.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caso de que “EL PROVEEDOR” entregue equipos que no cumplan con las especificaciones técnicas mínimas ofertadas, “S.S.N.L.” rechazará la recepción de éstos, y “EL PROVEEDOR” tendrá 10 días hábiles para la instalación de los mismos; sin embargo, se hará acreedor de la pena establecida en la cláusula décima.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OCTAVA: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compraventa de los reactivos, objeto del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PENA CONVENCIONAL.- Se aplicará una pena convencional (Sanción) del 1%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el supuesto de que se requiera la aplicación de la Pena Convencional, el administrador o equivalente del Laboratorio Estatal de Salud Pública deberá elaborar el cálculo de dicha pena y hacerlo del conocimiento de “EL PROVEEDOR”, así como también remitirlo a la Subdirección de Recursos Financieros. La penalización será de manera proporcional al importe de la garantía de cumplimiento.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“EL PROVEEDOR” hasta por el monto de las sanciones no cubiertas.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Será responsabilidad de “EL PROVEEDOR” abastecer todas las necesidades que requiera el Laboratorio Estatal de Salud Pública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de igual manera se aplicará lo establecido en el párrafo primero de esta cláusula.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PRIMERA: DAÑOS Y PERJUICIOS.- “EL PROVEEDOR” se obliga al pago de los daños y perjuicios que ocasione a “S.S.N.L.” por la falta de entrega de los reactivos y equipos en comodato, en los plazos pactados y cuando éstos no reúnan los requisitos de calidad, así como el pago de daños que se causen a terceros en su persona, así como por cualquier incumplimiento a lo establecido en el presente instrumento.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DÉCIMA SEGUNDA: VIGENCIA.- La vigencia del presente contrato será a partir del </w:t>
      </w:r>
      <w:r>
        <w:rPr>
          <w:rFonts w:asciiTheme="minorHAnsi" w:hAnsiTheme="minorHAnsi" w:cs="Tahoma"/>
          <w:sz w:val="16"/>
          <w:szCs w:val="16"/>
        </w:rPr>
        <w:t xml:space="preserve">__ </w:t>
      </w:r>
      <w:r w:rsidRPr="002448EA">
        <w:rPr>
          <w:rFonts w:asciiTheme="minorHAnsi" w:hAnsiTheme="minorHAnsi" w:cs="Tahoma"/>
          <w:sz w:val="16"/>
          <w:szCs w:val="16"/>
        </w:rPr>
        <w:t xml:space="preserve"> y concluirá el día </w:t>
      </w:r>
      <w:r>
        <w:rPr>
          <w:rFonts w:asciiTheme="minorHAnsi" w:hAnsiTheme="minorHAnsi" w:cs="Tahoma"/>
          <w:sz w:val="16"/>
          <w:szCs w:val="16"/>
        </w:rPr>
        <w:t>___</w:t>
      </w:r>
      <w:r w:rsidRPr="002448EA">
        <w:rPr>
          <w:rFonts w:asciiTheme="minorHAnsi" w:hAnsiTheme="minorHAnsi" w:cs="Tahoma"/>
          <w:sz w:val="16"/>
          <w:szCs w:val="16"/>
        </w:rPr>
        <w:t xml:space="preserve">, en la inteligencia de que si a la fecha de la conclusión de la vigencia del contrato los reactivos y equipos en comodato no han sido entregados a satisfacción de “S.S.N.L.” el instrumento continuará vigente hasta en tanto no se cumpla dicha condición.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podrá suspender temporalmente todo o en parte la ejecución del suministro de reactivos objeto del presente contrato, en cualquier momento por causas justificadas o por razones de interés general, sin que ello implique su terminación definitiva, lo que se hará del conocimiento de “EL PROVEEDOR” por escrito.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podrá continuar produciendo todos sus efectos legales una vez que hayan desaparecido las causas que motivaron dicha suspensión.</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“S.S.N.L.” podrá dar por terminado anticipadamente el presente contrato mediante notificación por escrito a “EL PROVEEDOR” con 10 días de anticipación del suministro de reactivos,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TERCERA: PERÍODO DE CADUCIDAD DE LOS REACTIVOS.- El periodo de la caducidad de los reactivos deberá ser de un año como mínimo, contado a partir de la recepción en el Laboratorio Estatal, en caso de suministrar reactivos con menor caducidad a la establecida, se podrán devolver los mismos a juicio y responsabilidad del Laboratorio Estatal.</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CUARTA: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rsidR="00AB2D98" w:rsidRPr="00E74FB0" w:rsidRDefault="00AB2D98" w:rsidP="00AB2D98">
      <w:pPr>
        <w:ind w:right="-5"/>
        <w:jc w:val="both"/>
        <w:rPr>
          <w:rFonts w:asciiTheme="minorHAnsi" w:hAnsiTheme="minorHAnsi" w:cs="Tahoma"/>
          <w:b/>
          <w:sz w:val="16"/>
          <w:szCs w:val="16"/>
        </w:rPr>
      </w:pPr>
    </w:p>
    <w:p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00ADE" w:rsidRPr="00E74FB0" w:rsidRDefault="00000ADE" w:rsidP="00000ADE">
      <w:pPr>
        <w:ind w:right="-5"/>
        <w:jc w:val="both"/>
        <w:rPr>
          <w:rFonts w:asciiTheme="minorHAnsi" w:hAnsiTheme="minorHAnsi" w:cs="Tahoma"/>
          <w:sz w:val="16"/>
          <w:szCs w:val="16"/>
        </w:rPr>
      </w:pP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w:t>
      </w:r>
      <w:proofErr w:type="spellStart"/>
      <w:r w:rsidRPr="00E74FB0">
        <w:rPr>
          <w:rFonts w:asciiTheme="minorHAnsi" w:hAnsiTheme="minorHAnsi" w:cs="Tahoma"/>
          <w:sz w:val="16"/>
          <w:szCs w:val="16"/>
        </w:rPr>
        <w:t>aún</w:t>
      </w:r>
      <w:proofErr w:type="spellEnd"/>
      <w:r w:rsidRPr="00E74FB0">
        <w:rPr>
          <w:rFonts w:asciiTheme="minorHAnsi" w:hAnsiTheme="minorHAnsi" w:cs="Tahoma"/>
          <w:sz w:val="16"/>
          <w:szCs w:val="16"/>
        </w:rPr>
        <w:t xml:space="preserve"> cuando haya sido solicitada y autorizada extemporáneamente. </w:t>
      </w:r>
    </w:p>
    <w:p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lastRenderedPageBreak/>
        <w:t>Se hará efectiva la garantía de cumplimiento de contrato a criterio de “S.S.N.L.”:</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Si “EL PROVEEDOR” no entrega dentro del plazo señalado la totalidad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QUINTA: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a)</w:t>
      </w:r>
      <w:r w:rsidRPr="00000ADE">
        <w:rPr>
          <w:rFonts w:asciiTheme="minorHAnsi" w:hAnsiTheme="minorHAnsi" w:cstheme="minorHAnsi"/>
          <w:sz w:val="17"/>
          <w:szCs w:val="17"/>
        </w:rPr>
        <w:tab/>
        <w:t>El incumplimiento grave de las obligaciones contraídas por “EL PROVEEDOR”.</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b)         Si “EL PROVEEDOR” no cumple con lo estipulado en cualquiera de las cláusulas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c)</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      Si no otorga la fianza de garantía y en su caso el endoso de ampliación correspondiente, en los términos que se establecen en la cláusula décima cuarta, siendo a su cargo los daños y perjuicios que pudiere sufrir “S.S.N.L.” por la falta de entrega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w:t>
      </w:r>
      <w:r w:rsidRPr="00000ADE">
        <w:rPr>
          <w:rFonts w:asciiTheme="minorHAnsi" w:hAnsiTheme="minorHAnsi" w:cstheme="minorHAnsi"/>
          <w:sz w:val="17"/>
          <w:szCs w:val="17"/>
        </w:rPr>
        <w:tab/>
        <w:t>Si “EL PROVEEDOR” no hace entrega de los reactivos y equipos en comodato en los términos o plazos previstos en 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f) </w:t>
      </w:r>
      <w:r w:rsidRPr="00000ADE">
        <w:rPr>
          <w:rFonts w:asciiTheme="minorHAnsi" w:hAnsiTheme="minorHAnsi" w:cstheme="minorHAnsi"/>
          <w:sz w:val="17"/>
          <w:szCs w:val="17"/>
        </w:rPr>
        <w:tab/>
        <w:t xml:space="preserve">Si “EL PROVEEDOR” no hace entrega de los reactivos y equipos en comodato objeto del presente contrato, conforme a la calidad, características y presentación establecidas en las bases de la </w:t>
      </w:r>
      <w:r>
        <w:rPr>
          <w:rFonts w:asciiTheme="minorHAnsi" w:hAnsiTheme="minorHAnsi" w:cstheme="minorHAnsi"/>
          <w:sz w:val="17"/>
          <w:szCs w:val="17"/>
        </w:rPr>
        <w:t>licitación</w:t>
      </w:r>
      <w:r w:rsidRPr="00000ADE">
        <w:rPr>
          <w:rFonts w:asciiTheme="minorHAnsi" w:hAnsiTheme="minorHAnsi" w:cstheme="minorHAnsi"/>
          <w:sz w:val="17"/>
          <w:szCs w:val="17"/>
        </w:rPr>
        <w:t>, la propuesta técnica y oferta económica; así como en los Anexos 1 y 2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g)</w:t>
      </w:r>
      <w:r w:rsidRPr="00000ADE">
        <w:rPr>
          <w:rFonts w:asciiTheme="minorHAnsi" w:hAnsiTheme="minorHAnsi" w:cstheme="minorHAnsi"/>
          <w:sz w:val="17"/>
          <w:szCs w:val="17"/>
        </w:rPr>
        <w:tab/>
        <w:t>Si no da las facilidades necesarias a los supervisores que al efecto designe  “S.S.N.L.”, para el ejercicio de su función.</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h)</w:t>
      </w:r>
      <w:r w:rsidRPr="00000ADE">
        <w:rPr>
          <w:rFonts w:asciiTheme="minorHAnsi" w:hAnsiTheme="minorHAnsi" w:cstheme="minorHAnsi"/>
          <w:sz w:val="17"/>
          <w:szCs w:val="17"/>
        </w:rPr>
        <w:tab/>
        <w:t>Por negativa a repetir o completar la entrega de los reactivos y equipos en comodato que  “S.S.N.L.” no acepte por deficientes.</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Por no cubrir con personal suficiente y capacitado la entrega e instalación en su caso, de los reactivos y equipos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j)</w:t>
      </w:r>
      <w:r w:rsidRPr="00000ADE">
        <w:rPr>
          <w:rFonts w:asciiTheme="minorHAnsi" w:hAnsiTheme="minorHAnsi" w:cstheme="minorHAnsi"/>
          <w:sz w:val="17"/>
          <w:szCs w:val="17"/>
        </w:rPr>
        <w:tab/>
        <w:t>Si cede, traspasa o subcontrata la venta de los reactivos objetos de este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k)</w:t>
      </w:r>
      <w:r w:rsidRPr="00000ADE">
        <w:rPr>
          <w:rFonts w:asciiTheme="minorHAnsi" w:hAnsiTheme="minorHAnsi" w:cstheme="minorHAnsi"/>
          <w:sz w:val="17"/>
          <w:szCs w:val="17"/>
        </w:rPr>
        <w:tab/>
        <w:t>Si es declarado en estado de quiebra o suspensión de pagos, por autoridad competente.</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Si se actualiza una o varias hipótesis de las previstas en la presente Cláusula, con excepción de la señalada en el inciso k) el cual surtirá sus efectos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SEXTA: MODIFICACIONES AL CONTRATO.- El presente contrato podrá ser modificado siempre que el monto total de las modificaciones no rebase, en conjunto, el veinte por ciento de la cantidad de los conceptos establecidos originalmente en el mismo, y el precio de los bienes o servicios sea igual al pactado originalmente, de conformidad con lo establecido en el artículo 47 de la Ley de Adquisiciones, Arrendamientos y Contratación de Servicios del Estado de Nuevo León. </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SÉPTIMA: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OCTAVA: LICENCIAS.- “EL PROVEEDOR” se hace responsable de contar con las licencias, autorizaciones y/o permisos que requiera la tenencia o manejo de los reactivos objeto del presente contrato y que conforme a otras disposiciones sea necesario contar para la celebración del presente instrumento.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NOVENA: DERECHOS DE AUTOR.- “EL PROVEEDOR” será el responsable de las violaciones en materia de derechos inherentes a la propiedad intelectual que se deriven de la venta de los reactivos objetos del presente contrato y que se pudieran generar con la celebración del mismo.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VIGÉSIMA: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000ADE" w:rsidRPr="00000ADE" w:rsidRDefault="00000ADE" w:rsidP="00000ADE">
      <w:pPr>
        <w:jc w:val="both"/>
        <w:rPr>
          <w:rFonts w:asciiTheme="minorHAnsi" w:hAnsiTheme="minorHAnsi" w:cstheme="minorHAnsi"/>
          <w:sz w:val="17"/>
          <w:szCs w:val="17"/>
        </w:rPr>
      </w:pPr>
    </w:p>
    <w:p w:rsidR="00D34CF7" w:rsidRDefault="00000ADE" w:rsidP="00B149A6">
      <w:pPr>
        <w:jc w:val="both"/>
        <w:rPr>
          <w:rFonts w:asciiTheme="minorHAnsi" w:hAnsiTheme="minorHAnsi" w:cstheme="minorHAnsi"/>
          <w:sz w:val="17"/>
          <w:szCs w:val="17"/>
          <w:lang w:val="es-MX"/>
        </w:rPr>
      </w:pPr>
      <w:r w:rsidRPr="00000ADE">
        <w:rPr>
          <w:rFonts w:asciiTheme="minorHAnsi" w:hAnsiTheme="minorHAnsi" w:cstheme="minorHAnsi"/>
          <w:sz w:val="17"/>
          <w:szCs w:val="17"/>
        </w:rPr>
        <w:t xml:space="preserve">VIGÉSIMA PRIMERA: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rsidR="00D34CF7" w:rsidRPr="00E50CE0" w:rsidRDefault="00D34CF7"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3E0F72">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FB5A57"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D9A" w:rsidRDefault="007D2D9A" w:rsidP="007F0B73">
      <w:r>
        <w:separator/>
      </w:r>
    </w:p>
  </w:endnote>
  <w:endnote w:type="continuationSeparator" w:id="0">
    <w:p w:rsidR="007D2D9A" w:rsidRDefault="007D2D9A"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0A18E8" w:rsidRPr="00CE2E1F" w:rsidRDefault="000A18E8" w:rsidP="004C675C">
        <w:pPr>
          <w:pStyle w:val="Piedepgina"/>
          <w:jc w:val="center"/>
          <w:rPr>
            <w:b/>
            <w:color w:val="009999"/>
          </w:rPr>
        </w:pPr>
        <w:r>
          <w:rPr>
            <w:color w:val="009999"/>
          </w:rPr>
          <w:t>_____________________________________________________________________________________________________</w:t>
        </w:r>
      </w:p>
      <w:p w:rsidR="000A18E8" w:rsidRDefault="000A18E8" w:rsidP="004C675C">
        <w:pPr>
          <w:pStyle w:val="Piedepgina"/>
          <w:ind w:right="-232" w:hanging="284"/>
          <w:jc w:val="center"/>
          <w:rPr>
            <w:rFonts w:ascii="Century Gothic" w:hAnsi="Century Gothic"/>
            <w:b/>
            <w:color w:val="009999"/>
            <w:sz w:val="18"/>
            <w:szCs w:val="14"/>
          </w:rPr>
        </w:pPr>
      </w:p>
      <w:p w:rsidR="000A18E8" w:rsidRPr="00CE2E1F" w:rsidRDefault="000A18E8"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w:t>
        </w:r>
        <w:r w:rsidRPr="00CE2E1F">
          <w:rPr>
            <w:rFonts w:ascii="Century Gothic" w:hAnsi="Century Gothic"/>
            <w:b/>
            <w:color w:val="009999"/>
            <w:sz w:val="18"/>
            <w:szCs w:val="14"/>
          </w:rPr>
          <w:t xml:space="preserve"> PRESENCIAL</w:t>
        </w:r>
      </w:p>
      <w:p w:rsidR="000A18E8" w:rsidRPr="00CE2E1F" w:rsidRDefault="00B57A5F" w:rsidP="004C675C">
        <w:pPr>
          <w:pStyle w:val="Piedepgina"/>
          <w:jc w:val="center"/>
          <w:rPr>
            <w:b/>
            <w:color w:val="009999"/>
            <w:szCs w:val="16"/>
          </w:rPr>
        </w:pPr>
        <w:r>
          <w:rPr>
            <w:rFonts w:ascii="Century Gothic" w:hAnsi="Century Gothic"/>
            <w:b/>
            <w:color w:val="009999"/>
            <w:sz w:val="18"/>
            <w:szCs w:val="16"/>
          </w:rPr>
          <w:t>No. LP-919044992-I18</w:t>
        </w:r>
        <w:r w:rsidR="000A18E8">
          <w:rPr>
            <w:rFonts w:ascii="Century Gothic" w:hAnsi="Century Gothic"/>
            <w:b/>
            <w:color w:val="009999"/>
            <w:sz w:val="18"/>
            <w:szCs w:val="16"/>
          </w:rPr>
          <w:t>-2019</w:t>
        </w:r>
        <w:r w:rsidR="000A18E8"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000A18E8" w:rsidRPr="00CE2E1F">
                  <w:rPr>
                    <w:rFonts w:ascii="Century Gothic" w:hAnsi="Century Gothic"/>
                    <w:b/>
                    <w:color w:val="009999"/>
                    <w:sz w:val="18"/>
                    <w:szCs w:val="16"/>
                  </w:rPr>
                  <w:t xml:space="preserve">Página </w:t>
                </w:r>
                <w:r w:rsidR="000A18E8" w:rsidRPr="00CE2E1F">
                  <w:rPr>
                    <w:rFonts w:ascii="Century Gothic" w:hAnsi="Century Gothic"/>
                    <w:b/>
                    <w:color w:val="009999"/>
                    <w:sz w:val="18"/>
                    <w:szCs w:val="16"/>
                  </w:rPr>
                  <w:fldChar w:fldCharType="begin"/>
                </w:r>
                <w:r w:rsidR="000A18E8" w:rsidRPr="00CE2E1F">
                  <w:rPr>
                    <w:rFonts w:ascii="Century Gothic" w:hAnsi="Century Gothic"/>
                    <w:b/>
                    <w:color w:val="009999"/>
                    <w:sz w:val="18"/>
                    <w:szCs w:val="16"/>
                  </w:rPr>
                  <w:instrText>PAGE</w:instrText>
                </w:r>
                <w:r w:rsidR="000A18E8" w:rsidRPr="00CE2E1F">
                  <w:rPr>
                    <w:rFonts w:ascii="Century Gothic" w:hAnsi="Century Gothic"/>
                    <w:b/>
                    <w:color w:val="009999"/>
                    <w:sz w:val="18"/>
                    <w:szCs w:val="16"/>
                  </w:rPr>
                  <w:fldChar w:fldCharType="separate"/>
                </w:r>
                <w:r w:rsidR="00233B4F">
                  <w:rPr>
                    <w:rFonts w:ascii="Century Gothic" w:hAnsi="Century Gothic"/>
                    <w:b/>
                    <w:noProof/>
                    <w:color w:val="009999"/>
                    <w:sz w:val="18"/>
                    <w:szCs w:val="16"/>
                  </w:rPr>
                  <w:t>21</w:t>
                </w:r>
                <w:r w:rsidR="000A18E8" w:rsidRPr="00CE2E1F">
                  <w:rPr>
                    <w:rFonts w:ascii="Century Gothic" w:hAnsi="Century Gothic"/>
                    <w:b/>
                    <w:color w:val="009999"/>
                    <w:sz w:val="18"/>
                    <w:szCs w:val="16"/>
                  </w:rPr>
                  <w:fldChar w:fldCharType="end"/>
                </w:r>
                <w:r w:rsidR="000A18E8" w:rsidRPr="00CE2E1F">
                  <w:rPr>
                    <w:rFonts w:ascii="Century Gothic" w:hAnsi="Century Gothic"/>
                    <w:b/>
                    <w:color w:val="009999"/>
                    <w:sz w:val="18"/>
                    <w:szCs w:val="16"/>
                  </w:rPr>
                  <w:t xml:space="preserve"> de </w:t>
                </w:r>
                <w:r w:rsidR="000A18E8" w:rsidRPr="00CE2E1F">
                  <w:rPr>
                    <w:rFonts w:ascii="Century Gothic" w:hAnsi="Century Gothic"/>
                    <w:b/>
                    <w:color w:val="009999"/>
                    <w:sz w:val="18"/>
                    <w:szCs w:val="16"/>
                  </w:rPr>
                  <w:fldChar w:fldCharType="begin"/>
                </w:r>
                <w:r w:rsidR="000A18E8" w:rsidRPr="00CE2E1F">
                  <w:rPr>
                    <w:rFonts w:ascii="Century Gothic" w:hAnsi="Century Gothic"/>
                    <w:b/>
                    <w:color w:val="009999"/>
                    <w:sz w:val="18"/>
                    <w:szCs w:val="16"/>
                  </w:rPr>
                  <w:instrText>NUMPAGES</w:instrText>
                </w:r>
                <w:r w:rsidR="000A18E8" w:rsidRPr="00CE2E1F">
                  <w:rPr>
                    <w:rFonts w:ascii="Century Gothic" w:hAnsi="Century Gothic"/>
                    <w:b/>
                    <w:color w:val="009999"/>
                    <w:sz w:val="18"/>
                    <w:szCs w:val="16"/>
                  </w:rPr>
                  <w:fldChar w:fldCharType="separate"/>
                </w:r>
                <w:r w:rsidR="00233B4F">
                  <w:rPr>
                    <w:rFonts w:ascii="Century Gothic" w:hAnsi="Century Gothic"/>
                    <w:b/>
                    <w:noProof/>
                    <w:color w:val="009999"/>
                    <w:sz w:val="18"/>
                    <w:szCs w:val="16"/>
                  </w:rPr>
                  <w:t>47</w:t>
                </w:r>
                <w:r w:rsidR="000A18E8" w:rsidRPr="00CE2E1F">
                  <w:rPr>
                    <w:rFonts w:ascii="Century Gothic" w:hAnsi="Century Gothic"/>
                    <w:b/>
                    <w:color w:val="009999"/>
                    <w:sz w:val="18"/>
                    <w:szCs w:val="16"/>
                  </w:rPr>
                  <w:fldChar w:fldCharType="end"/>
                </w:r>
              </w:sdtContent>
            </w:sdt>
          </w:sdtContent>
        </w:sdt>
      </w:p>
      <w:p w:rsidR="000A18E8" w:rsidRPr="00CE2E1F" w:rsidRDefault="007D2D9A" w:rsidP="004C675C">
        <w:pPr>
          <w:pStyle w:val="Piedepgina"/>
          <w:jc w:val="center"/>
          <w:rPr>
            <w:b/>
            <w:color w:val="009999"/>
          </w:rPr>
        </w:pPr>
      </w:p>
    </w:sdtContent>
  </w:sdt>
  <w:p w:rsidR="000A18E8" w:rsidRPr="004C675C" w:rsidRDefault="000A18E8" w:rsidP="004C675C">
    <w:pPr>
      <w:pStyle w:val="Piedepgina"/>
    </w:pPr>
  </w:p>
  <w:p w:rsidR="000A18E8" w:rsidRDefault="000A18E8"/>
  <w:p w:rsidR="000A18E8" w:rsidRDefault="000A18E8"/>
  <w:p w:rsidR="000A18E8" w:rsidRDefault="000A18E8"/>
  <w:p w:rsidR="000A18E8" w:rsidRDefault="000A18E8"/>
  <w:p w:rsidR="000A18E8" w:rsidRDefault="000A18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D9A" w:rsidRDefault="007D2D9A" w:rsidP="007F0B73">
      <w:r>
        <w:separator/>
      </w:r>
    </w:p>
  </w:footnote>
  <w:footnote w:type="continuationSeparator" w:id="0">
    <w:p w:rsidR="007D2D9A" w:rsidRDefault="007D2D9A"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E8" w:rsidRPr="00C765F1" w:rsidRDefault="000A18E8"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0A18E8" w:rsidRPr="00C765F1" w:rsidRDefault="000A18E8" w:rsidP="00313C66">
    <w:pPr>
      <w:jc w:val="center"/>
      <w:rPr>
        <w:rFonts w:ascii="Corbel" w:hAnsi="Corbel"/>
        <w:b/>
        <w:szCs w:val="16"/>
      </w:rPr>
    </w:pPr>
    <w:r w:rsidRPr="00C765F1">
      <w:rPr>
        <w:rFonts w:ascii="Corbel" w:hAnsi="Corbel"/>
        <w:b/>
        <w:szCs w:val="16"/>
      </w:rPr>
      <w:t>SERVICIOS DE SALUD DE NUEVO LEÓN</w:t>
    </w:r>
  </w:p>
  <w:p w:rsidR="000A18E8" w:rsidRPr="00180FA7" w:rsidRDefault="000A18E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0A18E8" w:rsidRDefault="000A18E8"/>
  <w:p w:rsidR="000A18E8" w:rsidRDefault="000A18E8"/>
  <w:p w:rsidR="000A18E8" w:rsidRDefault="000A18E8"/>
  <w:p w:rsidR="000A18E8" w:rsidRDefault="000A18E8"/>
  <w:p w:rsidR="000A18E8" w:rsidRDefault="000A18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987A30"/>
    <w:multiLevelType w:val="hybridMultilevel"/>
    <w:tmpl w:val="CA42F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D326CE"/>
    <w:multiLevelType w:val="hybridMultilevel"/>
    <w:tmpl w:val="E2940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9994593"/>
    <w:multiLevelType w:val="hybridMultilevel"/>
    <w:tmpl w:val="5B3A1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9"/>
  </w:num>
  <w:num w:numId="3">
    <w:abstractNumId w:val="21"/>
  </w:num>
  <w:num w:numId="4">
    <w:abstractNumId w:val="30"/>
  </w:num>
  <w:num w:numId="5">
    <w:abstractNumId w:val="8"/>
  </w:num>
  <w:num w:numId="6">
    <w:abstractNumId w:val="0"/>
  </w:num>
  <w:num w:numId="7">
    <w:abstractNumId w:val="16"/>
  </w:num>
  <w:num w:numId="8">
    <w:abstractNumId w:val="14"/>
  </w:num>
  <w:num w:numId="9">
    <w:abstractNumId w:val="28"/>
  </w:num>
  <w:num w:numId="10">
    <w:abstractNumId w:val="17"/>
  </w:num>
  <w:num w:numId="11">
    <w:abstractNumId w:val="11"/>
  </w:num>
  <w:num w:numId="12">
    <w:abstractNumId w:val="12"/>
  </w:num>
  <w:num w:numId="13">
    <w:abstractNumId w:val="13"/>
  </w:num>
  <w:num w:numId="14">
    <w:abstractNumId w:val="18"/>
  </w:num>
  <w:num w:numId="15">
    <w:abstractNumId w:val="19"/>
  </w:num>
  <w:num w:numId="16">
    <w:abstractNumId w:val="27"/>
  </w:num>
  <w:num w:numId="17">
    <w:abstractNumId w:val="24"/>
  </w:num>
  <w:num w:numId="18">
    <w:abstractNumId w:val="23"/>
  </w:num>
  <w:num w:numId="19">
    <w:abstractNumId w:val="22"/>
  </w:num>
  <w:num w:numId="20">
    <w:abstractNumId w:val="35"/>
  </w:num>
  <w:num w:numId="21">
    <w:abstractNumId w:val="10"/>
  </w:num>
  <w:num w:numId="22">
    <w:abstractNumId w:val="25"/>
  </w:num>
  <w:num w:numId="23">
    <w:abstractNumId w:val="33"/>
  </w:num>
  <w:num w:numId="24">
    <w:abstractNumId w:val="15"/>
  </w:num>
  <w:num w:numId="25">
    <w:abstractNumId w:val="20"/>
  </w:num>
  <w:num w:numId="26">
    <w:abstractNumId w:val="7"/>
  </w:num>
  <w:num w:numId="27">
    <w:abstractNumId w:val="29"/>
  </w:num>
  <w:num w:numId="28">
    <w:abstractNumId w:val="31"/>
  </w:num>
  <w:num w:numId="29">
    <w:abstractNumId w:val="34"/>
  </w:num>
  <w:num w:numId="30">
    <w:abstractNumId w:val="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3E66"/>
    <w:rsid w:val="00010C78"/>
    <w:rsid w:val="00011E90"/>
    <w:rsid w:val="000173BC"/>
    <w:rsid w:val="0002354C"/>
    <w:rsid w:val="00024558"/>
    <w:rsid w:val="000250D0"/>
    <w:rsid w:val="00026280"/>
    <w:rsid w:val="00030424"/>
    <w:rsid w:val="000348C5"/>
    <w:rsid w:val="00037C00"/>
    <w:rsid w:val="00037DE1"/>
    <w:rsid w:val="00043532"/>
    <w:rsid w:val="00043AC2"/>
    <w:rsid w:val="0004563D"/>
    <w:rsid w:val="000469C3"/>
    <w:rsid w:val="00047F4B"/>
    <w:rsid w:val="000640BB"/>
    <w:rsid w:val="00067F28"/>
    <w:rsid w:val="00070C5B"/>
    <w:rsid w:val="00071AB3"/>
    <w:rsid w:val="00071E7A"/>
    <w:rsid w:val="0007345B"/>
    <w:rsid w:val="000748B3"/>
    <w:rsid w:val="00080D85"/>
    <w:rsid w:val="000817B9"/>
    <w:rsid w:val="00083EA1"/>
    <w:rsid w:val="0008536E"/>
    <w:rsid w:val="00085C6B"/>
    <w:rsid w:val="00086A95"/>
    <w:rsid w:val="00087D4A"/>
    <w:rsid w:val="000951D2"/>
    <w:rsid w:val="00095E6C"/>
    <w:rsid w:val="000A0057"/>
    <w:rsid w:val="000A18E8"/>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C5D7E"/>
    <w:rsid w:val="000D0C38"/>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578FF"/>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1B"/>
    <w:rsid w:val="001C147E"/>
    <w:rsid w:val="001C2CDE"/>
    <w:rsid w:val="001D05DE"/>
    <w:rsid w:val="001D2899"/>
    <w:rsid w:val="001E4087"/>
    <w:rsid w:val="001E66DB"/>
    <w:rsid w:val="001E6B43"/>
    <w:rsid w:val="001E7166"/>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3B4F"/>
    <w:rsid w:val="00235371"/>
    <w:rsid w:val="00236689"/>
    <w:rsid w:val="00237794"/>
    <w:rsid w:val="00242029"/>
    <w:rsid w:val="002448EA"/>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77A21"/>
    <w:rsid w:val="002800CD"/>
    <w:rsid w:val="00280B21"/>
    <w:rsid w:val="00280BD9"/>
    <w:rsid w:val="0028407E"/>
    <w:rsid w:val="00284F3E"/>
    <w:rsid w:val="00286133"/>
    <w:rsid w:val="00286D6C"/>
    <w:rsid w:val="00295717"/>
    <w:rsid w:val="00296CA2"/>
    <w:rsid w:val="00297643"/>
    <w:rsid w:val="002A290C"/>
    <w:rsid w:val="002A64EE"/>
    <w:rsid w:val="002B2579"/>
    <w:rsid w:val="002B4A2A"/>
    <w:rsid w:val="002B5737"/>
    <w:rsid w:val="002B64C8"/>
    <w:rsid w:val="002B6BE9"/>
    <w:rsid w:val="002C0C5A"/>
    <w:rsid w:val="002C0FDC"/>
    <w:rsid w:val="002C4DEC"/>
    <w:rsid w:val="002C627F"/>
    <w:rsid w:val="002D0FCB"/>
    <w:rsid w:val="002E1616"/>
    <w:rsid w:val="002E1D95"/>
    <w:rsid w:val="002E38D0"/>
    <w:rsid w:val="002F0BF1"/>
    <w:rsid w:val="002F2667"/>
    <w:rsid w:val="002F4109"/>
    <w:rsid w:val="002F5444"/>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9F6"/>
    <w:rsid w:val="00336DC6"/>
    <w:rsid w:val="00340D61"/>
    <w:rsid w:val="00344C04"/>
    <w:rsid w:val="0034525E"/>
    <w:rsid w:val="003561D9"/>
    <w:rsid w:val="0035685B"/>
    <w:rsid w:val="003632F9"/>
    <w:rsid w:val="00363A4B"/>
    <w:rsid w:val="00364DB0"/>
    <w:rsid w:val="00367F8B"/>
    <w:rsid w:val="00373557"/>
    <w:rsid w:val="00374189"/>
    <w:rsid w:val="00374519"/>
    <w:rsid w:val="00383B73"/>
    <w:rsid w:val="00385897"/>
    <w:rsid w:val="003915FB"/>
    <w:rsid w:val="00394C2E"/>
    <w:rsid w:val="003A12A5"/>
    <w:rsid w:val="003A1ACD"/>
    <w:rsid w:val="003A2E13"/>
    <w:rsid w:val="003A47FB"/>
    <w:rsid w:val="003A6F62"/>
    <w:rsid w:val="003B3107"/>
    <w:rsid w:val="003B628C"/>
    <w:rsid w:val="003C0F1A"/>
    <w:rsid w:val="003C1B00"/>
    <w:rsid w:val="003C7CE4"/>
    <w:rsid w:val="003D39A2"/>
    <w:rsid w:val="003E0F72"/>
    <w:rsid w:val="003E3F99"/>
    <w:rsid w:val="003E4D22"/>
    <w:rsid w:val="003E6595"/>
    <w:rsid w:val="003F0BD1"/>
    <w:rsid w:val="003F146D"/>
    <w:rsid w:val="003F2962"/>
    <w:rsid w:val="004017C9"/>
    <w:rsid w:val="00406379"/>
    <w:rsid w:val="004065DA"/>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47374"/>
    <w:rsid w:val="004503D5"/>
    <w:rsid w:val="00451746"/>
    <w:rsid w:val="00455A7A"/>
    <w:rsid w:val="00455E3E"/>
    <w:rsid w:val="00457412"/>
    <w:rsid w:val="00462584"/>
    <w:rsid w:val="00463389"/>
    <w:rsid w:val="0046382A"/>
    <w:rsid w:val="004717AF"/>
    <w:rsid w:val="00474DDD"/>
    <w:rsid w:val="004763A7"/>
    <w:rsid w:val="004779C6"/>
    <w:rsid w:val="00485F6C"/>
    <w:rsid w:val="0048727C"/>
    <w:rsid w:val="0049243D"/>
    <w:rsid w:val="004A4C14"/>
    <w:rsid w:val="004A5011"/>
    <w:rsid w:val="004B19E5"/>
    <w:rsid w:val="004B2D24"/>
    <w:rsid w:val="004B4AB7"/>
    <w:rsid w:val="004B5954"/>
    <w:rsid w:val="004C17B2"/>
    <w:rsid w:val="004C675C"/>
    <w:rsid w:val="004C7731"/>
    <w:rsid w:val="004D23B2"/>
    <w:rsid w:val="004D49AF"/>
    <w:rsid w:val="004D5065"/>
    <w:rsid w:val="004D516C"/>
    <w:rsid w:val="004D5BD4"/>
    <w:rsid w:val="004E077E"/>
    <w:rsid w:val="004E09BD"/>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16AC"/>
    <w:rsid w:val="00544481"/>
    <w:rsid w:val="005478DA"/>
    <w:rsid w:val="00555692"/>
    <w:rsid w:val="005569D0"/>
    <w:rsid w:val="0056156A"/>
    <w:rsid w:val="0056254E"/>
    <w:rsid w:val="005653C6"/>
    <w:rsid w:val="00572D88"/>
    <w:rsid w:val="005763A8"/>
    <w:rsid w:val="0057776D"/>
    <w:rsid w:val="0058000A"/>
    <w:rsid w:val="0058024D"/>
    <w:rsid w:val="00580BA1"/>
    <w:rsid w:val="005815BB"/>
    <w:rsid w:val="005865D5"/>
    <w:rsid w:val="005902C4"/>
    <w:rsid w:val="00592406"/>
    <w:rsid w:val="00592E82"/>
    <w:rsid w:val="005A43AA"/>
    <w:rsid w:val="005B0DA4"/>
    <w:rsid w:val="005B4A57"/>
    <w:rsid w:val="005B4BA6"/>
    <w:rsid w:val="005B753E"/>
    <w:rsid w:val="005C1467"/>
    <w:rsid w:val="005C3279"/>
    <w:rsid w:val="005C5264"/>
    <w:rsid w:val="005C6D35"/>
    <w:rsid w:val="005D169F"/>
    <w:rsid w:val="005D1765"/>
    <w:rsid w:val="005D54BE"/>
    <w:rsid w:val="005E0A2B"/>
    <w:rsid w:val="005E143A"/>
    <w:rsid w:val="005E531C"/>
    <w:rsid w:val="005E61B7"/>
    <w:rsid w:val="005E6330"/>
    <w:rsid w:val="005E70BD"/>
    <w:rsid w:val="005F2391"/>
    <w:rsid w:val="005F42F7"/>
    <w:rsid w:val="0060144F"/>
    <w:rsid w:val="006072F7"/>
    <w:rsid w:val="006100F2"/>
    <w:rsid w:val="0061030C"/>
    <w:rsid w:val="00617144"/>
    <w:rsid w:val="006218FB"/>
    <w:rsid w:val="00623E9B"/>
    <w:rsid w:val="00624D6B"/>
    <w:rsid w:val="00631726"/>
    <w:rsid w:val="00636A62"/>
    <w:rsid w:val="006406C4"/>
    <w:rsid w:val="00642C31"/>
    <w:rsid w:val="00642ED4"/>
    <w:rsid w:val="00646298"/>
    <w:rsid w:val="006464AA"/>
    <w:rsid w:val="006473F8"/>
    <w:rsid w:val="00647B68"/>
    <w:rsid w:val="006557BC"/>
    <w:rsid w:val="00661318"/>
    <w:rsid w:val="006624CB"/>
    <w:rsid w:val="00662F4D"/>
    <w:rsid w:val="00664844"/>
    <w:rsid w:val="006649B0"/>
    <w:rsid w:val="00670AB4"/>
    <w:rsid w:val="0067689F"/>
    <w:rsid w:val="0069016D"/>
    <w:rsid w:val="00692EB0"/>
    <w:rsid w:val="00693258"/>
    <w:rsid w:val="00695181"/>
    <w:rsid w:val="00695BCA"/>
    <w:rsid w:val="006976AD"/>
    <w:rsid w:val="006A2D51"/>
    <w:rsid w:val="006A478B"/>
    <w:rsid w:val="006A6DD0"/>
    <w:rsid w:val="006B5D25"/>
    <w:rsid w:val="006B6BC3"/>
    <w:rsid w:val="006C02F6"/>
    <w:rsid w:val="006C1A44"/>
    <w:rsid w:val="006C2F78"/>
    <w:rsid w:val="006C33C7"/>
    <w:rsid w:val="006C39F5"/>
    <w:rsid w:val="006D61E7"/>
    <w:rsid w:val="006E0108"/>
    <w:rsid w:val="006E031A"/>
    <w:rsid w:val="006E183F"/>
    <w:rsid w:val="006E2D38"/>
    <w:rsid w:val="006E5452"/>
    <w:rsid w:val="006E5523"/>
    <w:rsid w:val="006E6D30"/>
    <w:rsid w:val="006E6DB1"/>
    <w:rsid w:val="006F56A8"/>
    <w:rsid w:val="006F697A"/>
    <w:rsid w:val="0070099E"/>
    <w:rsid w:val="007032AA"/>
    <w:rsid w:val="0071004E"/>
    <w:rsid w:val="0071071F"/>
    <w:rsid w:val="00714213"/>
    <w:rsid w:val="007211AA"/>
    <w:rsid w:val="0072316E"/>
    <w:rsid w:val="00724040"/>
    <w:rsid w:val="007250AE"/>
    <w:rsid w:val="007269C5"/>
    <w:rsid w:val="00727A6A"/>
    <w:rsid w:val="0073442E"/>
    <w:rsid w:val="00742118"/>
    <w:rsid w:val="00744BD3"/>
    <w:rsid w:val="0074621C"/>
    <w:rsid w:val="00752685"/>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29A"/>
    <w:rsid w:val="007C68EE"/>
    <w:rsid w:val="007C76BD"/>
    <w:rsid w:val="007C79D4"/>
    <w:rsid w:val="007D2D9A"/>
    <w:rsid w:val="007D3169"/>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2C25"/>
    <w:rsid w:val="00813559"/>
    <w:rsid w:val="00813A03"/>
    <w:rsid w:val="00814A34"/>
    <w:rsid w:val="00816221"/>
    <w:rsid w:val="0081748F"/>
    <w:rsid w:val="00820057"/>
    <w:rsid w:val="00825003"/>
    <w:rsid w:val="0082731F"/>
    <w:rsid w:val="00833292"/>
    <w:rsid w:val="0083552D"/>
    <w:rsid w:val="00835FDB"/>
    <w:rsid w:val="0083635F"/>
    <w:rsid w:val="00836D85"/>
    <w:rsid w:val="008374DF"/>
    <w:rsid w:val="00843C0D"/>
    <w:rsid w:val="0085157A"/>
    <w:rsid w:val="00851D35"/>
    <w:rsid w:val="008552B1"/>
    <w:rsid w:val="00856B50"/>
    <w:rsid w:val="008573EA"/>
    <w:rsid w:val="0086006A"/>
    <w:rsid w:val="008602E6"/>
    <w:rsid w:val="00860FF7"/>
    <w:rsid w:val="00861D52"/>
    <w:rsid w:val="008627EC"/>
    <w:rsid w:val="008630D6"/>
    <w:rsid w:val="008769BE"/>
    <w:rsid w:val="00880CE6"/>
    <w:rsid w:val="00880D51"/>
    <w:rsid w:val="0088241C"/>
    <w:rsid w:val="00883100"/>
    <w:rsid w:val="008872E6"/>
    <w:rsid w:val="0089093C"/>
    <w:rsid w:val="008919D3"/>
    <w:rsid w:val="00893BA2"/>
    <w:rsid w:val="008A0301"/>
    <w:rsid w:val="008A7C89"/>
    <w:rsid w:val="008A7DA0"/>
    <w:rsid w:val="008B1AF9"/>
    <w:rsid w:val="008B58D8"/>
    <w:rsid w:val="008B695F"/>
    <w:rsid w:val="008B698D"/>
    <w:rsid w:val="008C7258"/>
    <w:rsid w:val="008D17B5"/>
    <w:rsid w:val="008D4B5C"/>
    <w:rsid w:val="008D548E"/>
    <w:rsid w:val="008D5713"/>
    <w:rsid w:val="008D57F7"/>
    <w:rsid w:val="008D592B"/>
    <w:rsid w:val="008D763A"/>
    <w:rsid w:val="008E4DDD"/>
    <w:rsid w:val="008F083A"/>
    <w:rsid w:val="008F1241"/>
    <w:rsid w:val="008F4E54"/>
    <w:rsid w:val="008F6C49"/>
    <w:rsid w:val="0090355D"/>
    <w:rsid w:val="00914B60"/>
    <w:rsid w:val="00915F11"/>
    <w:rsid w:val="00916BE4"/>
    <w:rsid w:val="00920772"/>
    <w:rsid w:val="0092244C"/>
    <w:rsid w:val="00922F7F"/>
    <w:rsid w:val="009230E1"/>
    <w:rsid w:val="00926292"/>
    <w:rsid w:val="009302C1"/>
    <w:rsid w:val="0093321E"/>
    <w:rsid w:val="00934D52"/>
    <w:rsid w:val="00941BB2"/>
    <w:rsid w:val="00942711"/>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05C2"/>
    <w:rsid w:val="009B2E0E"/>
    <w:rsid w:val="009B36C4"/>
    <w:rsid w:val="009B40B5"/>
    <w:rsid w:val="009B6D47"/>
    <w:rsid w:val="009C2A7F"/>
    <w:rsid w:val="009C4A79"/>
    <w:rsid w:val="009C7D4D"/>
    <w:rsid w:val="009D308E"/>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A554B"/>
    <w:rsid w:val="00AA5CD1"/>
    <w:rsid w:val="00AB0CB7"/>
    <w:rsid w:val="00AB18B8"/>
    <w:rsid w:val="00AB2AC2"/>
    <w:rsid w:val="00AB2D98"/>
    <w:rsid w:val="00AB7D71"/>
    <w:rsid w:val="00AB7FB6"/>
    <w:rsid w:val="00AC0A05"/>
    <w:rsid w:val="00AC11E8"/>
    <w:rsid w:val="00AC2E8D"/>
    <w:rsid w:val="00AC6C3E"/>
    <w:rsid w:val="00AC78E8"/>
    <w:rsid w:val="00AD05E1"/>
    <w:rsid w:val="00AD2739"/>
    <w:rsid w:val="00AD5A14"/>
    <w:rsid w:val="00AD64D0"/>
    <w:rsid w:val="00AE0B09"/>
    <w:rsid w:val="00AE481A"/>
    <w:rsid w:val="00AE7E84"/>
    <w:rsid w:val="00AF064C"/>
    <w:rsid w:val="00AF2648"/>
    <w:rsid w:val="00AF405F"/>
    <w:rsid w:val="00AF7232"/>
    <w:rsid w:val="00B03EC4"/>
    <w:rsid w:val="00B06A98"/>
    <w:rsid w:val="00B06D4A"/>
    <w:rsid w:val="00B126C8"/>
    <w:rsid w:val="00B13DAB"/>
    <w:rsid w:val="00B149A6"/>
    <w:rsid w:val="00B15316"/>
    <w:rsid w:val="00B24C11"/>
    <w:rsid w:val="00B26E1B"/>
    <w:rsid w:val="00B32CA1"/>
    <w:rsid w:val="00B33162"/>
    <w:rsid w:val="00B334CE"/>
    <w:rsid w:val="00B33781"/>
    <w:rsid w:val="00B35032"/>
    <w:rsid w:val="00B36678"/>
    <w:rsid w:val="00B37CE3"/>
    <w:rsid w:val="00B411FB"/>
    <w:rsid w:val="00B43A0B"/>
    <w:rsid w:val="00B55500"/>
    <w:rsid w:val="00B56FE4"/>
    <w:rsid w:val="00B5716B"/>
    <w:rsid w:val="00B57A5F"/>
    <w:rsid w:val="00B62A5E"/>
    <w:rsid w:val="00B64229"/>
    <w:rsid w:val="00B64527"/>
    <w:rsid w:val="00B65DA6"/>
    <w:rsid w:val="00B66AA9"/>
    <w:rsid w:val="00B701D3"/>
    <w:rsid w:val="00B70781"/>
    <w:rsid w:val="00B7261F"/>
    <w:rsid w:val="00B73968"/>
    <w:rsid w:val="00B82FB5"/>
    <w:rsid w:val="00B86433"/>
    <w:rsid w:val="00B906DD"/>
    <w:rsid w:val="00B911FB"/>
    <w:rsid w:val="00BA09CD"/>
    <w:rsid w:val="00BA0ACD"/>
    <w:rsid w:val="00BA573C"/>
    <w:rsid w:val="00BA6858"/>
    <w:rsid w:val="00BA7798"/>
    <w:rsid w:val="00BB026D"/>
    <w:rsid w:val="00BB2189"/>
    <w:rsid w:val="00BB2D06"/>
    <w:rsid w:val="00BB31B6"/>
    <w:rsid w:val="00BB4DDA"/>
    <w:rsid w:val="00BC22F3"/>
    <w:rsid w:val="00BC2F13"/>
    <w:rsid w:val="00BC52D5"/>
    <w:rsid w:val="00BC5687"/>
    <w:rsid w:val="00BC6754"/>
    <w:rsid w:val="00BD3DB0"/>
    <w:rsid w:val="00BD6DDA"/>
    <w:rsid w:val="00BE2A25"/>
    <w:rsid w:val="00BE3219"/>
    <w:rsid w:val="00BE62A5"/>
    <w:rsid w:val="00BE6C5E"/>
    <w:rsid w:val="00BE7C07"/>
    <w:rsid w:val="00BF2EBF"/>
    <w:rsid w:val="00BF5155"/>
    <w:rsid w:val="00BF6189"/>
    <w:rsid w:val="00C00E7F"/>
    <w:rsid w:val="00C02600"/>
    <w:rsid w:val="00C1246A"/>
    <w:rsid w:val="00C14EDA"/>
    <w:rsid w:val="00C16313"/>
    <w:rsid w:val="00C23289"/>
    <w:rsid w:val="00C30221"/>
    <w:rsid w:val="00C32721"/>
    <w:rsid w:val="00C367FC"/>
    <w:rsid w:val="00C3718C"/>
    <w:rsid w:val="00C37403"/>
    <w:rsid w:val="00C4183B"/>
    <w:rsid w:val="00C43A0E"/>
    <w:rsid w:val="00C50B96"/>
    <w:rsid w:val="00C50D1A"/>
    <w:rsid w:val="00C521B1"/>
    <w:rsid w:val="00C53500"/>
    <w:rsid w:val="00C552DE"/>
    <w:rsid w:val="00C56D6B"/>
    <w:rsid w:val="00C57BB9"/>
    <w:rsid w:val="00C61746"/>
    <w:rsid w:val="00C6175F"/>
    <w:rsid w:val="00C658F8"/>
    <w:rsid w:val="00C66C75"/>
    <w:rsid w:val="00C7072C"/>
    <w:rsid w:val="00C75C58"/>
    <w:rsid w:val="00C77B3E"/>
    <w:rsid w:val="00C80593"/>
    <w:rsid w:val="00C90011"/>
    <w:rsid w:val="00C96B24"/>
    <w:rsid w:val="00CA35BE"/>
    <w:rsid w:val="00CA606E"/>
    <w:rsid w:val="00CB0B2E"/>
    <w:rsid w:val="00CB2871"/>
    <w:rsid w:val="00CB4CB1"/>
    <w:rsid w:val="00CC7551"/>
    <w:rsid w:val="00CD34F3"/>
    <w:rsid w:val="00CD58F7"/>
    <w:rsid w:val="00CE17EE"/>
    <w:rsid w:val="00CE28F7"/>
    <w:rsid w:val="00CE2E1F"/>
    <w:rsid w:val="00CE2F46"/>
    <w:rsid w:val="00CE6525"/>
    <w:rsid w:val="00CF1E88"/>
    <w:rsid w:val="00CF45BB"/>
    <w:rsid w:val="00D00DD5"/>
    <w:rsid w:val="00D02B2D"/>
    <w:rsid w:val="00D03624"/>
    <w:rsid w:val="00D12ED7"/>
    <w:rsid w:val="00D144E9"/>
    <w:rsid w:val="00D14897"/>
    <w:rsid w:val="00D14A6E"/>
    <w:rsid w:val="00D1566F"/>
    <w:rsid w:val="00D16279"/>
    <w:rsid w:val="00D16830"/>
    <w:rsid w:val="00D21D1C"/>
    <w:rsid w:val="00D34CF7"/>
    <w:rsid w:val="00D363AF"/>
    <w:rsid w:val="00D37110"/>
    <w:rsid w:val="00D401C2"/>
    <w:rsid w:val="00D441ED"/>
    <w:rsid w:val="00D45B5A"/>
    <w:rsid w:val="00D479E2"/>
    <w:rsid w:val="00D51B7C"/>
    <w:rsid w:val="00D60AD8"/>
    <w:rsid w:val="00D60C3D"/>
    <w:rsid w:val="00D61C5C"/>
    <w:rsid w:val="00D61FCA"/>
    <w:rsid w:val="00D664C4"/>
    <w:rsid w:val="00D6662E"/>
    <w:rsid w:val="00D773BF"/>
    <w:rsid w:val="00D8666B"/>
    <w:rsid w:val="00D86D21"/>
    <w:rsid w:val="00D94CE2"/>
    <w:rsid w:val="00D96EEF"/>
    <w:rsid w:val="00D9798B"/>
    <w:rsid w:val="00D97E2C"/>
    <w:rsid w:val="00DA28FD"/>
    <w:rsid w:val="00DA6342"/>
    <w:rsid w:val="00DA6E70"/>
    <w:rsid w:val="00DB69DA"/>
    <w:rsid w:val="00DB77E2"/>
    <w:rsid w:val="00DB7B88"/>
    <w:rsid w:val="00DC12BC"/>
    <w:rsid w:val="00DC237B"/>
    <w:rsid w:val="00DD1185"/>
    <w:rsid w:val="00DD29A7"/>
    <w:rsid w:val="00DD528A"/>
    <w:rsid w:val="00DD54AE"/>
    <w:rsid w:val="00DD609C"/>
    <w:rsid w:val="00DD7E43"/>
    <w:rsid w:val="00DE63CF"/>
    <w:rsid w:val="00DF7F62"/>
    <w:rsid w:val="00E00D80"/>
    <w:rsid w:val="00E032ED"/>
    <w:rsid w:val="00E03B1D"/>
    <w:rsid w:val="00E04364"/>
    <w:rsid w:val="00E0632A"/>
    <w:rsid w:val="00E101E9"/>
    <w:rsid w:val="00E12626"/>
    <w:rsid w:val="00E1428C"/>
    <w:rsid w:val="00E1651D"/>
    <w:rsid w:val="00E17F10"/>
    <w:rsid w:val="00E20131"/>
    <w:rsid w:val="00E20A39"/>
    <w:rsid w:val="00E22C85"/>
    <w:rsid w:val="00E23A9C"/>
    <w:rsid w:val="00E27057"/>
    <w:rsid w:val="00E32600"/>
    <w:rsid w:val="00E340EB"/>
    <w:rsid w:val="00E376C3"/>
    <w:rsid w:val="00E42B9C"/>
    <w:rsid w:val="00E44C3A"/>
    <w:rsid w:val="00E50CE0"/>
    <w:rsid w:val="00E518F6"/>
    <w:rsid w:val="00E5363D"/>
    <w:rsid w:val="00E53F90"/>
    <w:rsid w:val="00E553E2"/>
    <w:rsid w:val="00E558AD"/>
    <w:rsid w:val="00E63971"/>
    <w:rsid w:val="00E72077"/>
    <w:rsid w:val="00E72FEB"/>
    <w:rsid w:val="00E73AB6"/>
    <w:rsid w:val="00E74FB0"/>
    <w:rsid w:val="00E81087"/>
    <w:rsid w:val="00E8124D"/>
    <w:rsid w:val="00E872C1"/>
    <w:rsid w:val="00E938F1"/>
    <w:rsid w:val="00E94FB6"/>
    <w:rsid w:val="00E9636F"/>
    <w:rsid w:val="00EA0C6B"/>
    <w:rsid w:val="00EA4456"/>
    <w:rsid w:val="00EA7EF6"/>
    <w:rsid w:val="00EB058A"/>
    <w:rsid w:val="00EB1FF4"/>
    <w:rsid w:val="00EB3537"/>
    <w:rsid w:val="00EB5703"/>
    <w:rsid w:val="00EC015A"/>
    <w:rsid w:val="00EC1705"/>
    <w:rsid w:val="00EC225E"/>
    <w:rsid w:val="00EC47BC"/>
    <w:rsid w:val="00ED695B"/>
    <w:rsid w:val="00EE5326"/>
    <w:rsid w:val="00EE5F02"/>
    <w:rsid w:val="00EE6430"/>
    <w:rsid w:val="00EF0C32"/>
    <w:rsid w:val="00EF115D"/>
    <w:rsid w:val="00EF17F7"/>
    <w:rsid w:val="00EF2025"/>
    <w:rsid w:val="00EF5429"/>
    <w:rsid w:val="00EF586F"/>
    <w:rsid w:val="00EF7E15"/>
    <w:rsid w:val="00F026E5"/>
    <w:rsid w:val="00F046FB"/>
    <w:rsid w:val="00F0714E"/>
    <w:rsid w:val="00F10995"/>
    <w:rsid w:val="00F171CD"/>
    <w:rsid w:val="00F172EF"/>
    <w:rsid w:val="00F24884"/>
    <w:rsid w:val="00F31658"/>
    <w:rsid w:val="00F371BB"/>
    <w:rsid w:val="00F37F8E"/>
    <w:rsid w:val="00F40439"/>
    <w:rsid w:val="00F436BE"/>
    <w:rsid w:val="00F52141"/>
    <w:rsid w:val="00F56786"/>
    <w:rsid w:val="00F61393"/>
    <w:rsid w:val="00F63839"/>
    <w:rsid w:val="00F6397A"/>
    <w:rsid w:val="00F667D4"/>
    <w:rsid w:val="00F70B66"/>
    <w:rsid w:val="00F71157"/>
    <w:rsid w:val="00F71B46"/>
    <w:rsid w:val="00F73C0A"/>
    <w:rsid w:val="00F74E74"/>
    <w:rsid w:val="00F75035"/>
    <w:rsid w:val="00F77C83"/>
    <w:rsid w:val="00F85227"/>
    <w:rsid w:val="00F85F39"/>
    <w:rsid w:val="00F864BA"/>
    <w:rsid w:val="00F90C73"/>
    <w:rsid w:val="00F91400"/>
    <w:rsid w:val="00F92E0A"/>
    <w:rsid w:val="00F94E18"/>
    <w:rsid w:val="00FA118E"/>
    <w:rsid w:val="00FA2C73"/>
    <w:rsid w:val="00FA4A0F"/>
    <w:rsid w:val="00FB02E3"/>
    <w:rsid w:val="00FB14A7"/>
    <w:rsid w:val="00FB1736"/>
    <w:rsid w:val="00FB5482"/>
    <w:rsid w:val="00FB5A57"/>
    <w:rsid w:val="00FB5D7E"/>
    <w:rsid w:val="00FC026D"/>
    <w:rsid w:val="00FC59D9"/>
    <w:rsid w:val="00FC6911"/>
    <w:rsid w:val="00FD0115"/>
    <w:rsid w:val="00FD2D77"/>
    <w:rsid w:val="00FD57F2"/>
    <w:rsid w:val="00FD7BF3"/>
    <w:rsid w:val="00FE09CC"/>
    <w:rsid w:val="00FE283B"/>
    <w:rsid w:val="00FE2EB3"/>
    <w:rsid w:val="00FE3900"/>
    <w:rsid w:val="00FE636E"/>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AA49A67-9B3B-483E-9F21-80F5CAB8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3A47FB"/>
    <w:pPr>
      <w:widowControl w:val="0"/>
      <w:wordWrap w:val="0"/>
      <w:spacing w:line="240" w:lineRule="auto"/>
      <w:jc w:val="center"/>
    </w:pPr>
    <w:rPr>
      <w:rFonts w:ascii="Times New Roman" w:eastAsia="Batang"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58721-2DD2-4A1B-A30F-F570AC4E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47</Pages>
  <Words>21183</Words>
  <Characters>116511</Characters>
  <Application>Microsoft Office Word</Application>
  <DocSecurity>0</DocSecurity>
  <Lines>970</Lines>
  <Paragraphs>274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6</cp:revision>
  <cp:lastPrinted>2017-05-15T14:49:00Z</cp:lastPrinted>
  <dcterms:created xsi:type="dcterms:W3CDTF">2019-04-04T19:53:00Z</dcterms:created>
  <dcterms:modified xsi:type="dcterms:W3CDTF">2019-04-04T20:12:00Z</dcterms:modified>
</cp:coreProperties>
</file>