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797FCC">
        <w:rPr>
          <w:rFonts w:ascii="Arial Black" w:hAnsi="Arial Black"/>
          <w:sz w:val="28"/>
          <w:szCs w:val="28"/>
        </w:rPr>
        <w:t xml:space="preserve"> </w:t>
      </w:r>
      <w:r w:rsidRPr="00C96B24">
        <w:rPr>
          <w:rFonts w:ascii="Arial Black" w:hAnsi="Arial Black"/>
          <w:sz w:val="28"/>
          <w:szCs w:val="28"/>
        </w:rPr>
        <w:t>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sidRPr="00B70E02">
        <w:rPr>
          <w:rFonts w:ascii="Meiryo" w:eastAsia="Meiryo" w:hAnsi="Meiryo" w:cs="Meiryo"/>
          <w:color w:val="33CCCC"/>
          <w:sz w:val="28"/>
          <w:szCs w:val="28"/>
          <w:lang w:val="es-ES" w:eastAsia="en-US"/>
        </w:rPr>
        <w:t>LP-919044992-</w:t>
      </w:r>
      <w:r w:rsidR="004A2901">
        <w:rPr>
          <w:rFonts w:ascii="Meiryo" w:eastAsia="Meiryo" w:hAnsi="Meiryo" w:cs="Meiryo"/>
          <w:color w:val="33CCCC"/>
          <w:sz w:val="28"/>
          <w:szCs w:val="28"/>
          <w:lang w:val="es-ES" w:eastAsia="en-US"/>
        </w:rPr>
        <w:t>I35-2019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004A2901">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w:t>
      </w:r>
      <w:r w:rsidR="00584AC4">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w:t>
      </w:r>
      <w:r w:rsidR="00903C17">
        <w:rPr>
          <w:rFonts w:asciiTheme="minorHAnsi" w:hAnsiTheme="minorHAnsi"/>
        </w:rPr>
        <w:t xml:space="preserve"> TRATADOS</w:t>
      </w:r>
      <w:r w:rsidR="00B70E02">
        <w:rPr>
          <w:rFonts w:asciiTheme="minorHAnsi" w:hAnsiTheme="minorHAnsi"/>
        </w:rPr>
        <w:t xml:space="preserve"> </w:t>
      </w:r>
      <w:r w:rsidR="00C96B24" w:rsidRPr="00C96B24">
        <w:rPr>
          <w:rFonts w:asciiTheme="minorHAnsi" w:hAnsiTheme="minorHAnsi"/>
        </w:rPr>
        <w:t>PRESENCIAL</w:t>
      </w:r>
      <w:r w:rsidR="00B70E02">
        <w:rPr>
          <w:rFonts w:asciiTheme="minorHAnsi" w:hAnsiTheme="minorHAnsi"/>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A2901">
        <w:rPr>
          <w:rFonts w:asciiTheme="minorHAnsi" w:hAnsiTheme="minorHAnsi" w:cs="Arial"/>
        </w:rPr>
        <w:t>I35-2019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4A2901">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1fracción VI,</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i/>
        </w:rPr>
        <w:t>31</w:t>
      </w:r>
      <w:r w:rsidRPr="0078059E">
        <w:rPr>
          <w:rFonts w:asciiTheme="minorHAnsi" w:hAnsiTheme="minorHAnsi"/>
        </w:rPr>
        <w:t>y demás relativos de la Ley de Adquisiciones, Arrendamientos y Contratación de Servicios del Estado de Nuevo León,</w:t>
      </w:r>
      <w:r w:rsidR="004A2901">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9D00C1">
        <w:rPr>
          <w:rFonts w:asciiTheme="minorHAnsi" w:hAnsiTheme="minorHAnsi"/>
        </w:rPr>
        <w:t xml:space="preserve"> concordancia con el Artículo 64 de la </w:t>
      </w:r>
      <w:r w:rsidRPr="0078059E">
        <w:rPr>
          <w:rFonts w:asciiTheme="minorHAnsi" w:hAnsiTheme="minorHAnsi" w:cs="Arial"/>
        </w:rPr>
        <w:t>Ley de Egresos para el año del 201</w:t>
      </w:r>
      <w:r w:rsidR="004F287C">
        <w:rPr>
          <w:rFonts w:asciiTheme="minorHAnsi" w:hAnsiTheme="minorHAnsi" w:cs="Arial"/>
        </w:rPr>
        <w:t>9</w:t>
      </w:r>
      <w:r w:rsidRPr="0078059E">
        <w:rPr>
          <w:rFonts w:asciiTheme="minorHAnsi" w:hAnsiTheme="minorHAnsi" w:cs="Arial"/>
        </w:rPr>
        <w:t>,</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B32CA1">
        <w:rPr>
          <w:rFonts w:asciiTheme="minorHAnsi" w:hAnsiTheme="minorHAnsi" w:cs="Arial"/>
        </w:rPr>
        <w:t xml:space="preserve"> Presencial</w:t>
      </w:r>
      <w:r w:rsidR="004A2901">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A2901">
        <w:rPr>
          <w:rFonts w:asciiTheme="minorHAnsi" w:hAnsiTheme="minorHAnsi" w:cs="Arial"/>
        </w:rPr>
        <w:t>I35-2019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w:t>
      </w:r>
      <w:r w:rsidR="00903C17">
        <w:rPr>
          <w:rFonts w:asciiTheme="minorHAnsi" w:hAnsiTheme="minorHAnsi" w:cs="Arial"/>
        </w:rPr>
        <w:t xml:space="preserve"> </w:t>
      </w:r>
      <w:proofErr w:type="spellStart"/>
      <w:r w:rsidR="00903C17">
        <w:rPr>
          <w:rFonts w:asciiTheme="minorHAnsi" w:hAnsiTheme="minorHAnsi" w:cs="Arial"/>
        </w:rPr>
        <w:t>Tratados</w:t>
      </w:r>
      <w:r>
        <w:rPr>
          <w:rFonts w:asciiTheme="minorHAnsi" w:hAnsiTheme="minorHAnsi" w:cs="Arial"/>
        </w:rPr>
        <w:t>Presencial</w:t>
      </w:r>
      <w:proofErr w:type="spellEnd"/>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4F287C">
        <w:rPr>
          <w:rFonts w:asciiTheme="minorHAnsi" w:hAnsiTheme="minorHAnsi" w:cs="Arial"/>
        </w:rPr>
        <w:t>diciembre de 1993, o el que lo sustituya;</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B70E02" w:rsidRPr="00B70E02" w:rsidRDefault="00B70E02" w:rsidP="00B70E02">
      <w:pPr>
        <w:pStyle w:val="Prrafodelista"/>
        <w:rPr>
          <w:rFonts w:asciiTheme="minorHAnsi" w:hAnsiTheme="minorHAnsi" w:cs="Arial"/>
        </w:rPr>
      </w:pPr>
    </w:p>
    <w:p w:rsidR="00B70E02" w:rsidRPr="00EC015A" w:rsidRDefault="00B70E02" w:rsidP="00B70E0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D1776">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F15EF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4A2901">
        <w:rPr>
          <w:rFonts w:asciiTheme="minorHAnsi" w:hAnsiTheme="minorHAnsi" w:cs="Arial"/>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9D1776">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4A2901">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w:t>
      </w:r>
      <w:r w:rsidR="00903C17">
        <w:rPr>
          <w:rFonts w:asciiTheme="minorHAnsi" w:hAnsiTheme="minorHAnsi" w:cs="Arial"/>
          <w:color w:val="auto"/>
          <w:sz w:val="20"/>
          <w:szCs w:val="20"/>
          <w:lang w:val="es-ES_tradnl" w:eastAsia="es-ES"/>
        </w:rPr>
        <w:t xml:space="preserv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4A2901">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00CE2E1F">
        <w:rPr>
          <w:rFonts w:asciiTheme="minorHAnsi" w:hAnsiTheme="minorHAnsi" w:cs="Arial"/>
        </w:rPr>
        <w:t>LP</w:t>
      </w:r>
      <w:r w:rsidRPr="0078059E">
        <w:rPr>
          <w:rFonts w:asciiTheme="minorHAnsi" w:hAnsiTheme="minorHAnsi" w:cs="Arial"/>
        </w:rPr>
        <w:t>-919044992-</w:t>
      </w:r>
      <w:r w:rsidR="004A2901">
        <w:rPr>
          <w:rFonts w:asciiTheme="minorHAnsi" w:hAnsiTheme="minorHAnsi" w:cs="Arial"/>
        </w:rPr>
        <w:t>I35-2019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004A2901">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F287C">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4A2901">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4F287C">
        <w:rPr>
          <w:rFonts w:asciiTheme="minorHAnsi" w:hAnsiTheme="minorHAnsi" w:cs="Arial"/>
        </w:rPr>
        <w:t>303005,</w:t>
      </w:r>
      <w:r w:rsidR="0061086A">
        <w:rPr>
          <w:rFonts w:asciiTheme="minorHAnsi" w:hAnsiTheme="minorHAnsi" w:cs="Arial"/>
        </w:rPr>
        <w:t xml:space="preserve"> Cuenta Bancaria No. 1033284809 y del tipo de presupuesto 110101, Cuenta Bancaria No. 102660336,</w:t>
      </w:r>
      <w:r w:rsidR="006023E5" w:rsidRPr="006711E7">
        <w:rPr>
          <w:rFonts w:asciiTheme="minorHAnsi" w:hAnsiTheme="minorHAnsi" w:cs="Arial"/>
        </w:rPr>
        <w:t xml:space="preserve"> </w:t>
      </w:r>
      <w:r w:rsidR="0061086A" w:rsidRPr="006711E7">
        <w:rPr>
          <w:rFonts w:asciiTheme="minorHAnsi" w:hAnsiTheme="minorHAnsi" w:cs="Arial"/>
        </w:rPr>
        <w:t xml:space="preserve">Programas </w:t>
      </w:r>
      <w:r w:rsidR="0061086A">
        <w:rPr>
          <w:rFonts w:asciiTheme="minorHAnsi" w:hAnsiTheme="minorHAnsi" w:cs="Arial"/>
        </w:rPr>
        <w:t>010508 y 0</w:t>
      </w:r>
      <w:r w:rsidR="0061086A" w:rsidRPr="006711E7">
        <w:rPr>
          <w:rFonts w:asciiTheme="minorHAnsi" w:hAnsiTheme="minorHAnsi" w:cs="Arial"/>
        </w:rPr>
        <w:t>20508</w:t>
      </w:r>
      <w:r w:rsidR="0061086A">
        <w:rPr>
          <w:rFonts w:asciiTheme="minorHAnsi" w:hAnsiTheme="minorHAnsi" w:cs="Arial"/>
        </w:rPr>
        <w:t xml:space="preserve"> </w:t>
      </w:r>
      <w:r w:rsidR="002018C5" w:rsidRPr="006711E7">
        <w:rPr>
          <w:rFonts w:asciiTheme="minorHAnsi" w:hAnsiTheme="minorHAnsi" w:cs="Arial"/>
        </w:rPr>
        <w:t>partida</w:t>
      </w:r>
      <w:r w:rsidR="004F287C">
        <w:rPr>
          <w:rFonts w:asciiTheme="minorHAnsi" w:hAnsiTheme="minorHAnsi" w:cs="Arial"/>
        </w:rPr>
        <w:t>s</w:t>
      </w:r>
      <w:r w:rsidR="002018C5" w:rsidRPr="006711E7">
        <w:rPr>
          <w:rFonts w:asciiTheme="minorHAnsi" w:hAnsiTheme="minorHAnsi" w:cs="Arial"/>
        </w:rPr>
        <w:t xml:space="preserve"> 251</w:t>
      </w:r>
      <w:r w:rsidR="00F63839" w:rsidRPr="006711E7">
        <w:rPr>
          <w:rFonts w:asciiTheme="minorHAnsi" w:hAnsiTheme="minorHAnsi" w:cs="Arial"/>
        </w:rPr>
        <w:t>01</w:t>
      </w:r>
      <w:r w:rsidR="004F287C">
        <w:rPr>
          <w:rFonts w:asciiTheme="minorHAnsi" w:hAnsiTheme="minorHAnsi" w:cs="Arial"/>
        </w:rPr>
        <w:t>, 25501 y 25901,</w:t>
      </w:r>
      <w:r w:rsidRPr="006711E7">
        <w:rPr>
          <w:rFonts w:asciiTheme="minorHAnsi" w:hAnsiTheme="minorHAnsi" w:cs="Arial"/>
        </w:rPr>
        <w:t xml:space="preserve">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 xml:space="preserve">y de la Subsecretaria de Prevención </w:t>
      </w:r>
      <w:r w:rsidR="004F287C">
        <w:rPr>
          <w:rFonts w:asciiTheme="minorHAnsi" w:hAnsiTheme="minorHAnsi" w:cstheme="minorHAnsi"/>
        </w:rPr>
        <w:t>y Control de E</w:t>
      </w:r>
      <w:r w:rsidR="007A3B2D">
        <w:rPr>
          <w:rFonts w:asciiTheme="minorHAnsi" w:hAnsiTheme="minorHAnsi" w:cstheme="minorHAnsi"/>
        </w:rPr>
        <w:t>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46CE4" w:rsidRPr="00E50CE0"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para la determinación de análisis clínicos,  para atender las necesidades de diversas unidades de la Convocante. </w:t>
      </w:r>
    </w:p>
    <w:p w:rsidR="00D46CE4" w:rsidRPr="00E50CE0" w:rsidRDefault="00D46CE4" w:rsidP="00D46CE4">
      <w:pPr>
        <w:pStyle w:val="Prrafodelista"/>
        <w:ind w:left="1418"/>
        <w:jc w:val="both"/>
        <w:rPr>
          <w:rFonts w:asciiTheme="minorHAnsi" w:hAnsiTheme="minorHAnsi" w:cstheme="minorHAnsi"/>
        </w:rPr>
      </w:pPr>
    </w:p>
    <w:p w:rsidR="00D46CE4" w:rsidRPr="00E50CE0" w:rsidRDefault="00D46CE4" w:rsidP="00D46CE4">
      <w:pPr>
        <w:pStyle w:val="Prrafodelista"/>
        <w:ind w:left="1418"/>
        <w:jc w:val="both"/>
        <w:rPr>
          <w:rFonts w:asciiTheme="minorHAnsi" w:hAnsiTheme="minorHAnsi" w:cstheme="minorHAnsi"/>
        </w:rPr>
      </w:pPr>
      <w:r w:rsidRPr="00E50CE0">
        <w:rPr>
          <w:rFonts w:asciiTheme="minorHAnsi" w:hAnsiTheme="minorHAnsi" w:cstheme="minorHAnsi"/>
        </w:rPr>
        <w:t>Asimismo en el Anexo 1A se describen las características y especificaciones de los equipos en comodato para la determinación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D46CE4" w:rsidRPr="00E50CE0"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w:t>
      </w:r>
      <w:r w:rsidRPr="0031203E">
        <w:rPr>
          <w:rFonts w:asciiTheme="minorHAnsi" w:hAnsiTheme="minorHAnsi"/>
        </w:rPr>
        <w:lastRenderedPageBreak/>
        <w:t xml:space="preserve">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p>
    <w:p w:rsidR="00D46CE4" w:rsidRPr="0031203E"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El licitante proporcionará la capacitación y asesoría al personal que designen las Unidades Aplicativas de la Convocante, durante el tiempo que estimen conveniente dichas unidades,  para el adecuado manejo de los equipos.</w:t>
      </w:r>
    </w:p>
    <w:p w:rsidR="00D46CE4" w:rsidRPr="0031203E"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D46CE4" w:rsidRPr="0031203E" w:rsidRDefault="00D46CE4" w:rsidP="00D46CE4">
      <w:pPr>
        <w:pStyle w:val="Prrafodelista"/>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Pr>
          <w:rFonts w:asciiTheme="minorHAnsi" w:hAnsiTheme="minorHAnsi" w:cstheme="minorHAnsi"/>
        </w:rPr>
        <w:t>de la junta</w:t>
      </w:r>
      <w:r w:rsidRPr="0031203E">
        <w:rPr>
          <w:rFonts w:asciiTheme="minorHAnsi" w:hAnsiTheme="minorHAnsi" w:cstheme="minorHAnsi"/>
        </w:rPr>
        <w:t xml:space="preserve"> de aclaraciones</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Pr>
          <w:rFonts w:asciiTheme="minorHAnsi" w:hAnsiTheme="minorHAnsi" w:cstheme="minorHAnsi"/>
        </w:rPr>
        <w:t>.</w:t>
      </w:r>
    </w:p>
    <w:p w:rsidR="00D46CE4" w:rsidRPr="00322C8C"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 xml:space="preserve">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 </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FB4D0D">
        <w:rPr>
          <w:rFonts w:asciiTheme="minorHAnsi" w:hAnsiTheme="minorHAnsi"/>
        </w:rPr>
        <w:t>interfasados</w:t>
      </w:r>
      <w:proofErr w:type="spellEnd"/>
      <w:r w:rsidRPr="00FB4D0D">
        <w:rPr>
          <w:rFonts w:asciiTheme="minorHAnsi" w:hAnsiTheme="minorHAnsi"/>
        </w:rPr>
        <w:t xml:space="preserve"> al sistema de información del Laboratorio </w:t>
      </w:r>
      <w:r>
        <w:rPr>
          <w:rFonts w:asciiTheme="minorHAnsi" w:hAnsiTheme="minorHAnsi"/>
        </w:rPr>
        <w:t>para todas las unidades aplicativas incluidas en la presente licitación.</w:t>
      </w:r>
    </w:p>
    <w:p w:rsidR="00D46CE4" w:rsidRPr="00FB4D0D"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D46CE4" w:rsidRPr="00322C8C" w:rsidRDefault="00D46CE4" w:rsidP="00D46CE4">
      <w:pPr>
        <w:pStyle w:val="Prrafodelista"/>
        <w:rPr>
          <w:rFonts w:asciiTheme="minorHAnsi" w:hAnsiTheme="minorHAnsi" w:cs="Arial"/>
        </w:rPr>
      </w:pPr>
    </w:p>
    <w:p w:rsidR="00D46CE4" w:rsidRDefault="00D46CE4" w:rsidP="00D46CE4">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Pr>
          <w:rFonts w:asciiTheme="minorHAnsi" w:hAnsiTheme="minorHAnsi" w:cs="Arial"/>
        </w:rPr>
        <w:t xml:space="preserve"> de información correspondiente.</w:t>
      </w:r>
    </w:p>
    <w:p w:rsidR="00D46CE4" w:rsidRPr="00FB4D0D"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46CE4" w:rsidRPr="00DA6E70"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46CE4" w:rsidRPr="00DA6E70" w:rsidRDefault="00D46CE4" w:rsidP="00D46CE4">
      <w:pPr>
        <w:pStyle w:val="Prrafodelista"/>
        <w:rPr>
          <w:rFonts w:asciiTheme="minorHAnsi" w:hAnsiTheme="minorHAnsi"/>
        </w:rPr>
      </w:pPr>
    </w:p>
    <w:p w:rsidR="00D46CE4" w:rsidRPr="00A41A38"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46CE4" w:rsidRPr="00A41A38" w:rsidRDefault="00D46CE4" w:rsidP="00D46CE4">
      <w:pPr>
        <w:pStyle w:val="Prrafodelista"/>
        <w:rPr>
          <w:rFonts w:ascii="Calibri" w:hAnsi="Calibri" w:cs="Calibri"/>
          <w:sz w:val="18"/>
          <w:szCs w:val="18"/>
        </w:rPr>
      </w:pPr>
    </w:p>
    <w:p w:rsidR="00D46CE4" w:rsidRPr="001D6034" w:rsidRDefault="00D46CE4" w:rsidP="00D46CE4">
      <w:pPr>
        <w:pStyle w:val="Prrafodelista"/>
        <w:numPr>
          <w:ilvl w:val="2"/>
          <w:numId w:val="23"/>
        </w:numPr>
        <w:ind w:left="1418" w:hanging="567"/>
        <w:jc w:val="both"/>
        <w:rPr>
          <w:rFonts w:asciiTheme="minorHAnsi" w:hAnsiTheme="minorHAnsi"/>
        </w:rPr>
      </w:pPr>
      <w:r w:rsidRPr="001D6034">
        <w:rPr>
          <w:rFonts w:asciiTheme="minorHAnsi" w:hAnsiTheme="minorHAnsi"/>
        </w:rPr>
        <w:t>El o los licitantes que resulte adjudicado para las partidas no. 1,</w:t>
      </w:r>
      <w:r w:rsidR="00072155" w:rsidRPr="001D6034">
        <w:rPr>
          <w:rFonts w:asciiTheme="minorHAnsi" w:hAnsiTheme="minorHAnsi"/>
        </w:rPr>
        <w:t>2,</w:t>
      </w:r>
      <w:r w:rsidR="00E75F6B" w:rsidRPr="001D6034">
        <w:rPr>
          <w:rFonts w:asciiTheme="minorHAnsi" w:hAnsiTheme="minorHAnsi"/>
        </w:rPr>
        <w:t>3,</w:t>
      </w:r>
      <w:r w:rsidRPr="001D6034">
        <w:rPr>
          <w:rFonts w:asciiTheme="minorHAnsi" w:hAnsiTheme="minorHAnsi"/>
        </w:rPr>
        <w:t>4,</w:t>
      </w:r>
      <w:r w:rsidR="00F77517" w:rsidRPr="001D6034">
        <w:rPr>
          <w:rFonts w:asciiTheme="minorHAnsi" w:hAnsiTheme="minorHAnsi"/>
        </w:rPr>
        <w:t>5,6,7,8,</w:t>
      </w:r>
      <w:r w:rsidRPr="001D6034">
        <w:rPr>
          <w:rFonts w:asciiTheme="minorHAnsi" w:hAnsiTheme="minorHAnsi"/>
        </w:rPr>
        <w:t>9</w:t>
      </w:r>
      <w:r w:rsidR="00E1478E" w:rsidRPr="001D6034">
        <w:rPr>
          <w:rFonts w:asciiTheme="minorHAnsi" w:hAnsiTheme="minorHAnsi"/>
        </w:rPr>
        <w:t>,10,11</w:t>
      </w:r>
      <w:r w:rsidR="00F26984" w:rsidRPr="001D6034">
        <w:rPr>
          <w:rFonts w:asciiTheme="minorHAnsi" w:hAnsiTheme="minorHAnsi"/>
        </w:rPr>
        <w:t>,</w:t>
      </w:r>
      <w:r w:rsidRPr="001D6034">
        <w:rPr>
          <w:rFonts w:asciiTheme="minorHAnsi" w:hAnsiTheme="minorHAnsi"/>
        </w:rPr>
        <w:t xml:space="preserve">13 deberán entregar los viales para el programa de evaluación externa de calidad con un tiempo mínimo de anticipación de una semana a la dirección del laboratorio clínico que </w:t>
      </w:r>
      <w:r w:rsidR="00072155" w:rsidRPr="001D6034">
        <w:rPr>
          <w:rFonts w:asciiTheme="minorHAnsi" w:hAnsiTheme="minorHAnsi"/>
        </w:rPr>
        <w:t>esté</w:t>
      </w:r>
      <w:r w:rsidRPr="001D6034">
        <w:rPr>
          <w:rFonts w:asciiTheme="minorHAnsi" w:hAnsiTheme="minorHAnsi"/>
        </w:rPr>
        <w:t xml:space="preserve"> inscrito.</w:t>
      </w:r>
    </w:p>
    <w:p w:rsidR="00D46CE4" w:rsidRPr="00A41A38" w:rsidRDefault="00D46CE4" w:rsidP="00D46CE4">
      <w:pPr>
        <w:pStyle w:val="Prrafodelista"/>
        <w:rPr>
          <w:rFonts w:asciiTheme="minorHAnsi" w:hAnsiTheme="minorHAnsi"/>
        </w:rPr>
      </w:pPr>
    </w:p>
    <w:p w:rsidR="00D46CE4" w:rsidRDefault="00D46CE4" w:rsidP="00D46CE4">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D46CE4" w:rsidRPr="002F02AA" w:rsidRDefault="00D46CE4" w:rsidP="00D46CE4">
      <w:pPr>
        <w:pStyle w:val="Prrafodelista"/>
        <w:rPr>
          <w:rFonts w:ascii="Calibri" w:hAnsi="Calibri" w:cs="Calibri"/>
          <w:b/>
          <w:sz w:val="18"/>
          <w:szCs w:val="18"/>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 xml:space="preserve">Los reactivos se entregarán dentro de los </w:t>
      </w:r>
      <w:r w:rsidR="00201035">
        <w:rPr>
          <w:rFonts w:asciiTheme="minorHAnsi" w:hAnsiTheme="minorHAnsi"/>
        </w:rPr>
        <w:t>14</w:t>
      </w:r>
      <w:r w:rsidRPr="00721ADF">
        <w:rPr>
          <w:rFonts w:asciiTheme="minorHAnsi" w:hAnsiTheme="minorHAnsi"/>
        </w:rPr>
        <w:t xml:space="preserve">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185A3B">
        <w:rPr>
          <w:rFonts w:asciiTheme="minorHAnsi" w:hAnsiTheme="minorHAnsi" w:cs="Arial"/>
        </w:rPr>
        <w:t>2</w:t>
      </w:r>
      <w:r w:rsidR="004A2901">
        <w:rPr>
          <w:rFonts w:asciiTheme="minorHAnsi" w:hAnsiTheme="minorHAnsi" w:cs="Arial"/>
        </w:rPr>
        <w:t>7</w:t>
      </w:r>
      <w:r w:rsidR="00D46CE4">
        <w:rPr>
          <w:rFonts w:asciiTheme="minorHAnsi" w:hAnsiTheme="minorHAnsi" w:cs="Arial"/>
        </w:rPr>
        <w:t xml:space="preserve"> de </w:t>
      </w:r>
      <w:r w:rsidR="004A2901">
        <w:rPr>
          <w:rFonts w:asciiTheme="minorHAnsi" w:hAnsiTheme="minorHAnsi" w:cs="Arial"/>
        </w:rPr>
        <w:t>Jul</w:t>
      </w:r>
      <w:r w:rsidR="00185A3B">
        <w:rPr>
          <w:rFonts w:asciiTheme="minorHAnsi" w:hAnsiTheme="minorHAnsi" w:cs="Arial"/>
        </w:rPr>
        <w:t>io</w:t>
      </w:r>
      <w:r w:rsidRPr="00721ADF">
        <w:rPr>
          <w:rFonts w:asciiTheme="minorHAnsi" w:hAnsiTheme="minorHAnsi" w:cs="Arial"/>
        </w:rPr>
        <w:t xml:space="preserve"> del 201</w:t>
      </w:r>
      <w:r w:rsidR="00D46CE4">
        <w:rPr>
          <w:rFonts w:asciiTheme="minorHAnsi" w:hAnsiTheme="minorHAnsi" w:cs="Arial"/>
        </w:rPr>
        <w:t>9</w:t>
      </w:r>
      <w:r w:rsidRPr="00721ADF">
        <w:rPr>
          <w:rFonts w:asciiTheme="minorHAnsi" w:hAnsiTheme="minorHAnsi" w:cs="Arial"/>
        </w:rPr>
        <w:t xml:space="preserve"> al 31 de Diciembre del 201</w:t>
      </w:r>
      <w:r w:rsidR="00D46CE4">
        <w:rPr>
          <w:rFonts w:asciiTheme="minorHAnsi" w:hAnsiTheme="minorHAnsi" w:cs="Arial"/>
        </w:rPr>
        <w:t>9</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 xml:space="preserve">horario de entrega de los reactivos en las unidades será de </w:t>
      </w:r>
      <w:proofErr w:type="gramStart"/>
      <w:r w:rsidRPr="00E50CE0">
        <w:rPr>
          <w:rFonts w:asciiTheme="minorHAnsi" w:hAnsiTheme="minorHAnsi" w:cs="Arial"/>
        </w:rPr>
        <w:t>Lunes</w:t>
      </w:r>
      <w:proofErr w:type="gramEnd"/>
      <w:r w:rsidRPr="00E50CE0">
        <w:rPr>
          <w:rFonts w:asciiTheme="minorHAnsi" w:hAnsiTheme="minorHAnsi" w:cs="Arial"/>
        </w:rPr>
        <w:t xml:space="preserve">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201035" w:rsidRDefault="00201035" w:rsidP="003C0F1A">
      <w:pPr>
        <w:ind w:left="709" w:right="-1"/>
        <w:jc w:val="both"/>
        <w:rPr>
          <w:rFonts w:asciiTheme="minorHAnsi" w:hAnsiTheme="minorHAnsi"/>
        </w:rPr>
      </w:pPr>
    </w:p>
    <w:p w:rsidR="00201035" w:rsidRDefault="00201035"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01035" w:rsidRPr="00780E06" w:rsidTr="00201035">
        <w:trPr>
          <w:trHeight w:val="166"/>
        </w:trPr>
        <w:tc>
          <w:tcPr>
            <w:tcW w:w="3543" w:type="dxa"/>
            <w:shd w:val="clear" w:color="auto" w:fill="A5EBE9"/>
            <w:vAlign w:val="center"/>
          </w:tcPr>
          <w:p w:rsidR="00201035" w:rsidRPr="00780E06" w:rsidRDefault="00201035" w:rsidP="00201035">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201035" w:rsidRPr="00780E06" w:rsidRDefault="00201035" w:rsidP="00201035">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201035" w:rsidRPr="00780E06" w:rsidTr="0020103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AmelBarocio</w:t>
            </w:r>
            <w:proofErr w:type="spellEnd"/>
            <w:r w:rsidRPr="00AD5A14">
              <w:rPr>
                <w:rFonts w:ascii="Century Gothic" w:hAnsi="Century Gothic" w:cstheme="minorHAnsi"/>
                <w:sz w:val="14"/>
                <w:szCs w:val="14"/>
              </w:rPr>
              <w:t xml:space="preserve"> y Panamá, Barrio Zaragoza, Montemorelos,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Hospital General de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Dr. Cornelio González Ramos No. 400, Libramiento Carretera Monterrey-Miguel Alemán en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 C.P. 65900.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AmelBarocio</w:t>
            </w:r>
            <w:proofErr w:type="spellEnd"/>
            <w:r w:rsidRPr="00F77C83">
              <w:rPr>
                <w:rFonts w:ascii="Century Gothic" w:hAnsi="Century Gothic" w:cstheme="minorHAnsi"/>
                <w:sz w:val="14"/>
                <w:szCs w:val="14"/>
              </w:rPr>
              <w:t xml:space="preserve"> y Panamá, Barrio Zaragoza, Montemorelos,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w:t>
            </w:r>
            <w:proofErr w:type="gramStart"/>
            <w:r w:rsidRPr="00F77C83">
              <w:rPr>
                <w:rFonts w:ascii="Century Gothic" w:hAnsi="Century Gothic" w:cstheme="minorHAnsi"/>
                <w:sz w:val="14"/>
                <w:szCs w:val="14"/>
              </w:rPr>
              <w:t>N.L..</w:t>
            </w:r>
            <w:proofErr w:type="gramEnd"/>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r w:rsidR="00BC5F77" w:rsidRPr="001D6034" w:rsidTr="00201035">
        <w:tc>
          <w:tcPr>
            <w:tcW w:w="3543" w:type="dxa"/>
            <w:tcBorders>
              <w:top w:val="single" w:sz="4" w:space="0" w:color="auto"/>
              <w:left w:val="single" w:sz="4" w:space="0" w:color="auto"/>
              <w:bottom w:val="single" w:sz="4" w:space="0" w:color="auto"/>
              <w:right w:val="single" w:sz="4" w:space="0" w:color="auto"/>
            </w:tcBorders>
            <w:vAlign w:val="center"/>
          </w:tcPr>
          <w:p w:rsidR="00BC5F77" w:rsidRPr="001D6034" w:rsidRDefault="00BC5F77" w:rsidP="00201035">
            <w:pPr>
              <w:jc w:val="both"/>
              <w:rPr>
                <w:rFonts w:ascii="Century Gothic" w:hAnsi="Century Gothic" w:cstheme="minorHAnsi"/>
                <w:sz w:val="14"/>
                <w:szCs w:val="14"/>
              </w:rPr>
            </w:pPr>
            <w:r w:rsidRPr="001D6034">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7C1ECB" w:rsidP="00201035">
            <w:pPr>
              <w:jc w:val="both"/>
              <w:rPr>
                <w:rFonts w:ascii="Century Gothic" w:hAnsi="Century Gothic" w:cstheme="minorHAnsi"/>
                <w:sz w:val="14"/>
                <w:szCs w:val="14"/>
              </w:rPr>
            </w:pPr>
            <w:r w:rsidRPr="001D6034">
              <w:rPr>
                <w:rFonts w:ascii="Century Gothic" w:hAnsi="Century Gothic" w:cs="Tahoma"/>
                <w:color w:val="000000"/>
                <w:sz w:val="14"/>
                <w:szCs w:val="14"/>
              </w:rPr>
              <w:t>Av. Constitución y Av. Articulo 72 S/N. Col Privadas de Camino Real II, Escobedo N.L.</w:t>
            </w:r>
          </w:p>
        </w:tc>
      </w:tr>
      <w:tr w:rsidR="00BC5F77" w:rsidRPr="001D6034" w:rsidTr="00201035">
        <w:tc>
          <w:tcPr>
            <w:tcW w:w="3543" w:type="dxa"/>
            <w:tcBorders>
              <w:top w:val="single" w:sz="4" w:space="0" w:color="auto"/>
              <w:left w:val="single" w:sz="4" w:space="0" w:color="auto"/>
              <w:bottom w:val="single" w:sz="4" w:space="0" w:color="auto"/>
              <w:right w:val="single" w:sz="4" w:space="0" w:color="auto"/>
            </w:tcBorders>
            <w:vAlign w:val="center"/>
          </w:tcPr>
          <w:p w:rsidR="00BC5F77" w:rsidRPr="001D6034" w:rsidRDefault="00BC5F77" w:rsidP="00201035">
            <w:pPr>
              <w:jc w:val="both"/>
              <w:rPr>
                <w:rFonts w:ascii="Century Gothic" w:hAnsi="Century Gothic" w:cstheme="minorHAnsi"/>
                <w:sz w:val="14"/>
                <w:szCs w:val="14"/>
              </w:rPr>
            </w:pPr>
            <w:r w:rsidRPr="001D6034">
              <w:rPr>
                <w:rFonts w:ascii="Century Gothic" w:hAnsi="Century Gothic" w:cstheme="minorHAnsi"/>
                <w:sz w:val="14"/>
                <w:szCs w:val="14"/>
              </w:rPr>
              <w:t>UNEME PESQUERIA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7C1ECB" w:rsidP="00201035">
            <w:pPr>
              <w:jc w:val="both"/>
              <w:rPr>
                <w:rFonts w:ascii="Century Gothic" w:hAnsi="Century Gothic" w:cstheme="minorHAnsi"/>
                <w:sz w:val="14"/>
                <w:szCs w:val="14"/>
              </w:rPr>
            </w:pPr>
            <w:proofErr w:type="spellStart"/>
            <w:r w:rsidRPr="001D6034">
              <w:rPr>
                <w:rFonts w:ascii="Century Gothic" w:hAnsi="Century Gothic" w:cs="Tahoma"/>
                <w:color w:val="000000"/>
                <w:sz w:val="14"/>
                <w:szCs w:val="14"/>
              </w:rPr>
              <w:t>Av.José</w:t>
            </w:r>
            <w:proofErr w:type="spellEnd"/>
            <w:r w:rsidRPr="001D6034">
              <w:rPr>
                <w:rFonts w:ascii="Century Gothic" w:hAnsi="Century Gothic" w:cs="Tahoma"/>
                <w:color w:val="000000"/>
                <w:sz w:val="14"/>
                <w:szCs w:val="14"/>
              </w:rPr>
              <w:t xml:space="preserve"> López Portillo No. 100, esq. Batallón De San Blas, Col. Centro De Pesquería C.P. 66650, Pesquería, N. L.</w:t>
            </w:r>
          </w:p>
        </w:tc>
      </w:tr>
      <w:tr w:rsidR="00BC5F77" w:rsidRPr="001D6034" w:rsidTr="00201035">
        <w:tc>
          <w:tcPr>
            <w:tcW w:w="3543" w:type="dxa"/>
            <w:tcBorders>
              <w:top w:val="single" w:sz="4" w:space="0" w:color="auto"/>
              <w:left w:val="single" w:sz="4" w:space="0" w:color="auto"/>
              <w:bottom w:val="single" w:sz="4" w:space="0" w:color="auto"/>
              <w:right w:val="single" w:sz="4" w:space="0" w:color="auto"/>
            </w:tcBorders>
            <w:vAlign w:val="center"/>
          </w:tcPr>
          <w:p w:rsidR="00BC5F77" w:rsidRPr="001D6034" w:rsidRDefault="00BC5F77" w:rsidP="00201035">
            <w:pPr>
              <w:jc w:val="both"/>
              <w:rPr>
                <w:rFonts w:ascii="Century Gothic" w:hAnsi="Century Gothic" w:cstheme="minorHAnsi"/>
                <w:sz w:val="14"/>
                <w:szCs w:val="14"/>
              </w:rPr>
            </w:pPr>
            <w:r w:rsidRPr="001D6034">
              <w:rPr>
                <w:rFonts w:ascii="Century Gothic" w:hAnsi="Century Gothic" w:cstheme="minorHAnsi"/>
                <w:sz w:val="14"/>
                <w:szCs w:val="14"/>
              </w:rPr>
              <w:t>UNEME GALEANA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7C1ECB" w:rsidP="00201035">
            <w:pPr>
              <w:jc w:val="both"/>
              <w:rPr>
                <w:rFonts w:ascii="Century Gothic" w:hAnsi="Century Gothic" w:cstheme="minorHAnsi"/>
                <w:sz w:val="14"/>
                <w:szCs w:val="14"/>
              </w:rPr>
            </w:pPr>
            <w:r w:rsidRPr="001D6034">
              <w:rPr>
                <w:rFonts w:ascii="Century Gothic" w:hAnsi="Century Gothic" w:cs="Tahoma"/>
                <w:color w:val="000000"/>
                <w:sz w:val="14"/>
                <w:szCs w:val="14"/>
              </w:rPr>
              <w:t>Carretera Federal 57 Km 180, San Rafael, Galeana, N.L.</w:t>
            </w:r>
          </w:p>
        </w:tc>
      </w:tr>
    </w:tbl>
    <w:p w:rsidR="00201035" w:rsidRDefault="00201035" w:rsidP="003C0F1A">
      <w:pPr>
        <w:ind w:left="709" w:right="-1"/>
        <w:jc w:val="both"/>
        <w:rPr>
          <w:rFonts w:asciiTheme="minorHAnsi" w:hAnsiTheme="minorHAnsi"/>
        </w:rPr>
      </w:pPr>
    </w:p>
    <w:p w:rsidR="00201035" w:rsidRPr="007C1ECB" w:rsidRDefault="00201035" w:rsidP="003C0F1A">
      <w:pPr>
        <w:ind w:left="709" w:right="-1"/>
        <w:jc w:val="both"/>
        <w:rPr>
          <w:rFonts w:asciiTheme="minorHAnsi" w:hAnsiTheme="minorHAnsi"/>
          <w:b/>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w:t>
      </w:r>
      <w:r w:rsidR="00BC5F77">
        <w:rPr>
          <w:rFonts w:asciiTheme="minorHAnsi" w:hAnsiTheme="minorHAnsi"/>
        </w:rPr>
        <w:t xml:space="preserve">ceptarán entregas de más de </w:t>
      </w:r>
      <w:r w:rsidR="00BC5F77" w:rsidRPr="001D6034">
        <w:rPr>
          <w:rFonts w:asciiTheme="minorHAnsi" w:hAnsiTheme="minorHAnsi"/>
        </w:rPr>
        <w:t>dos</w:t>
      </w:r>
      <w:r w:rsidRPr="00A6680A">
        <w:rPr>
          <w:rFonts w:asciiTheme="minorHAnsi" w:hAnsiTheme="minorHAnsi"/>
        </w:rPr>
        <w:t xml:space="preserve">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proofErr w:type="gramStart"/>
      <w:r>
        <w:rPr>
          <w:rFonts w:asciiTheme="minorHAnsi" w:hAnsiTheme="minorHAnsi"/>
          <w:b/>
          <w:u w:val="single"/>
        </w:rPr>
        <w:t>.</w:t>
      </w:r>
      <w:r w:rsidR="007F0B73" w:rsidRPr="005E6330">
        <w:rPr>
          <w:rFonts w:asciiTheme="minorHAnsi" w:hAnsiTheme="minorHAnsi"/>
          <w:b/>
          <w:u w:val="single"/>
        </w:rPr>
        <w:t>Requisitos</w:t>
      </w:r>
      <w:proofErr w:type="gramEnd"/>
      <w:r w:rsidR="007F0B73" w:rsidRPr="005E6330">
        <w:rPr>
          <w:rFonts w:asciiTheme="minorHAnsi" w:hAnsiTheme="minorHAnsi"/>
          <w:b/>
          <w:u w:val="single"/>
        </w:rPr>
        <w:t xml:space="preserve">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 xml:space="preserve">utiva </w:t>
      </w:r>
      <w:proofErr w:type="spellStart"/>
      <w:r w:rsidR="003A2E13" w:rsidRPr="001925AF">
        <w:rPr>
          <w:rFonts w:asciiTheme="minorHAnsi" w:hAnsiTheme="minorHAnsi"/>
          <w:bCs/>
        </w:rPr>
        <w:t>en</w:t>
      </w:r>
      <w:r w:rsidRPr="001925AF">
        <w:rPr>
          <w:rFonts w:asciiTheme="minorHAnsi" w:hAnsiTheme="minorHAnsi"/>
          <w:bCs/>
        </w:rPr>
        <w:t>Escritura</w:t>
      </w:r>
      <w:proofErr w:type="spellEnd"/>
      <w:r w:rsidRPr="001925AF">
        <w:rPr>
          <w:rFonts w:asciiTheme="minorHAnsi" w:hAnsiTheme="minorHAnsi"/>
          <w:bCs/>
        </w:rPr>
        <w:t xml:space="preserve">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9D1776">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9130D6">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w:t>
      </w:r>
      <w:r w:rsidRPr="004F439F">
        <w:rPr>
          <w:rFonts w:asciiTheme="minorHAnsi" w:hAnsiTheme="minorHAnsi"/>
        </w:rPr>
        <w:lastRenderedPageBreak/>
        <w:t xml:space="preserve">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w:t>
      </w:r>
      <w:r w:rsidR="00903C17" w:rsidRPr="004F439F">
        <w:rPr>
          <w:rFonts w:asciiTheme="minorHAnsi" w:hAnsiTheme="minorHAnsi"/>
        </w:rPr>
        <w:t>DE</w:t>
      </w:r>
      <w:r w:rsidR="00903C17">
        <w:rPr>
          <w:rFonts w:asciiTheme="minorHAnsi" w:hAnsiTheme="minorHAnsi"/>
        </w:rPr>
        <w:t xml:space="preserve"> TRATADOS</w:t>
      </w:r>
      <w:r w:rsidR="00903C17"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 xml:space="preserve">conforme </w:t>
      </w:r>
      <w:proofErr w:type="spellStart"/>
      <w:r w:rsidRPr="00E27A5A">
        <w:rPr>
          <w:rFonts w:asciiTheme="minorHAnsi" w:hAnsiTheme="minorHAnsi"/>
        </w:rPr>
        <w:t>al</w:t>
      </w:r>
      <w:r>
        <w:rPr>
          <w:rFonts w:asciiTheme="minorHAnsi" w:hAnsiTheme="minorHAnsi"/>
        </w:rPr>
        <w:t>os</w:t>
      </w:r>
      <w:proofErr w:type="spellEnd"/>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w:t>
      </w:r>
      <w:proofErr w:type="spellStart"/>
      <w:r w:rsidRPr="00E27A5A">
        <w:rPr>
          <w:rFonts w:asciiTheme="minorHAnsi" w:hAnsiTheme="minorHAnsi"/>
        </w:rPr>
        <w:t>cual</w:t>
      </w:r>
      <w:r>
        <w:rPr>
          <w:rFonts w:asciiTheme="minorHAnsi" w:hAnsiTheme="minorHAnsi"/>
        </w:rPr>
        <w:t>esse</w:t>
      </w:r>
      <w:proofErr w:type="spellEnd"/>
      <w:r>
        <w:rPr>
          <w:rFonts w:asciiTheme="minorHAnsi" w:hAnsiTheme="minorHAnsi"/>
        </w:rPr>
        <w:t xml:space="preserv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lastRenderedPageBreak/>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 xml:space="preserve">Folletos en español de los Equipos en </w:t>
      </w:r>
      <w:proofErr w:type="spellStart"/>
      <w:r w:rsidRPr="00A85BB6">
        <w:rPr>
          <w:rFonts w:asciiTheme="minorHAnsi" w:hAnsiTheme="minorHAnsi" w:cs="Arial"/>
        </w:rPr>
        <w:t>Comodatoque</w:t>
      </w:r>
      <w:proofErr w:type="spellEnd"/>
      <w:r w:rsidRPr="00A85BB6">
        <w:rPr>
          <w:rFonts w:asciiTheme="minorHAnsi" w:hAnsiTheme="minorHAnsi" w:cs="Arial"/>
        </w:rPr>
        <w:t xml:space="preserv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Fracc. XXIII de La Ley de responsabilidades de los Servidores Públicos del Estado y Municipios de </w:t>
      </w:r>
      <w:r w:rsidRPr="00A85BB6">
        <w:rPr>
          <w:rFonts w:asciiTheme="minorHAnsi" w:hAnsiTheme="minorHAnsi" w:cs="Arial"/>
        </w:rPr>
        <w:lastRenderedPageBreak/>
        <w:t xml:space="preserve">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9D00C1">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A85BB6">
        <w:rPr>
          <w:rFonts w:asciiTheme="minorHAnsi" w:hAnsiTheme="minorHAnsi" w:cs="Arial"/>
          <w:lang w:val="es-MX"/>
        </w:rPr>
        <w:lastRenderedPageBreak/>
        <w:t xml:space="preserve">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w:t>
      </w:r>
      <w:r w:rsidR="00903C17">
        <w:rPr>
          <w:rFonts w:asciiTheme="minorHAnsi" w:hAnsiTheme="minorHAnsi" w:cs="Arial"/>
          <w:lang w:val="es-MX"/>
        </w:rPr>
        <w:t xml:space="preserve"> TRATADOS</w:t>
      </w:r>
      <w:r w:rsidR="00903C17"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130D6">
        <w:rPr>
          <w:rFonts w:ascii="Calibri" w:hAnsi="Calibri"/>
          <w:b/>
          <w:bCs/>
        </w:rPr>
        <w:t xml:space="preserve">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D46CE4" w:rsidRDefault="00D46CE4" w:rsidP="000B78E5">
      <w:pPr>
        <w:pStyle w:val="Prrafodelista"/>
        <w:ind w:left="360"/>
        <w:jc w:val="both"/>
        <w:rPr>
          <w:rFonts w:asciiTheme="minorHAnsi" w:hAnsiTheme="minorHAnsi"/>
        </w:rPr>
      </w:pPr>
    </w:p>
    <w:p w:rsidR="00D46CE4" w:rsidRPr="000B78E5" w:rsidRDefault="00D46CE4" w:rsidP="000B78E5">
      <w:pPr>
        <w:pStyle w:val="Prrafodelista"/>
        <w:ind w:left="360"/>
        <w:jc w:val="both"/>
        <w:rPr>
          <w:rFonts w:asciiTheme="minorHAnsi" w:hAnsiTheme="minorHAnsi"/>
        </w:rPr>
      </w:pP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D46CE4" w:rsidRDefault="00D46CE4" w:rsidP="00311634">
      <w:pPr>
        <w:rPr>
          <w:rFonts w:asciiTheme="minorHAnsi" w:hAnsiTheme="minorHAnsi" w:cs="Arial"/>
          <w:lang w:val="es-MX"/>
        </w:rPr>
      </w:pPr>
    </w:p>
    <w:p w:rsidR="00D46CE4" w:rsidRDefault="00D46CE4"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7A3B2D" w:rsidRDefault="007A3B2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D46CE4" w:rsidRDefault="00D46CE4" w:rsidP="000B78E5">
      <w:pPr>
        <w:ind w:right="-1"/>
        <w:jc w:val="both"/>
        <w:rPr>
          <w:rFonts w:ascii="Calibri" w:hAnsi="Calibri"/>
          <w:b/>
          <w:u w:val="single"/>
        </w:rPr>
      </w:pPr>
    </w:p>
    <w:p w:rsidR="00D46CE4" w:rsidRDefault="00D46CE4" w:rsidP="000B78E5">
      <w:pPr>
        <w:ind w:right="-1"/>
        <w:jc w:val="both"/>
        <w:rPr>
          <w:rFonts w:ascii="Calibri" w:hAnsi="Calibri"/>
          <w:b/>
          <w:u w:val="single"/>
        </w:rPr>
      </w:pPr>
    </w:p>
    <w:p w:rsidR="00D46CE4" w:rsidRDefault="00D46CE4"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4A2901">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004A2901">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D46CE4" w:rsidRPr="00411D2B" w:rsidRDefault="00D46CE4" w:rsidP="00D46CE4">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46CE4" w:rsidRDefault="00D46CE4"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004A2901">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sidR="004A2901">
        <w:rPr>
          <w:rFonts w:ascii="Calibri" w:hAnsi="Calibri"/>
        </w:rPr>
        <w:t xml:space="preserve"> </w:t>
      </w:r>
      <w:r w:rsidRPr="0090500C">
        <w:rPr>
          <w:rFonts w:ascii="Calibri" w:hAnsi="Calibri"/>
        </w:rPr>
        <w:t>l</w:t>
      </w:r>
      <w:r>
        <w:rPr>
          <w:rFonts w:ascii="Calibri" w:hAnsi="Calibri"/>
        </w:rPr>
        <w:t>os</w:t>
      </w:r>
      <w:r w:rsidR="004A2901">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 xml:space="preserve">ena convencional (Sanción) del </w:t>
      </w:r>
      <w:r w:rsidR="00D46CE4">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7A3B2D" w:rsidP="00BB0554">
      <w:pPr>
        <w:tabs>
          <w:tab w:val="left" w:pos="3345"/>
        </w:tabs>
        <w:ind w:right="-1"/>
        <w:jc w:val="both"/>
        <w:rPr>
          <w:rFonts w:ascii="Calibri" w:hAnsi="Calibri" w:cs="Arial"/>
        </w:rPr>
      </w:pPr>
    </w:p>
    <w:p w:rsidR="007A3B2D" w:rsidRPr="0039320A" w:rsidRDefault="007A3B2D" w:rsidP="007A3B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A2901">
        <w:rPr>
          <w:rFonts w:asciiTheme="minorHAnsi" w:hAnsiTheme="minorHAnsi"/>
          <w:color w:val="auto"/>
          <w:sz w:val="20"/>
          <w:szCs w:val="20"/>
        </w:rPr>
        <w:t>3 de Julio</w:t>
      </w:r>
      <w:r w:rsidR="009D00C1">
        <w:rPr>
          <w:rFonts w:asciiTheme="minorHAnsi" w:hAnsiTheme="minorHAnsi"/>
          <w:color w:val="auto"/>
          <w:sz w:val="20"/>
          <w:szCs w:val="20"/>
        </w:rPr>
        <w:t xml:space="preserve"> del 2019</w:t>
      </w:r>
      <w:r>
        <w:rPr>
          <w:rFonts w:asciiTheme="minorHAnsi" w:hAnsiTheme="minorHAnsi"/>
          <w:color w:val="auto"/>
          <w:sz w:val="20"/>
          <w:szCs w:val="20"/>
        </w:rPr>
        <w:t>.</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A2901">
        <w:rPr>
          <w:rFonts w:asciiTheme="minorHAnsi" w:hAnsiTheme="minorHAnsi"/>
          <w:color w:val="auto"/>
          <w:sz w:val="20"/>
          <w:szCs w:val="20"/>
        </w:rPr>
        <w:t>e</w:t>
      </w:r>
      <w:r w:rsidR="004A2901" w:rsidRPr="001A3D86">
        <w:rPr>
          <w:rFonts w:asciiTheme="minorHAnsi" w:hAnsiTheme="minorHAnsi"/>
          <w:color w:val="auto"/>
          <w:sz w:val="20"/>
          <w:szCs w:val="20"/>
        </w:rPr>
        <w:t xml:space="preserve">l </w:t>
      </w:r>
      <w:r w:rsidR="004A2901">
        <w:rPr>
          <w:rFonts w:asciiTheme="minorHAnsi" w:hAnsiTheme="minorHAnsi"/>
          <w:color w:val="auto"/>
          <w:sz w:val="20"/>
          <w:szCs w:val="20"/>
        </w:rPr>
        <w:t>3 de Julio del 2019</w:t>
      </w:r>
      <w:r>
        <w:rPr>
          <w:rFonts w:asciiTheme="minorHAnsi" w:hAnsiTheme="minorHAnsi"/>
          <w:color w:val="auto"/>
          <w:sz w:val="20"/>
          <w:szCs w:val="20"/>
        </w:rPr>
        <w:t>.</w:t>
      </w:r>
    </w:p>
    <w:p w:rsidR="00D46CE4" w:rsidRDefault="00D46CE4" w:rsidP="007A3B2D">
      <w:pPr>
        <w:pStyle w:val="Default"/>
        <w:jc w:val="both"/>
        <w:rPr>
          <w:rFonts w:asciiTheme="minorHAnsi" w:hAnsiTheme="minorHAnsi"/>
          <w:color w:val="auto"/>
          <w:sz w:val="20"/>
          <w:szCs w:val="20"/>
        </w:rPr>
      </w:pPr>
    </w:p>
    <w:p w:rsidR="00D46CE4" w:rsidRDefault="00D46CE4" w:rsidP="007A3B2D">
      <w:pPr>
        <w:pStyle w:val="Default"/>
        <w:jc w:val="both"/>
        <w:rPr>
          <w:rFonts w:asciiTheme="minorHAnsi" w:hAnsiTheme="minorHAnsi"/>
          <w:color w:val="auto"/>
          <w:sz w:val="20"/>
          <w:szCs w:val="20"/>
        </w:rPr>
      </w:pPr>
    </w:p>
    <w:p w:rsidR="00D46CE4" w:rsidRDefault="00D46CE4" w:rsidP="007A3B2D">
      <w:pPr>
        <w:pStyle w:val="Default"/>
        <w:jc w:val="both"/>
        <w:rPr>
          <w:rFonts w:asciiTheme="minorHAnsi" w:hAnsiTheme="minorHAnsi"/>
          <w:sz w:val="20"/>
          <w:szCs w:val="20"/>
        </w:rPr>
      </w:pP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65512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A3B2D" w:rsidRPr="00E50172" w:rsidRDefault="00F305B9" w:rsidP="00655125">
            <w:pPr>
              <w:jc w:val="center"/>
              <w:rPr>
                <w:rFonts w:ascii="Century Gothic" w:hAnsi="Century Gothic" w:cs="Arial"/>
                <w:b/>
                <w:color w:val="000000"/>
                <w:sz w:val="18"/>
              </w:rPr>
            </w:pPr>
            <w:r>
              <w:rPr>
                <w:rFonts w:ascii="Century Gothic" w:hAnsi="Century Gothic" w:cs="Arial"/>
                <w:b/>
                <w:color w:val="000000"/>
                <w:sz w:val="18"/>
              </w:rPr>
              <w:lastRenderedPageBreak/>
              <w:t>LICITACIÓN PÚBLICA INTERNACIONAL BAJO LA COBERTURA DE TRATADOS PRESENCIAL</w:t>
            </w:r>
            <w:r w:rsidR="004A2901">
              <w:rPr>
                <w:rFonts w:ascii="Century Gothic" w:hAnsi="Century Gothic" w:cs="Arial"/>
                <w:b/>
                <w:color w:val="000000"/>
                <w:sz w:val="18"/>
              </w:rPr>
              <w:t xml:space="preserve"> </w:t>
            </w:r>
            <w:r w:rsidR="007A3B2D" w:rsidRPr="00E50172">
              <w:rPr>
                <w:rFonts w:ascii="Century Gothic" w:hAnsi="Century Gothic" w:cs="Arial"/>
                <w:b/>
                <w:color w:val="000000"/>
                <w:sz w:val="18"/>
              </w:rPr>
              <w:t xml:space="preserve">No. </w:t>
            </w:r>
            <w:r w:rsidR="007A3B2D">
              <w:rPr>
                <w:rFonts w:ascii="Century Gothic" w:hAnsi="Century Gothic" w:cs="Arial"/>
                <w:b/>
                <w:color w:val="000000"/>
                <w:sz w:val="18"/>
              </w:rPr>
              <w:t>LP</w:t>
            </w:r>
            <w:r w:rsidR="007A3B2D" w:rsidRPr="00E50172">
              <w:rPr>
                <w:rFonts w:ascii="Century Gothic" w:hAnsi="Century Gothic" w:cs="Arial"/>
                <w:b/>
                <w:color w:val="000000"/>
                <w:sz w:val="18"/>
              </w:rPr>
              <w:t>-919044992-</w:t>
            </w:r>
            <w:r w:rsidR="004A2901">
              <w:rPr>
                <w:rFonts w:ascii="Century Gothic" w:hAnsi="Century Gothic" w:cs="Arial"/>
                <w:b/>
                <w:color w:val="000000"/>
                <w:sz w:val="18"/>
              </w:rPr>
              <w:t>I35-2019</w:t>
            </w:r>
          </w:p>
          <w:p w:rsidR="007A3B2D" w:rsidRPr="00E50172" w:rsidRDefault="007A3B2D" w:rsidP="009D00C1">
            <w:pPr>
              <w:jc w:val="center"/>
              <w:rPr>
                <w:rFonts w:ascii="Century Gothic" w:hAnsi="Century Gothic" w:cs="Arial"/>
                <w:b/>
                <w:bCs/>
                <w:color w:val="000000"/>
                <w:sz w:val="16"/>
              </w:rPr>
            </w:pPr>
            <w:r w:rsidRPr="00E50172">
              <w:rPr>
                <w:rFonts w:ascii="Century Gothic" w:hAnsi="Century Gothic" w:cs="Arial"/>
                <w:b/>
                <w:color w:val="000000"/>
                <w:sz w:val="18"/>
              </w:rPr>
              <w:t>“</w:t>
            </w:r>
            <w:r w:rsidR="009D00C1">
              <w:rPr>
                <w:rFonts w:ascii="Century Gothic" w:hAnsi="Century Gothic" w:cs="Arial"/>
                <w:b/>
                <w:color w:val="000000"/>
                <w:sz w:val="18"/>
              </w:rPr>
              <w:t>REACTIVOS PARA LA DETERMINACIÓN DE ANÁLISIS CLÍNICOS Y EQUIPOS EN COMODATO</w:t>
            </w:r>
            <w:r w:rsidR="004A2901">
              <w:rPr>
                <w:rFonts w:ascii="Century Gothic" w:hAnsi="Century Gothic" w:cs="Arial"/>
                <w:b/>
                <w:color w:val="000000"/>
                <w:sz w:val="18"/>
              </w:rPr>
              <w:t>, 2ª VUELTA</w:t>
            </w:r>
            <w:r>
              <w:rPr>
                <w:rFonts w:ascii="Century Gothic" w:hAnsi="Century Gothic" w:cs="Arial"/>
                <w:b/>
                <w:color w:val="000000"/>
                <w:sz w:val="18"/>
              </w:rPr>
              <w:t>”</w:t>
            </w:r>
          </w:p>
        </w:tc>
      </w:tr>
      <w:tr w:rsidR="007A3B2D" w:rsidRPr="004A4FC1" w:rsidTr="0065512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E3367A" w:rsidRDefault="004A2901" w:rsidP="00655125">
            <w:pPr>
              <w:jc w:val="center"/>
              <w:rPr>
                <w:rFonts w:ascii="Century Gothic" w:hAnsi="Century Gothic" w:cs="Arial"/>
                <w:sz w:val="16"/>
                <w:szCs w:val="18"/>
              </w:rPr>
            </w:pPr>
            <w:r>
              <w:rPr>
                <w:rFonts w:ascii="Century Gothic" w:hAnsi="Century Gothic" w:cs="Arial"/>
                <w:sz w:val="16"/>
                <w:szCs w:val="18"/>
              </w:rPr>
              <w:t>16/07</w:t>
            </w:r>
            <w:r w:rsidR="00F305B9" w:rsidRPr="00E3367A">
              <w:rPr>
                <w:rFonts w:ascii="Century Gothic" w:hAnsi="Century Gothic" w:cs="Arial"/>
                <w:sz w:val="16"/>
                <w:szCs w:val="18"/>
              </w:rPr>
              <w:t>/2019</w:t>
            </w:r>
          </w:p>
          <w:p w:rsidR="007A3B2D" w:rsidRPr="00E3367A" w:rsidRDefault="004A2901" w:rsidP="00655125">
            <w:pPr>
              <w:jc w:val="center"/>
              <w:rPr>
                <w:rFonts w:ascii="Century Gothic" w:hAnsi="Century Gothic" w:cs="Arial"/>
                <w:sz w:val="16"/>
                <w:szCs w:val="18"/>
              </w:rPr>
            </w:pPr>
            <w:r>
              <w:rPr>
                <w:rFonts w:ascii="Century Gothic" w:hAnsi="Century Gothic" w:cs="Arial"/>
                <w:sz w:val="16"/>
                <w:szCs w:val="18"/>
              </w:rPr>
              <w:t>10:0</w:t>
            </w:r>
            <w:r w:rsidR="00E3367A">
              <w:rPr>
                <w:rFonts w:ascii="Century Gothic" w:hAnsi="Century Gothic" w:cs="Arial"/>
                <w:sz w:val="16"/>
                <w:szCs w:val="18"/>
              </w:rPr>
              <w:t xml:space="preserve">0 </w:t>
            </w:r>
            <w:r w:rsidR="007A3B2D" w:rsidRPr="00E3367A">
              <w:rPr>
                <w:rFonts w:ascii="Century Gothic" w:hAnsi="Century Gothic" w:cs="Arial"/>
                <w:sz w:val="16"/>
                <w:szCs w:val="18"/>
              </w:rPr>
              <w:t>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piso, Centro de Monterrey, Nuevo León, C.P. 64000</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E3367A" w:rsidRDefault="004A2901" w:rsidP="00655125">
            <w:pPr>
              <w:jc w:val="center"/>
              <w:rPr>
                <w:rFonts w:ascii="Century Gothic" w:hAnsi="Century Gothic" w:cs="Arial"/>
                <w:sz w:val="16"/>
                <w:szCs w:val="18"/>
              </w:rPr>
            </w:pPr>
            <w:r>
              <w:rPr>
                <w:rFonts w:ascii="Century Gothic" w:hAnsi="Century Gothic" w:cs="Arial"/>
                <w:sz w:val="16"/>
                <w:szCs w:val="18"/>
              </w:rPr>
              <w:t>24/07</w:t>
            </w:r>
            <w:r w:rsidR="00F305B9" w:rsidRPr="00E3367A">
              <w:rPr>
                <w:rFonts w:ascii="Century Gothic" w:hAnsi="Century Gothic" w:cs="Arial"/>
                <w:sz w:val="16"/>
                <w:szCs w:val="18"/>
              </w:rPr>
              <w:t>/2019</w:t>
            </w:r>
          </w:p>
          <w:p w:rsidR="007A3B2D" w:rsidRPr="00E3367A" w:rsidRDefault="004A2901" w:rsidP="00655125">
            <w:pPr>
              <w:jc w:val="center"/>
              <w:rPr>
                <w:rFonts w:ascii="Century Gothic" w:hAnsi="Century Gothic" w:cs="Arial"/>
                <w:sz w:val="16"/>
                <w:szCs w:val="18"/>
              </w:rPr>
            </w:pPr>
            <w:r>
              <w:rPr>
                <w:rFonts w:ascii="Century Gothic" w:hAnsi="Century Gothic" w:cs="Arial"/>
                <w:sz w:val="16"/>
                <w:szCs w:val="18"/>
              </w:rPr>
              <w:t>10</w:t>
            </w:r>
            <w:r w:rsidR="007A3B2D" w:rsidRPr="00E3367A">
              <w:rPr>
                <w:rFonts w:ascii="Century Gothic" w:hAnsi="Century Gothic" w:cs="Arial"/>
                <w:sz w:val="16"/>
                <w:szCs w:val="18"/>
              </w:rPr>
              <w:t>:</w:t>
            </w:r>
            <w:r w:rsidR="00F305B9" w:rsidRPr="00E3367A">
              <w:rPr>
                <w:rFonts w:ascii="Century Gothic" w:hAnsi="Century Gothic" w:cs="Arial"/>
                <w:sz w:val="16"/>
                <w:szCs w:val="18"/>
              </w:rPr>
              <w:t>0</w:t>
            </w:r>
            <w:r w:rsidR="007A3B2D" w:rsidRPr="00E3367A">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E3367A" w:rsidRDefault="004A2901" w:rsidP="00655125">
            <w:pPr>
              <w:jc w:val="center"/>
              <w:rPr>
                <w:rFonts w:ascii="Century Gothic" w:hAnsi="Century Gothic" w:cs="Arial"/>
                <w:sz w:val="16"/>
                <w:szCs w:val="18"/>
              </w:rPr>
            </w:pPr>
            <w:r>
              <w:rPr>
                <w:rFonts w:ascii="Century Gothic" w:hAnsi="Century Gothic" w:cs="Arial"/>
                <w:sz w:val="16"/>
                <w:szCs w:val="18"/>
              </w:rPr>
              <w:t>26/07</w:t>
            </w:r>
            <w:r w:rsidR="00E3367A">
              <w:rPr>
                <w:rFonts w:ascii="Century Gothic" w:hAnsi="Century Gothic" w:cs="Arial"/>
                <w:sz w:val="16"/>
                <w:szCs w:val="18"/>
              </w:rPr>
              <w:t>/2019</w:t>
            </w:r>
          </w:p>
          <w:p w:rsidR="007A3B2D" w:rsidRPr="00E3367A" w:rsidRDefault="004A2901" w:rsidP="00655125">
            <w:pPr>
              <w:jc w:val="center"/>
              <w:rPr>
                <w:rFonts w:ascii="Century Gothic" w:hAnsi="Century Gothic" w:cs="Arial"/>
                <w:sz w:val="16"/>
                <w:szCs w:val="18"/>
              </w:rPr>
            </w:pPr>
            <w:r>
              <w:rPr>
                <w:rFonts w:ascii="Century Gothic" w:hAnsi="Century Gothic" w:cs="Arial"/>
                <w:sz w:val="16"/>
                <w:szCs w:val="18"/>
              </w:rPr>
              <w:t>10:00</w:t>
            </w:r>
            <w:r w:rsidR="007A3B2D" w:rsidRPr="00E3367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A2901" w:rsidRPr="00E3367A" w:rsidRDefault="004A2901" w:rsidP="004A2901">
            <w:pPr>
              <w:jc w:val="center"/>
              <w:rPr>
                <w:rFonts w:ascii="Century Gothic" w:hAnsi="Century Gothic" w:cs="Arial"/>
                <w:sz w:val="16"/>
                <w:szCs w:val="18"/>
              </w:rPr>
            </w:pPr>
            <w:r>
              <w:rPr>
                <w:rFonts w:ascii="Century Gothic" w:hAnsi="Century Gothic" w:cs="Arial"/>
                <w:sz w:val="16"/>
                <w:szCs w:val="18"/>
              </w:rPr>
              <w:t>26/07/2019</w:t>
            </w:r>
          </w:p>
          <w:p w:rsidR="007A3B2D" w:rsidRPr="00E3367A" w:rsidRDefault="004A2901" w:rsidP="004A2901">
            <w:pPr>
              <w:jc w:val="center"/>
              <w:rPr>
                <w:rFonts w:ascii="Century Gothic" w:hAnsi="Century Gothic" w:cs="Arial"/>
                <w:sz w:val="16"/>
                <w:szCs w:val="18"/>
              </w:rPr>
            </w:pPr>
            <w:r>
              <w:rPr>
                <w:rFonts w:ascii="Century Gothic" w:hAnsi="Century Gothic" w:cs="Arial"/>
                <w:sz w:val="16"/>
                <w:szCs w:val="18"/>
              </w:rPr>
              <w:t>10:15</w:t>
            </w:r>
            <w:r w:rsidRPr="00E3367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A2901" w:rsidRPr="00E3367A" w:rsidRDefault="004A2901" w:rsidP="004A2901">
            <w:pPr>
              <w:jc w:val="center"/>
              <w:rPr>
                <w:rFonts w:ascii="Century Gothic" w:hAnsi="Century Gothic" w:cs="Arial"/>
                <w:sz w:val="16"/>
                <w:szCs w:val="18"/>
              </w:rPr>
            </w:pPr>
            <w:r>
              <w:rPr>
                <w:rFonts w:ascii="Century Gothic" w:hAnsi="Century Gothic" w:cs="Arial"/>
                <w:sz w:val="16"/>
                <w:szCs w:val="18"/>
              </w:rPr>
              <w:t>26/07/2019</w:t>
            </w:r>
          </w:p>
          <w:p w:rsidR="007A3B2D" w:rsidRPr="00E3367A" w:rsidRDefault="004A2901" w:rsidP="004A2901">
            <w:pPr>
              <w:jc w:val="center"/>
              <w:rPr>
                <w:rFonts w:ascii="Century Gothic" w:hAnsi="Century Gothic" w:cs="Arial"/>
                <w:sz w:val="16"/>
                <w:szCs w:val="18"/>
              </w:rPr>
            </w:pPr>
            <w:r>
              <w:rPr>
                <w:rFonts w:ascii="Century Gothic" w:hAnsi="Century Gothic" w:cs="Arial"/>
                <w:sz w:val="16"/>
                <w:szCs w:val="18"/>
              </w:rPr>
              <w:t>10:30</w:t>
            </w:r>
            <w:r w:rsidRPr="00E3367A">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4A29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A2901">
              <w:rPr>
                <w:rFonts w:ascii="Century Gothic" w:hAnsi="Century Gothic" w:cs="Arial"/>
                <w:sz w:val="16"/>
                <w:szCs w:val="18"/>
              </w:rPr>
              <w:t>9</w:t>
            </w:r>
            <w:r w:rsidR="00F305B9">
              <w:rPr>
                <w:rFonts w:ascii="Century Gothic" w:hAnsi="Century Gothic" w:cs="Arial"/>
                <w:sz w:val="16"/>
                <w:szCs w:val="18"/>
              </w:rPr>
              <w:t xml:space="preserve"> de </w:t>
            </w:r>
            <w:r w:rsidR="004A2901">
              <w:rPr>
                <w:rFonts w:ascii="Century Gothic" w:hAnsi="Century Gothic" w:cs="Arial"/>
                <w:sz w:val="16"/>
                <w:szCs w:val="18"/>
              </w:rPr>
              <w:t>Agosto</w:t>
            </w:r>
            <w:r w:rsidR="00F305B9">
              <w:rPr>
                <w:rFonts w:ascii="Century Gothic" w:hAnsi="Century Gothic" w:cs="Arial"/>
                <w:sz w:val="16"/>
                <w:szCs w:val="18"/>
              </w:rPr>
              <w:t xml:space="preserve"> del 2019</w:t>
            </w:r>
            <w:r w:rsidRPr="008C4582">
              <w:rPr>
                <w:rFonts w:ascii="Century Gothic" w:hAnsi="Century Gothic" w:cs="Arial"/>
                <w:sz w:val="16"/>
                <w:szCs w:val="18"/>
              </w:rPr>
              <w:t xml:space="preserve"> en </w:t>
            </w:r>
            <w:r w:rsidR="00F305B9">
              <w:rPr>
                <w:rFonts w:ascii="Century Gothic" w:hAnsi="Century Gothic" w:cs="Arial"/>
                <w:color w:val="000000"/>
                <w:sz w:val="16"/>
                <w:szCs w:val="18"/>
              </w:rPr>
              <w:t>el Departamento de Contratos ubicado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A3B2D"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F31362">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 xml:space="preserve">Junta de </w:t>
      </w:r>
      <w:proofErr w:type="spellStart"/>
      <w:r w:rsidRPr="00C84FE6">
        <w:rPr>
          <w:rFonts w:ascii="Calibri" w:hAnsi="Calibri"/>
          <w:b/>
          <w:i/>
          <w:u w:val="single"/>
        </w:rPr>
        <w:t>aclaraciones:</w:t>
      </w:r>
      <w:r w:rsidRPr="00C84FE6">
        <w:rPr>
          <w:rFonts w:ascii="Calibri" w:hAnsi="Calibri"/>
        </w:rPr>
        <w:t>Los</w:t>
      </w:r>
      <w:proofErr w:type="spellEnd"/>
      <w:r w:rsidRPr="00C84FE6">
        <w:rPr>
          <w:rFonts w:ascii="Calibri" w:hAnsi="Calibri"/>
        </w:rPr>
        <w:t xml:space="preserve">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D1776">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F31362">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F31362">
      <w:pPr>
        <w:pStyle w:val="Prrafodelista"/>
        <w:numPr>
          <w:ilvl w:val="2"/>
          <w:numId w:val="28"/>
        </w:numPr>
        <w:ind w:right="-1"/>
        <w:jc w:val="both"/>
        <w:rPr>
          <w:rFonts w:ascii="Calibri" w:hAnsi="Calibri" w:cs="Arial"/>
        </w:rPr>
      </w:pPr>
      <w:r w:rsidRPr="00C84FE6">
        <w:rPr>
          <w:rFonts w:ascii="Calibri" w:hAnsi="Calibri"/>
          <w:b/>
          <w:i/>
          <w:u w:val="single"/>
        </w:rPr>
        <w:t xml:space="preserve">Acto de Fallo </w:t>
      </w:r>
      <w:proofErr w:type="spellStart"/>
      <w:r w:rsidRPr="00C84FE6">
        <w:rPr>
          <w:rFonts w:ascii="Calibri" w:hAnsi="Calibri"/>
          <w:b/>
          <w:i/>
          <w:u w:val="single"/>
        </w:rPr>
        <w:t>Técnico:</w:t>
      </w:r>
      <w:r w:rsidRPr="00C84FE6">
        <w:rPr>
          <w:rFonts w:ascii="Calibri" w:hAnsi="Calibri" w:cs="Arial"/>
        </w:rPr>
        <w:t>Se</w:t>
      </w:r>
      <w:proofErr w:type="spellEnd"/>
      <w:r w:rsidRPr="00C84FE6">
        <w:rPr>
          <w:rFonts w:ascii="Calibri" w:hAnsi="Calibri" w:cs="Arial"/>
        </w:rPr>
        <w:t xml:space="preserv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F31362">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F31362">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E3367A">
        <w:rPr>
          <w:rFonts w:ascii="Calibri" w:hAnsi="Calibri"/>
          <w:b/>
          <w:i/>
          <w:u w:val="single"/>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0B78E5" w:rsidRPr="001B316B" w:rsidRDefault="000B78E5" w:rsidP="00BB0554">
      <w:pPr>
        <w:tabs>
          <w:tab w:val="left" w:pos="3345"/>
        </w:tabs>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00E3367A">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4A2901">
        <w:rPr>
          <w:rFonts w:ascii="Calibri" w:hAnsi="Calibri"/>
        </w:rPr>
        <w:t xml:space="preserve"> </w:t>
      </w:r>
      <w:r w:rsidR="009E04A4">
        <w:rPr>
          <w:rFonts w:ascii="Calibri" w:hAnsi="Calibri"/>
        </w:rPr>
        <w:t>el suministro</w:t>
      </w:r>
      <w:r w:rsidR="004A2901">
        <w:rPr>
          <w:rFonts w:ascii="Calibri" w:hAnsi="Calibri"/>
        </w:rPr>
        <w:t xml:space="preserve"> </w:t>
      </w:r>
      <w:r w:rsidR="00A85BB6">
        <w:rPr>
          <w:rFonts w:ascii="Calibri" w:hAnsi="Calibri"/>
        </w:rPr>
        <w:t>de los reactivos</w:t>
      </w:r>
      <w:r w:rsidR="004A2901">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w:t>
      </w:r>
      <w:proofErr w:type="spellStart"/>
      <w:r w:rsidRPr="0039320A">
        <w:rPr>
          <w:rFonts w:ascii="Calibri" w:hAnsi="Calibri"/>
        </w:rPr>
        <w:t>enel</w:t>
      </w:r>
      <w:proofErr w:type="spellEnd"/>
      <w:r w:rsidRPr="0039320A">
        <w:rPr>
          <w:rFonts w:ascii="Calibri" w:hAnsi="Calibri"/>
        </w:rPr>
        <w:t xml:space="preserve">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proofErr w:type="spellStart"/>
      <w:r w:rsidRPr="0039320A">
        <w:rPr>
          <w:rFonts w:ascii="Calibri" w:hAnsi="Calibri"/>
        </w:rPr>
        <w:t>proveedorse</w:t>
      </w:r>
      <w:proofErr w:type="spellEnd"/>
      <w:r w:rsidRPr="0039320A">
        <w:rPr>
          <w:rFonts w:ascii="Calibri" w:hAnsi="Calibri"/>
        </w:rPr>
        <w:t xml:space="preserv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 xml:space="preserve">del </w:t>
      </w:r>
      <w:proofErr w:type="spellStart"/>
      <w:r w:rsidR="009E04A4">
        <w:rPr>
          <w:rFonts w:ascii="Calibri" w:hAnsi="Calibri"/>
        </w:rPr>
        <w:t>suministro</w:t>
      </w:r>
      <w:r w:rsidR="006E0108">
        <w:rPr>
          <w:rFonts w:ascii="Calibri" w:hAnsi="Calibri"/>
        </w:rPr>
        <w:t>de</w:t>
      </w:r>
      <w:proofErr w:type="spellEnd"/>
      <w:r w:rsidR="006E0108">
        <w:rPr>
          <w:rFonts w:ascii="Calibri" w:hAnsi="Calibri"/>
        </w:rPr>
        <w:t xml:space="preserve"> los insumos</w:t>
      </w:r>
      <w:r w:rsidRPr="0039320A">
        <w:rPr>
          <w:rFonts w:ascii="Calibri" w:hAnsi="Calibri"/>
        </w:rPr>
        <w:t xml:space="preserve"> y cuando éstos no reúnan los requisitos de calidad, así como el pago de daños que se causen </w:t>
      </w:r>
      <w:proofErr w:type="spellStart"/>
      <w:r w:rsidRPr="0039320A">
        <w:rPr>
          <w:rFonts w:ascii="Calibri" w:hAnsi="Calibri"/>
        </w:rPr>
        <w:t>aterceros</w:t>
      </w:r>
      <w:proofErr w:type="spellEnd"/>
      <w:r w:rsidRPr="0039320A">
        <w:rPr>
          <w:rFonts w:ascii="Calibri" w:hAnsi="Calibri"/>
        </w:rPr>
        <w:t xml:space="preserve">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A2901">
        <w:rPr>
          <w:rFonts w:ascii="Calibri" w:hAnsi="Calibri"/>
          <w:sz w:val="20"/>
        </w:rPr>
        <w:t>27</w:t>
      </w:r>
      <w:r w:rsidRPr="009E04A4">
        <w:rPr>
          <w:rFonts w:ascii="Calibri" w:hAnsi="Calibri"/>
          <w:sz w:val="20"/>
        </w:rPr>
        <w:t xml:space="preserve"> de </w:t>
      </w:r>
      <w:r w:rsidR="004A2901">
        <w:rPr>
          <w:rFonts w:ascii="Calibri" w:hAnsi="Calibri"/>
          <w:sz w:val="20"/>
        </w:rPr>
        <w:t>Jul</w:t>
      </w:r>
      <w:r w:rsidR="00E3367A">
        <w:rPr>
          <w:rFonts w:ascii="Calibri" w:hAnsi="Calibri"/>
          <w:sz w:val="20"/>
        </w:rPr>
        <w:t>io</w:t>
      </w:r>
      <w:r w:rsidRPr="009E04A4">
        <w:rPr>
          <w:rFonts w:ascii="Calibri" w:hAnsi="Calibri"/>
          <w:sz w:val="20"/>
        </w:rPr>
        <w:t xml:space="preserve"> del 201</w:t>
      </w:r>
      <w:r w:rsidR="00F305B9">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F305B9">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655125" w:rsidRPr="0039320A" w:rsidRDefault="0065512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 xml:space="preserve">los </w:t>
      </w:r>
      <w:proofErr w:type="spellStart"/>
      <w:r w:rsidR="006E0108">
        <w:rPr>
          <w:rFonts w:ascii="Calibri" w:hAnsi="Calibri"/>
        </w:rPr>
        <w:t>insumos</w:t>
      </w:r>
      <w:r w:rsidRPr="0039320A">
        <w:rPr>
          <w:rFonts w:ascii="Calibri" w:hAnsi="Calibri"/>
        </w:rPr>
        <w:t>objeto</w:t>
      </w:r>
      <w:proofErr w:type="spellEnd"/>
      <w:r w:rsidRPr="0039320A">
        <w:rPr>
          <w:rFonts w:ascii="Calibri" w:hAnsi="Calibri"/>
        </w:rPr>
        <w:t xml:space="preserve">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proofErr w:type="spellStart"/>
      <w:r w:rsidR="006E0108">
        <w:rPr>
          <w:rFonts w:ascii="Calibri" w:hAnsi="Calibri"/>
        </w:rPr>
        <w:t>insumos</w:t>
      </w:r>
      <w:r w:rsidRPr="00DB6160">
        <w:rPr>
          <w:rFonts w:ascii="Calibri" w:hAnsi="Calibri"/>
        </w:rPr>
        <w:t>establecida</w:t>
      </w:r>
      <w:proofErr w:type="spellEnd"/>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4A2901">
        <w:rPr>
          <w:rFonts w:asciiTheme="minorHAnsi" w:hAnsiTheme="minorHAnsi"/>
          <w:b/>
        </w:rPr>
        <w:t>3</w:t>
      </w:r>
      <w:r w:rsidR="00E3367A">
        <w:rPr>
          <w:rFonts w:asciiTheme="minorHAnsi" w:hAnsiTheme="minorHAnsi"/>
          <w:b/>
        </w:rPr>
        <w:t xml:space="preserve"> DE </w:t>
      </w:r>
      <w:r w:rsidR="004A2901">
        <w:rPr>
          <w:rFonts w:asciiTheme="minorHAnsi" w:hAnsiTheme="minorHAnsi"/>
          <w:b/>
        </w:rPr>
        <w:t>JULIO</w:t>
      </w:r>
      <w:r w:rsidR="00F305B9">
        <w:rPr>
          <w:rFonts w:asciiTheme="minorHAnsi" w:hAnsiTheme="minorHAnsi"/>
          <w:b/>
        </w:rPr>
        <w:t xml:space="preserve"> DEL 2019</w:t>
      </w:r>
    </w:p>
    <w:p w:rsidR="001A3AC3" w:rsidRDefault="001A3AC3"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04E30" w:rsidRDefault="00204E30" w:rsidP="00D401C2">
      <w:pPr>
        <w:jc w:val="center"/>
        <w:rPr>
          <w:rFonts w:asciiTheme="minorHAnsi" w:hAnsiTheme="minorHAnsi" w:cs="Arial"/>
          <w:i/>
          <w:iCs/>
          <w:sz w:val="22"/>
          <w:szCs w:val="22"/>
        </w:rPr>
      </w:pPr>
    </w:p>
    <w:p w:rsidR="00283EFC" w:rsidRDefault="00283EFC"/>
    <w:p w:rsidR="00283EFC" w:rsidRDefault="00283EFC"/>
    <w:tbl>
      <w:tblPr>
        <w:tblW w:w="10860" w:type="dxa"/>
        <w:tblInd w:w="-10" w:type="dxa"/>
        <w:tblCellMar>
          <w:left w:w="70" w:type="dxa"/>
          <w:right w:w="70" w:type="dxa"/>
        </w:tblCellMar>
        <w:tblLook w:val="04A0" w:firstRow="1" w:lastRow="0" w:firstColumn="1" w:lastColumn="0" w:noHBand="0" w:noVBand="1"/>
      </w:tblPr>
      <w:tblGrid>
        <w:gridCol w:w="1200"/>
        <w:gridCol w:w="1532"/>
        <w:gridCol w:w="1200"/>
        <w:gridCol w:w="1200"/>
        <w:gridCol w:w="1956"/>
        <w:gridCol w:w="2400"/>
        <w:gridCol w:w="172"/>
        <w:gridCol w:w="1040"/>
        <w:gridCol w:w="160"/>
      </w:tblGrid>
      <w:tr w:rsidR="00E3367A" w:rsidRPr="00E3367A" w:rsidTr="00E3367A">
        <w:trPr>
          <w:gridAfter w:val="1"/>
          <w:wAfter w:w="160" w:type="dxa"/>
          <w:trHeight w:val="1245"/>
        </w:trPr>
        <w:tc>
          <w:tcPr>
            <w:tcW w:w="1200" w:type="dxa"/>
            <w:tcBorders>
              <w:top w:val="single" w:sz="8" w:space="0" w:color="000000"/>
              <w:left w:val="single" w:sz="8" w:space="0" w:color="000000"/>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PARTIDA</w:t>
            </w:r>
          </w:p>
        </w:tc>
        <w:tc>
          <w:tcPr>
            <w:tcW w:w="1532" w:type="dxa"/>
            <w:tcBorders>
              <w:top w:val="single" w:sz="8" w:space="0" w:color="000000"/>
              <w:left w:val="nil"/>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DESCRIPCIÓN</w:t>
            </w:r>
          </w:p>
        </w:tc>
        <w:tc>
          <w:tcPr>
            <w:tcW w:w="1200" w:type="dxa"/>
            <w:tcBorders>
              <w:top w:val="single" w:sz="8" w:space="0" w:color="000000"/>
              <w:left w:val="nil"/>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CANTIDAD</w:t>
            </w:r>
          </w:p>
        </w:tc>
        <w:tc>
          <w:tcPr>
            <w:tcW w:w="1200" w:type="dxa"/>
            <w:tcBorders>
              <w:top w:val="single" w:sz="8" w:space="0" w:color="000000"/>
              <w:left w:val="nil"/>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UNIDAD DE MEDIDA</w:t>
            </w:r>
          </w:p>
        </w:tc>
        <w:tc>
          <w:tcPr>
            <w:tcW w:w="1956" w:type="dxa"/>
            <w:tcBorders>
              <w:top w:val="single" w:sz="8" w:space="0" w:color="auto"/>
              <w:left w:val="nil"/>
              <w:bottom w:val="nil"/>
              <w:right w:val="single" w:sz="8" w:space="0" w:color="auto"/>
            </w:tcBorders>
            <w:shd w:val="clear" w:color="000000" w:fill="9DE9E7"/>
            <w:textDirection w:val="btLr"/>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Claves</w:t>
            </w:r>
          </w:p>
        </w:tc>
        <w:tc>
          <w:tcPr>
            <w:tcW w:w="2400" w:type="dxa"/>
            <w:tcBorders>
              <w:top w:val="single" w:sz="8" w:space="0" w:color="auto"/>
              <w:left w:val="nil"/>
              <w:bottom w:val="single" w:sz="8" w:space="0" w:color="auto"/>
              <w:right w:val="single" w:sz="8" w:space="0" w:color="000000"/>
            </w:tcBorders>
            <w:shd w:val="clear" w:color="000000" w:fill="9DE9E7"/>
            <w:textDirection w:val="btLr"/>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Descripción</w:t>
            </w:r>
          </w:p>
        </w:tc>
        <w:tc>
          <w:tcPr>
            <w:tcW w:w="1212" w:type="dxa"/>
            <w:gridSpan w:val="2"/>
            <w:tcBorders>
              <w:top w:val="single" w:sz="8" w:space="0" w:color="auto"/>
              <w:left w:val="nil"/>
              <w:bottom w:val="nil"/>
              <w:right w:val="nil"/>
            </w:tcBorders>
            <w:shd w:val="clear" w:color="000000" w:fill="9DE9E7"/>
            <w:textDirection w:val="btLr"/>
            <w:vAlign w:val="center"/>
            <w:hideMark/>
          </w:tcPr>
          <w:p w:rsidR="00E3367A" w:rsidRPr="00E3367A" w:rsidRDefault="00E3367A" w:rsidP="00E3367A">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C</w:t>
            </w:r>
            <w:r w:rsidRPr="00E3367A">
              <w:rPr>
                <w:rFonts w:ascii="Calibri" w:hAnsi="Calibri"/>
                <w:b/>
                <w:bCs/>
                <w:color w:val="000000"/>
                <w:sz w:val="14"/>
                <w:szCs w:val="14"/>
                <w:lang w:val="es-MX" w:eastAsia="es-MX"/>
              </w:rPr>
              <w:t>antidad</w:t>
            </w: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14</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BOLSA PARA SANGRADO DONADORES</w:t>
            </w:r>
          </w:p>
        </w:tc>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4"/>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14.     BOLSA PARA SANGRADO DONADORES</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800980195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xml:space="preserve">BOLSA CUADRUPLE, UNA PRIMARIA PARA RECOLECTAR 450-500 ML. CON 63 A 70 ML. DE SOLUCION CPDA-1 CON TUBO TRANSPORTADOR PIRMARIO, CON AGUJA CALIBRE 15 </w:t>
            </w:r>
            <w:proofErr w:type="spellStart"/>
            <w:r w:rsidRPr="00E3367A">
              <w:rPr>
                <w:rFonts w:ascii="Calibri" w:hAnsi="Calibri"/>
                <w:color w:val="000000"/>
                <w:sz w:val="14"/>
                <w:szCs w:val="14"/>
                <w:lang w:val="es-MX" w:eastAsia="es-MX"/>
              </w:rPr>
              <w:t>Ó</w:t>
            </w:r>
            <w:proofErr w:type="spellEnd"/>
            <w:r w:rsidRPr="00E3367A">
              <w:rPr>
                <w:rFonts w:ascii="Calibri" w:hAnsi="Calibri"/>
                <w:color w:val="000000"/>
                <w:sz w:val="14"/>
                <w:szCs w:val="14"/>
                <w:lang w:val="es-MX" w:eastAsia="es-MX"/>
              </w:rPr>
              <w:t xml:space="preserve"> 16 G. Y OTRAS TRES BOLSAS SECUNDARIAS DE 300 ML. MINIMO, UNIDAS A LA PRIMERA POR TUBOS. LAS 4 BOLSAS CON ETIGUETA DE IDENTIFICACION ADHERIDA DE FÁBRICA.</w:t>
            </w:r>
          </w:p>
        </w:tc>
        <w:tc>
          <w:tcPr>
            <w:tcW w:w="1212" w:type="dxa"/>
            <w:gridSpan w:val="2"/>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3,795</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800980187</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BOLSA TRIPLE: UNA PRIMARIA PARA RECOLECTAR  450  - 500 ML.. CON 63 A 70 ML. DE SOLUCION  CPDA-1 CON TUBO TRANSPORTADOR PRIMARIO, CON AGUJA CALIBRE 15 O 16 G. Y OTRAS  DOS BOLSAS SECUNDUNDARIAS DE 300 ML. MINIMO,  UNIDAS A LA PRIMERA  POR TUBOS.  LAS 3 BOLSAS CON ETIQUETA DE IDENTENTIFICACION  ADHERIDA DE FABRICA</w:t>
            </w:r>
          </w:p>
        </w:tc>
        <w:tc>
          <w:tcPr>
            <w:tcW w:w="1212" w:type="dxa"/>
            <w:gridSpan w:val="2"/>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3,795</w:t>
            </w:r>
          </w:p>
        </w:tc>
      </w:tr>
      <w:tr w:rsidR="00E3367A" w:rsidRPr="00E3367A" w:rsidTr="00E3367A">
        <w:trPr>
          <w:trHeight w:val="300"/>
        </w:trPr>
        <w:tc>
          <w:tcPr>
            <w:tcW w:w="1200" w:type="dxa"/>
            <w:tcBorders>
              <w:top w:val="nil"/>
              <w:left w:val="nil"/>
              <w:bottom w:val="nil"/>
              <w:right w:val="nil"/>
            </w:tcBorders>
            <w:shd w:val="clear" w:color="auto" w:fill="auto"/>
            <w:noWrap/>
            <w:vAlign w:val="bottom"/>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gridSpan w:val="2"/>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16</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TIRAS REACTIVAS PARA LA DETERMINACIÓN DE GLUCOSA</w:t>
            </w:r>
          </w:p>
        </w:tc>
        <w:tc>
          <w:tcPr>
            <w:tcW w:w="120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4"/>
            <w:tcBorders>
              <w:top w:val="single" w:sz="4" w:space="0" w:color="auto"/>
              <w:left w:val="nil"/>
              <w:bottom w:val="single" w:sz="8" w:space="0" w:color="auto"/>
              <w:right w:val="single" w:sz="4"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15.     TIRAS REACTIVAS PARA LA DETERMINACIÓN DE GLUCOSA</w:t>
            </w:r>
          </w:p>
        </w:tc>
      </w:tr>
      <w:tr w:rsidR="00E3367A" w:rsidRPr="00E3367A" w:rsidTr="00E3367A">
        <w:trPr>
          <w:gridAfter w:val="1"/>
          <w:wAfter w:w="160" w:type="dxa"/>
          <w:trHeight w:val="315"/>
        </w:trPr>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000000"/>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4" w:space="0" w:color="auto"/>
              <w:left w:val="single" w:sz="8" w:space="0" w:color="000000"/>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4" w:space="0" w:color="auto"/>
              <w:left w:val="single" w:sz="8" w:space="0" w:color="000000"/>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5019000101</w:t>
            </w:r>
          </w:p>
        </w:tc>
        <w:tc>
          <w:tcPr>
            <w:tcW w:w="2400" w:type="dxa"/>
            <w:tcBorders>
              <w:top w:val="single" w:sz="8" w:space="0" w:color="auto"/>
              <w:left w:val="nil"/>
              <w:bottom w:val="single" w:sz="4"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TIRA REACTIVA CON 6 ELECTRODOS DE ORO PARA LA DETERMINACIÓN CUANTITATIVA DE GLUCOSA EN SANGRE CAPILAR, VENOSA, ARTERIAL Y NEONATAL, CON UN RANGO DE MEDICIÓN DE 10-600 MMOL/L. VOLUMEN DE MUESTRA 0.6 MICROLITROS. MÉTODO DE MEDICIÓN: PRINCIPIO ELECTROQUÍMICO, RANGO DE HEMATOCRITO 10 AL 70% CON CAPACIDAD DE REDOSIFICAR DENTRO DE LOS PRIMEROS 5 SEGUNDOS; CODIFICACIÓN AUTOMÁTICA MEDIANTE CHIP CODIFICADOR INCLUIDO EN EL FRASCO DE LAS TIRAS. LA CADUCIDAD DE LAS TIRAS REACTIVAS DEBE SER ESTABLE HASTA LA FECHA IMPRESA EN LA ETIQUETA DEL FRASCO.</w:t>
            </w:r>
          </w:p>
        </w:tc>
        <w:tc>
          <w:tcPr>
            <w:tcW w:w="1212" w:type="dxa"/>
            <w:gridSpan w:val="2"/>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5,750</w:t>
            </w:r>
          </w:p>
        </w:tc>
      </w:tr>
    </w:tbl>
    <w:p w:rsidR="008A5711" w:rsidRDefault="008A5711"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w:t>
      </w:r>
      <w:bookmarkStart w:id="0" w:name="_GoBack"/>
      <w:bookmarkEnd w:id="0"/>
      <w:r w:rsidRPr="00AB7D71">
        <w:rPr>
          <w:rFonts w:asciiTheme="minorHAnsi" w:hAnsiTheme="minorHAnsi"/>
          <w:b/>
        </w:rPr>
        <w:t>O 1</w:t>
      </w:r>
      <w:r>
        <w:rPr>
          <w:rFonts w:asciiTheme="minorHAnsi" w:hAnsiTheme="minorHAnsi"/>
          <w:b/>
        </w:rPr>
        <w:t>A</w:t>
      </w:r>
    </w:p>
    <w:p w:rsidR="00903C17" w:rsidRDefault="00903C17" w:rsidP="002B292D">
      <w:pPr>
        <w:pStyle w:val="Encabezado"/>
        <w:jc w:val="center"/>
        <w:rPr>
          <w:rFonts w:ascii="Arial" w:hAnsi="Arial" w:cs="Arial"/>
          <w:b/>
          <w:bCs/>
          <w:szCs w:val="16"/>
        </w:rPr>
      </w:pPr>
    </w:p>
    <w:p w:rsidR="00903C17" w:rsidRPr="0075071E" w:rsidRDefault="00903C17" w:rsidP="00903C17">
      <w:pPr>
        <w:pStyle w:val="Encabezado"/>
        <w:jc w:val="center"/>
        <w:rPr>
          <w:rFonts w:ascii="Arial" w:hAnsi="Arial" w:cs="Arial"/>
          <w:b/>
          <w:bCs/>
          <w:sz w:val="16"/>
          <w:szCs w:val="16"/>
        </w:rPr>
      </w:pPr>
      <w:r w:rsidRPr="0075071E">
        <w:rPr>
          <w:rFonts w:ascii="Arial" w:hAnsi="Arial" w:cs="Arial"/>
          <w:b/>
          <w:bCs/>
          <w:sz w:val="16"/>
          <w:szCs w:val="16"/>
        </w:rPr>
        <w:t>CARACTERÍSTICAS Y ESPECIFICACIONES DE LOS EQUIPOS EN COMODATO</w:t>
      </w:r>
    </w:p>
    <w:p w:rsidR="00903C17" w:rsidRPr="0075071E" w:rsidRDefault="00903C17" w:rsidP="00903C17">
      <w:pPr>
        <w:tabs>
          <w:tab w:val="left" w:pos="2760"/>
        </w:tabs>
        <w:jc w:val="center"/>
        <w:rPr>
          <w:rFonts w:asciiTheme="minorHAnsi" w:hAnsiTheme="minorHAnsi" w:cs="Arial"/>
          <w:b/>
          <w:sz w:val="16"/>
          <w:szCs w:val="16"/>
          <w:u w:val="single"/>
          <w:lang w:val="es-MX"/>
        </w:rPr>
      </w:pPr>
    </w:p>
    <w:p w:rsidR="00903C17" w:rsidRDefault="00903C17" w:rsidP="00903C17">
      <w:pPr>
        <w:tabs>
          <w:tab w:val="left" w:pos="2760"/>
        </w:tabs>
        <w:jc w:val="center"/>
        <w:rPr>
          <w:rFonts w:asciiTheme="minorHAnsi" w:hAnsiTheme="minorHAnsi" w:cs="Arial"/>
          <w:b/>
          <w:i/>
          <w:sz w:val="16"/>
          <w:szCs w:val="16"/>
          <w:u w:val="single"/>
          <w:lang w:val="es-MX"/>
        </w:rPr>
      </w:pPr>
      <w:r w:rsidRPr="0075071E">
        <w:rPr>
          <w:rFonts w:asciiTheme="minorHAnsi" w:hAnsiTheme="minorHAnsi" w:cs="Arial"/>
          <w:b/>
          <w:i/>
          <w:sz w:val="16"/>
          <w:szCs w:val="16"/>
          <w:u w:val="single"/>
          <w:lang w:val="es-MX"/>
        </w:rPr>
        <w:t>NOTA IMPORTANTE: LA FICHAS TÉCNICAS DESCRITAS A CONTINUACIÓN SON REFERENCIALES, POR LO QUE LOS INTERESADOS PODRÁN OFERTAR EQUIPOS QUE ASEMEJEN LAS ESPECIFICACIONES, SIEMPRE Y CUANDO CUMPLAN CON LAS CONDICIONES DEL SERVICIO Y SU ACEPTACIÓN ESTARÁ SUJETA DE SER ACEPTADAS POR EL COMITÉ EVALUADOR TÉCNICO.</w:t>
      </w:r>
    </w:p>
    <w:p w:rsidR="00075FF2" w:rsidRPr="0075071E" w:rsidRDefault="00075FF2" w:rsidP="00903C17">
      <w:pPr>
        <w:tabs>
          <w:tab w:val="left" w:pos="2760"/>
        </w:tabs>
        <w:jc w:val="center"/>
        <w:rPr>
          <w:rFonts w:asciiTheme="minorHAnsi" w:hAnsiTheme="minorHAnsi" w:cs="Arial"/>
          <w:b/>
          <w:i/>
          <w:sz w:val="16"/>
          <w:szCs w:val="16"/>
          <w:u w:val="single"/>
          <w:lang w:val="es-MX"/>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14.      BOLSA PARA SANGRADO DONADORES </w:t>
      </w:r>
    </w:p>
    <w:p w:rsidR="00903C17" w:rsidRPr="0075071E" w:rsidRDefault="00903C17" w:rsidP="00903C17">
      <w:pPr>
        <w:rPr>
          <w:rFonts w:ascii="Arial" w:hAnsi="Arial" w:cs="Arial"/>
          <w:color w:val="000000"/>
          <w:sz w:val="16"/>
          <w:szCs w:val="16"/>
          <w:highlight w:val="red"/>
          <w:lang w:val="es-MX" w:eastAsia="es-MX"/>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Bolsas De Sangrado Cuádruple con sistema  top and </w:t>
      </w:r>
      <w:proofErr w:type="spellStart"/>
      <w:r w:rsidRPr="0075071E">
        <w:rPr>
          <w:rFonts w:ascii="Arial" w:hAnsi="Arial" w:cs="Arial"/>
          <w:sz w:val="16"/>
          <w:szCs w:val="16"/>
          <w:u w:val="single"/>
        </w:rPr>
        <w:t>bottom</w:t>
      </w:r>
      <w:proofErr w:type="spellEnd"/>
      <w:r w:rsidRPr="0075071E">
        <w:rPr>
          <w:rFonts w:ascii="Arial" w:hAnsi="Arial" w:cs="Arial"/>
          <w:sz w:val="16"/>
          <w:szCs w:val="16"/>
          <w:u w:val="single"/>
        </w:rPr>
        <w:t>.</w:t>
      </w:r>
    </w:p>
    <w:p w:rsidR="00903C17" w:rsidRPr="0075071E" w:rsidRDefault="00903C17" w:rsidP="00903C17">
      <w:pPr>
        <w:rPr>
          <w:rFonts w:ascii="Arial" w:hAnsi="Arial" w:cs="Arial"/>
          <w:sz w:val="16"/>
          <w:szCs w:val="16"/>
          <w:highlight w:val="yellow"/>
          <w:u w:val="single"/>
        </w:rPr>
      </w:pPr>
      <w:r w:rsidRPr="0075071E">
        <w:rPr>
          <w:rFonts w:ascii="Arial" w:hAnsi="Arial" w:cs="Arial"/>
          <w:sz w:val="16"/>
          <w:szCs w:val="16"/>
        </w:rPr>
        <w:t xml:space="preserve">Se Solicita Bolsa Con Aguja </w:t>
      </w:r>
      <w:proofErr w:type="spellStart"/>
      <w:r w:rsidRPr="0075071E">
        <w:rPr>
          <w:rFonts w:ascii="Arial" w:hAnsi="Arial" w:cs="Arial"/>
          <w:sz w:val="16"/>
          <w:szCs w:val="16"/>
        </w:rPr>
        <w:t>Tri</w:t>
      </w:r>
      <w:proofErr w:type="spellEnd"/>
      <w:r w:rsidRPr="0075071E">
        <w:rPr>
          <w:rFonts w:ascii="Arial" w:hAnsi="Arial" w:cs="Arial"/>
          <w:sz w:val="16"/>
          <w:szCs w:val="16"/>
        </w:rPr>
        <w:t xml:space="preserve">-Biselada En Paquete Tipo </w:t>
      </w:r>
      <w:proofErr w:type="spellStart"/>
      <w:r w:rsidRPr="0075071E">
        <w:rPr>
          <w:rFonts w:ascii="Arial" w:hAnsi="Arial" w:cs="Arial"/>
          <w:sz w:val="16"/>
          <w:szCs w:val="16"/>
        </w:rPr>
        <w:t>Blister</w:t>
      </w:r>
      <w:proofErr w:type="spellEnd"/>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Se Deberán Proporcionar:</w:t>
      </w:r>
    </w:p>
    <w:p w:rsidR="00903C17" w:rsidRPr="0075071E" w:rsidRDefault="00903C17" w:rsidP="007A5410">
      <w:pPr>
        <w:pStyle w:val="Prrafodelista"/>
        <w:numPr>
          <w:ilvl w:val="0"/>
          <w:numId w:val="43"/>
        </w:numPr>
        <w:rPr>
          <w:rFonts w:ascii="Arial" w:hAnsi="Arial" w:cs="Arial"/>
          <w:sz w:val="16"/>
          <w:szCs w:val="16"/>
        </w:rPr>
      </w:pPr>
      <w:r w:rsidRPr="0075071E">
        <w:rPr>
          <w:rFonts w:ascii="Arial" w:hAnsi="Arial" w:cs="Arial"/>
          <w:b/>
          <w:sz w:val="16"/>
          <w:szCs w:val="16"/>
          <w:u w:val="single"/>
        </w:rPr>
        <w:t>4 Refrigeradores</w:t>
      </w:r>
      <w:r w:rsidRPr="0075071E">
        <w:rPr>
          <w:rFonts w:ascii="Arial" w:hAnsi="Arial" w:cs="Arial"/>
          <w:sz w:val="16"/>
          <w:szCs w:val="16"/>
        </w:rPr>
        <w:t xml:space="preserve">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w:t>
      </w:r>
      <w:proofErr w:type="spellStart"/>
      <w:r w:rsidRPr="0075071E">
        <w:rPr>
          <w:rFonts w:ascii="Arial" w:hAnsi="Arial" w:cs="Arial"/>
          <w:sz w:val="16"/>
          <w:szCs w:val="16"/>
        </w:rPr>
        <w:t>lts</w:t>
      </w:r>
      <w:proofErr w:type="spellEnd"/>
      <w:r w:rsidRPr="0075071E">
        <w:rPr>
          <w:rFonts w:ascii="Arial" w:hAnsi="Arial" w:cs="Arial"/>
          <w:sz w:val="16"/>
          <w:szCs w:val="16"/>
        </w:rPr>
        <w:t xml:space="preserve">. 6 charolas de acero inoxidable. Refrigerador libre de CFC. Aislamiento de alto grado mediante espuma presurizada. Registro gráfico automático de temperatura. Cerradura tipo palanca para un bloqueo sencillo y seguro. Mantenimiento preventivo programado.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9 Balanzas Agitadoras</w:t>
      </w:r>
      <w:r w:rsidRPr="0075071E">
        <w:rPr>
          <w:rFonts w:ascii="Arial" w:hAnsi="Arial" w:cs="Arial"/>
          <w:sz w:val="16"/>
          <w:szCs w:val="16"/>
        </w:rPr>
        <w:t xml:space="preserve"> (3 Hospital Metropolitano, 2  para el Hospital Materno-Infantil, 3 para el CETS  y 1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sz w:val="16"/>
          <w:szCs w:val="16"/>
        </w:rPr>
        <w:t xml:space="preserve">Sabinas Hidalgo)  Para Bolsas De Sangre Con Las Siguientes Características: Recolector automático de sangre con movimiento oscilatorio continúo con charola magnética para colocar bolsa de sangre. Pantalla iluminada con barra indicadora de proceso de donación, tiempo de donación, flujo y volumen recolectado. Alarmas audibles y LED indicador. Alarmas de seguridad programable de flujo, retraso en </w:t>
      </w:r>
      <w:proofErr w:type="spellStart"/>
      <w:r w:rsidRPr="0075071E">
        <w:rPr>
          <w:rFonts w:ascii="Arial" w:hAnsi="Arial" w:cs="Arial"/>
          <w:sz w:val="16"/>
          <w:szCs w:val="16"/>
        </w:rPr>
        <w:t>venopunción</w:t>
      </w:r>
      <w:proofErr w:type="spellEnd"/>
      <w:r w:rsidRPr="0075071E">
        <w:rPr>
          <w:rFonts w:ascii="Arial" w:hAnsi="Arial" w:cs="Arial"/>
          <w:sz w:val="16"/>
          <w:szCs w:val="16"/>
        </w:rPr>
        <w:t xml:space="preserve"> y aviso audible al término de la flebotomía. Mantenimiento preventivo programado.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3 Unidades De Aire Acondicionado</w:t>
      </w:r>
      <w:r w:rsidRPr="0075071E">
        <w:rPr>
          <w:rFonts w:ascii="Arial" w:hAnsi="Arial" w:cs="Arial"/>
          <w:sz w:val="16"/>
          <w:szCs w:val="16"/>
        </w:rPr>
        <w:t xml:space="preserve"> Tipo Mini Split De 2 Toneladas Para El Hospital Metropolitano “Dr. Bernardo Sepúlveda Y </w:t>
      </w:r>
      <w:r w:rsidRPr="0075071E">
        <w:rPr>
          <w:rFonts w:ascii="Arial" w:hAnsi="Arial" w:cs="Arial"/>
          <w:b/>
          <w:sz w:val="16"/>
          <w:szCs w:val="16"/>
          <w:u w:val="single"/>
        </w:rPr>
        <w:t>Uno</w:t>
      </w:r>
      <w:r w:rsidRPr="0075071E">
        <w:rPr>
          <w:rFonts w:ascii="Arial" w:hAnsi="Arial" w:cs="Arial"/>
          <w:sz w:val="16"/>
          <w:szCs w:val="16"/>
        </w:rPr>
        <w:t xml:space="preserve"> Para El Hospital De Sabinas  Hidalgo.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5 Sillones  De Extracción</w:t>
      </w:r>
      <w:r w:rsidRPr="0075071E">
        <w:rPr>
          <w:rFonts w:ascii="Arial" w:hAnsi="Arial" w:cs="Arial"/>
          <w:sz w:val="16"/>
          <w:szCs w:val="16"/>
        </w:rPr>
        <w:t xml:space="preserve"> De Sangre Para  Donadores, (1 Hospital Metropolitano, 2 Hospital Regional Materno Infantil,  1 C.E.T.S. y 1 Para El Hospital General De Linares Con Las Siguientes Características: Sillón de alta durabilidad. Con control eléctrico. Con soporte para colocación de balanza mezcladora, gradillas y material para flebotomía.</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 xml:space="preserve">1 Fraccionadores Automáticos de componentes </w:t>
      </w:r>
      <w:r w:rsidRPr="0075071E">
        <w:rPr>
          <w:rFonts w:ascii="Arial" w:hAnsi="Arial" w:cs="Arial"/>
          <w:sz w:val="16"/>
          <w:szCs w:val="16"/>
        </w:rPr>
        <w:t xml:space="preserve">(1 CETS) Con Las Siguientes Características: Equipo para la separación automática de componentes sanguíneos a partir de sangre total centrifugada con sellador automático, pantalla digital, sensores ópticos, balanza para la  medición del peso de todos los </w:t>
      </w:r>
      <w:proofErr w:type="spellStart"/>
      <w:r w:rsidRPr="0075071E">
        <w:rPr>
          <w:rFonts w:ascii="Arial" w:hAnsi="Arial" w:cs="Arial"/>
          <w:sz w:val="16"/>
          <w:szCs w:val="16"/>
        </w:rPr>
        <w:t>hemocomponentes</w:t>
      </w:r>
      <w:proofErr w:type="spellEnd"/>
      <w:r w:rsidRPr="0075071E">
        <w:rPr>
          <w:rFonts w:ascii="Arial" w:hAnsi="Arial" w:cs="Arial"/>
          <w:sz w:val="16"/>
          <w:szCs w:val="16"/>
        </w:rPr>
        <w:t>. Con pinzas automáticas para control de flujo de salida, con o sin sellado. Sistema de bolsas múltiples compatibles. Accesorios que aseguren su compatibilidad conforme a la marca y modelo del equipo.</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 xml:space="preserve">1 Conector Estéril </w:t>
      </w:r>
      <w:r w:rsidRPr="0075071E">
        <w:rPr>
          <w:rFonts w:ascii="Arial" w:hAnsi="Arial" w:cs="Arial"/>
          <w:sz w:val="16"/>
          <w:szCs w:val="16"/>
        </w:rPr>
        <w:t>(1 Hospital Metropolitano) Con Las Siguientes Características: Equipo eléctrico para conectar en condiciones estériles las líneas plásticas de las bolsas de recolección de sangrado y sus componentes, en condiciones húmedas o secas. Útil para unir líneas plásticas entre 3.1 y 4.5 mm de diámetro. Consumibles.-Tarjetas electrónicas dispensadoras de conexiones o navajas selladoras de cobre para corte y unión estéril de tubo plástico.</w:t>
      </w:r>
    </w:p>
    <w:p w:rsidR="00903C17" w:rsidRPr="0075071E" w:rsidRDefault="00903C17" w:rsidP="00903C17">
      <w:pPr>
        <w:pStyle w:val="Prrafodelista"/>
        <w:rPr>
          <w:rFonts w:ascii="Arial" w:hAnsi="Arial" w:cs="Arial"/>
          <w:sz w:val="16"/>
          <w:szCs w:val="16"/>
          <w:highlight w:val="yellow"/>
        </w:rPr>
      </w:pP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highlight w:val="yellow"/>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    16. GLUCOMETRO</w:t>
      </w:r>
    </w:p>
    <w:p w:rsidR="00903C17" w:rsidRPr="0075071E" w:rsidRDefault="00903C17" w:rsidP="00903C17">
      <w:pPr>
        <w:pStyle w:val="Default"/>
        <w:jc w:val="center"/>
        <w:rPr>
          <w:rFonts w:ascii="Arial" w:hAnsi="Arial" w:cs="Arial"/>
          <w:b/>
          <w:color w:val="auto"/>
          <w:sz w:val="16"/>
          <w:szCs w:val="16"/>
          <w:lang w:val="es-ES_tradnl" w:eastAsia="es-ES"/>
        </w:rPr>
      </w:pP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Principio Del Test </w:t>
      </w:r>
      <w:proofErr w:type="spellStart"/>
      <w:r w:rsidRPr="0075071E">
        <w:rPr>
          <w:rFonts w:ascii="Arial" w:hAnsi="Arial" w:cs="Arial"/>
          <w:color w:val="auto"/>
          <w:sz w:val="16"/>
          <w:szCs w:val="16"/>
          <w:lang w:val="es-ES_tradnl" w:eastAsia="es-ES"/>
        </w:rPr>
        <w:t>Amperometría</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Medición De 10 A 600 Mg/Dl</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Tiempo De Medición: 5 Segundos</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Muestra De Sangre 0.6 </w:t>
      </w:r>
      <w:proofErr w:type="spellStart"/>
      <w:r w:rsidRPr="0075071E">
        <w:rPr>
          <w:rFonts w:ascii="Arial" w:hAnsi="Arial" w:cs="Arial"/>
          <w:color w:val="auto"/>
          <w:sz w:val="16"/>
          <w:szCs w:val="16"/>
          <w:lang w:val="es-ES_tradnl" w:eastAsia="es-ES"/>
        </w:rPr>
        <w:t>Ul</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Temperatura: 8 C A 44 C</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Humedad 10 A 90%</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Rango De </w:t>
      </w:r>
      <w:proofErr w:type="spellStart"/>
      <w:r w:rsidRPr="0075071E">
        <w:rPr>
          <w:rFonts w:ascii="Arial" w:hAnsi="Arial" w:cs="Arial"/>
          <w:color w:val="auto"/>
          <w:sz w:val="16"/>
          <w:szCs w:val="16"/>
          <w:lang w:val="es-ES_tradnl" w:eastAsia="es-ES"/>
        </w:rPr>
        <w:t>Mematocrito</w:t>
      </w:r>
      <w:proofErr w:type="spellEnd"/>
      <w:r w:rsidRPr="0075071E">
        <w:rPr>
          <w:rFonts w:ascii="Arial" w:hAnsi="Arial" w:cs="Arial"/>
          <w:color w:val="auto"/>
          <w:sz w:val="16"/>
          <w:szCs w:val="16"/>
          <w:lang w:val="es-ES_tradnl" w:eastAsia="es-ES"/>
        </w:rPr>
        <w:t xml:space="preserve"> 10% A 65% Sin Interferencia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Muestra Insuficiente De Sangre</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Reconocimiento De Prueba De Control</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Pantalla Iluminada De Fácil Lectura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La Tira Vencida O Dañada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Humedad</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Temperatura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lastRenderedPageBreak/>
        <w:t>Avisos De Hipoglucemia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Marcadores Y Post </w:t>
      </w:r>
      <w:proofErr w:type="spellStart"/>
      <w:r w:rsidRPr="0075071E">
        <w:rPr>
          <w:rFonts w:ascii="Arial" w:hAnsi="Arial" w:cs="Arial"/>
          <w:color w:val="auto"/>
          <w:sz w:val="16"/>
          <w:szCs w:val="16"/>
          <w:lang w:val="es-ES_tradnl" w:eastAsia="es-ES"/>
        </w:rPr>
        <w:t>Prandiales</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Transmisión De Datos A Pc Vía </w:t>
      </w:r>
      <w:proofErr w:type="spellStart"/>
      <w:r w:rsidRPr="0075071E">
        <w:rPr>
          <w:rFonts w:ascii="Arial" w:hAnsi="Arial" w:cs="Arial"/>
          <w:color w:val="auto"/>
          <w:sz w:val="16"/>
          <w:szCs w:val="16"/>
          <w:lang w:val="es-ES_tradnl" w:eastAsia="es-ES"/>
        </w:rPr>
        <w:t>Infrarojo</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Calibración: Codificación Automática Por Chip</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proofErr w:type="spellStart"/>
      <w:r w:rsidRPr="0075071E">
        <w:rPr>
          <w:rFonts w:ascii="Arial" w:hAnsi="Arial" w:cs="Arial"/>
          <w:color w:val="auto"/>
          <w:sz w:val="16"/>
          <w:szCs w:val="16"/>
          <w:lang w:val="es-ES_tradnl" w:eastAsia="es-ES"/>
        </w:rPr>
        <w:t>DisplayLcd</w:t>
      </w:r>
      <w:proofErr w:type="spellEnd"/>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Encendido Automático Al Colocar La Tira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Apagado Automático En Dos Segundos Si El Medidor No Está En Uso</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Baterías (1) 3 V Litio (Cr2032)</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Vida De La Batería: Aproximadamente 2000 Mediciones</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Condic</w:t>
      </w:r>
      <w:r w:rsidR="00063C68">
        <w:rPr>
          <w:rFonts w:ascii="Arial" w:hAnsi="Arial" w:cs="Arial"/>
          <w:color w:val="auto"/>
          <w:sz w:val="16"/>
          <w:szCs w:val="16"/>
          <w:lang w:val="es-ES_tradnl" w:eastAsia="es-ES"/>
        </w:rPr>
        <w:t>io</w:t>
      </w:r>
      <w:r w:rsidRPr="0075071E">
        <w:rPr>
          <w:rFonts w:ascii="Arial" w:hAnsi="Arial" w:cs="Arial"/>
          <w:color w:val="auto"/>
          <w:sz w:val="16"/>
          <w:szCs w:val="16"/>
          <w:lang w:val="es-ES_tradnl" w:eastAsia="es-ES"/>
        </w:rPr>
        <w:t>nes De Almacenamiento -25 C A 70 C</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Capacidad De Memoria De Más De 100 Resultados Con Fecha Y Hora.</w:t>
      </w: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rPr>
      </w:pPr>
    </w:p>
    <w:p w:rsidR="00903C17" w:rsidRPr="0075071E" w:rsidRDefault="00903C17" w:rsidP="00903C17">
      <w:pPr>
        <w:ind w:left="1080"/>
        <w:contextualSpacing/>
        <w:rPr>
          <w:rFonts w:ascii="Arial" w:hAnsi="Arial" w:cs="Arial"/>
          <w:b/>
          <w:sz w:val="16"/>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A2901">
              <w:rPr>
                <w:rFonts w:ascii="Calibri" w:hAnsi="Calibri"/>
                <w:b/>
                <w:bCs/>
              </w:rPr>
              <w:t>I35-2019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A2901">
              <w:rPr>
                <w:rFonts w:asciiTheme="minorHAnsi" w:hAnsiTheme="minorHAnsi" w:cs="Arial"/>
                <w:bCs/>
                <w:u w:val="single"/>
              </w:rPr>
              <w:t>I35-2019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9D73C5">
        <w:trPr>
          <w:trHeight w:val="59"/>
        </w:trPr>
        <w:tc>
          <w:tcPr>
            <w:tcW w:w="275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w:t>
      </w:r>
      <w:r w:rsidR="00903C17">
        <w:rPr>
          <w:rFonts w:ascii="Calibri" w:hAnsi="Calibri" w:cs="Calibri"/>
          <w:b/>
          <w:bCs/>
          <w:sz w:val="20"/>
          <w:szCs w:val="20"/>
        </w:rPr>
        <w:t xml:space="preserv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4A2901">
        <w:rPr>
          <w:rFonts w:ascii="Calibri" w:hAnsi="Calibri" w:cs="Calibri"/>
          <w:b/>
          <w:bCs/>
          <w:sz w:val="20"/>
          <w:szCs w:val="20"/>
        </w:rPr>
        <w:t>I35-2019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903C17">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w:t>
      </w:r>
      <w:r w:rsidR="00903C17">
        <w:rPr>
          <w:rFonts w:ascii="Calibri" w:hAnsi="Calibri" w:cs="Calibri"/>
          <w:b/>
          <w:bCs/>
        </w:rPr>
        <w:t>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w:t>
      </w:r>
      <w:r w:rsidR="00903C17">
        <w:rPr>
          <w:rFonts w:ascii="Calibri" w:hAnsi="Calibri" w:cs="Calibri"/>
          <w:b/>
          <w:bCs/>
        </w:rPr>
        <w:t xml:space="preserve">COBERTURA DE TRATADOS </w:t>
      </w:r>
      <w:proofErr w:type="spellStart"/>
      <w:r w:rsidR="00903C17">
        <w:rPr>
          <w:rFonts w:ascii="Calibri" w:hAnsi="Calibri" w:cs="Calibri"/>
          <w:b/>
          <w:bCs/>
        </w:rPr>
        <w:t>PRESENCIAL</w:t>
      </w:r>
      <w:r w:rsidR="002F5444" w:rsidRPr="001C3B83">
        <w:rPr>
          <w:rFonts w:ascii="Calibri" w:hAnsi="Calibri" w:cs="Arial"/>
        </w:rPr>
        <w:t>Nº</w:t>
      </w:r>
      <w:proofErr w:type="spellEnd"/>
      <w:r w:rsidR="002F5444" w:rsidRPr="001C3B83">
        <w:rPr>
          <w:rFonts w:ascii="Calibri" w:hAnsi="Calibri" w:cs="Arial"/>
        </w:rPr>
        <w:t>. _____________</w:t>
      </w:r>
      <w:r w:rsidR="002F5444">
        <w:rPr>
          <w:rFonts w:ascii="Calibri" w:hAnsi="Calibri" w:cs="Arial"/>
        </w:rPr>
        <w:t>_______</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E3367A">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3367A">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3367A">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 xml:space="preserve">de su oferta </w:t>
      </w:r>
      <w:proofErr w:type="spellStart"/>
      <w:r w:rsidR="00385897">
        <w:rPr>
          <w:rFonts w:ascii="Calibri" w:hAnsi="Calibri" w:cs="Arial"/>
          <w:sz w:val="16"/>
          <w:szCs w:val="16"/>
        </w:rPr>
        <w:t>económicaque</w:t>
      </w:r>
      <w:proofErr w:type="spellEnd"/>
      <w:r w:rsidR="00385897">
        <w:rPr>
          <w:rFonts w:ascii="Calibri" w:hAnsi="Calibri" w:cs="Arial"/>
          <w:sz w:val="16"/>
          <w:szCs w:val="16"/>
        </w:rPr>
        <w:t xml:space="preserv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3EFC" w:rsidRDefault="00283EFC"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w:t>
      </w:r>
      <w:r w:rsidR="00903C17">
        <w:rPr>
          <w:rFonts w:ascii="Calibri" w:hAnsi="Calibri" w:cs="Calibri"/>
          <w:b/>
          <w:bCs/>
          <w:sz w:val="20"/>
          <w:szCs w:val="20"/>
        </w:rPr>
        <w:t xml:space="preserve"> TRATADOS </w:t>
      </w:r>
      <w:proofErr w:type="spellStart"/>
      <w:r w:rsidR="00C96B24">
        <w:rPr>
          <w:rFonts w:ascii="Calibri" w:hAnsi="Calibri" w:cs="Calibri"/>
          <w:b/>
          <w:bCs/>
          <w:sz w:val="20"/>
          <w:szCs w:val="20"/>
        </w:rPr>
        <w:t>PRESENCIAL</w:t>
      </w:r>
      <w:r w:rsidRPr="00174D9C">
        <w:rPr>
          <w:rFonts w:ascii="Calibri" w:hAnsi="Calibri" w:cs="Calibri"/>
          <w:b/>
          <w:bCs/>
          <w:sz w:val="20"/>
          <w:szCs w:val="20"/>
        </w:rPr>
        <w:t>No</w:t>
      </w:r>
      <w:proofErr w:type="spellEnd"/>
      <w:r w:rsidRPr="00174D9C">
        <w:rPr>
          <w:rFonts w:ascii="Calibri" w:hAnsi="Calibri" w:cs="Calibri"/>
          <w:b/>
          <w:bCs/>
          <w:sz w:val="20"/>
          <w:szCs w:val="20"/>
        </w:rPr>
        <w:t xml:space="preserve">. </w:t>
      </w:r>
      <w:r w:rsidR="00E50CE0">
        <w:rPr>
          <w:rFonts w:ascii="Calibri" w:hAnsi="Calibri" w:cs="Calibri"/>
          <w:b/>
          <w:bCs/>
          <w:sz w:val="20"/>
          <w:szCs w:val="20"/>
        </w:rPr>
        <w:t>LP-919044992-</w:t>
      </w:r>
      <w:r w:rsidR="004A2901">
        <w:rPr>
          <w:rFonts w:ascii="Calibri" w:hAnsi="Calibri" w:cs="Calibri"/>
          <w:b/>
          <w:bCs/>
          <w:sz w:val="20"/>
          <w:szCs w:val="20"/>
        </w:rPr>
        <w:t>I35-2019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w:t>
      </w:r>
      <w:r w:rsidR="00903C17">
        <w:rPr>
          <w:rFonts w:ascii="Calibri" w:hAnsi="Calibri" w:cs="Calibri"/>
          <w:b/>
          <w:bCs/>
          <w:sz w:val="20"/>
          <w:szCs w:val="20"/>
        </w:rPr>
        <w:t xml:space="preserve">DE TRATADOS </w:t>
      </w:r>
      <w:r>
        <w:rPr>
          <w:rFonts w:ascii="Calibri" w:hAnsi="Calibri" w:cs="Calibri"/>
          <w:b/>
          <w:bCs/>
          <w:sz w:val="20"/>
          <w:szCs w:val="20"/>
        </w:rPr>
        <w:t>PRESENCIAL</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A2901">
        <w:rPr>
          <w:rFonts w:ascii="Calibri" w:hAnsi="Calibri"/>
          <w:b/>
          <w:bCs/>
          <w:sz w:val="20"/>
          <w:szCs w:val="20"/>
        </w:rPr>
        <w:t>I35-2019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Folletos en español de los Equipos en </w:t>
            </w:r>
            <w:proofErr w:type="spellStart"/>
            <w:r w:rsidRPr="00F07EFF">
              <w:rPr>
                <w:rFonts w:asciiTheme="minorHAnsi" w:hAnsiTheme="minorHAnsi" w:cs="Arial"/>
                <w:sz w:val="15"/>
                <w:szCs w:val="15"/>
              </w:rPr>
              <w:t>Comodatoque</w:t>
            </w:r>
            <w:proofErr w:type="spellEnd"/>
            <w:r w:rsidRPr="00F07EFF">
              <w:rPr>
                <w:rFonts w:asciiTheme="minorHAnsi" w:hAnsiTheme="minorHAnsi" w:cs="Arial"/>
                <w:sz w:val="15"/>
                <w:szCs w:val="15"/>
              </w:rPr>
              <w:t xml:space="preserv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Fracc.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9D00C1">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w:t>
            </w:r>
            <w:r w:rsidR="009D00C1">
              <w:rPr>
                <w:rFonts w:asciiTheme="minorHAnsi" w:hAnsiTheme="minorHAnsi" w:cs="Arial"/>
                <w:sz w:val="15"/>
                <w:szCs w:val="15"/>
              </w:rPr>
              <w:t xml:space="preserve">y vigente </w:t>
            </w:r>
            <w:r w:rsidRPr="00F07EFF">
              <w:rPr>
                <w:rFonts w:asciiTheme="minorHAnsi" w:hAnsiTheme="minorHAnsi" w:cs="Arial"/>
                <w:sz w:val="15"/>
                <w:szCs w:val="15"/>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 xml:space="preserve">Las personas que </w:t>
            </w:r>
            <w:r w:rsidRPr="00F07EFF">
              <w:rPr>
                <w:rFonts w:asciiTheme="minorHAnsi" w:hAnsiTheme="minorHAnsi"/>
                <w:sz w:val="15"/>
                <w:szCs w:val="15"/>
                <w:lang w:val="es-MX"/>
              </w:rPr>
              <w:lastRenderedPageBreak/>
              <w:t>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w:t>
            </w:r>
            <w:r w:rsidR="00903C17" w:rsidRPr="00F07EFF">
              <w:rPr>
                <w:rFonts w:asciiTheme="minorHAnsi" w:hAnsiTheme="minorHAnsi" w:cs="Arial"/>
                <w:sz w:val="15"/>
                <w:szCs w:val="15"/>
                <w:lang w:val="es-MX"/>
              </w:rPr>
              <w:t>DE</w:t>
            </w:r>
            <w:r w:rsidR="00903C17">
              <w:rPr>
                <w:rFonts w:asciiTheme="minorHAnsi" w:hAnsiTheme="minorHAnsi" w:cs="Arial"/>
                <w:sz w:val="15"/>
                <w:szCs w:val="15"/>
                <w:lang w:val="es-MX"/>
              </w:rPr>
              <w:t xml:space="preserve"> TRATADOS</w:t>
            </w:r>
            <w:r w:rsidR="00903C17" w:rsidRPr="00F07EFF">
              <w:rPr>
                <w:rFonts w:asciiTheme="minorHAnsi" w:hAnsiTheme="minorHAnsi" w:cs="Arial"/>
                <w:sz w:val="15"/>
                <w:szCs w:val="15"/>
                <w:lang w:val="es-MX"/>
              </w:rPr>
              <w:t xml:space="preserve"> PRESENCIAL</w:t>
            </w:r>
            <w:r w:rsidRPr="00F07EFF">
              <w:rPr>
                <w:rFonts w:asciiTheme="minorHAnsi" w:hAnsiTheme="minorHAnsi" w:cs="Arial"/>
                <w:sz w:val="15"/>
                <w:szCs w:val="15"/>
                <w:lang w:val="es-MX"/>
              </w:rPr>
              <w:t xml:space="preserve">;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w:t>
      </w:r>
      <w:proofErr w:type="spellStart"/>
      <w:r w:rsidRPr="00C96B24">
        <w:rPr>
          <w:rFonts w:ascii="Calibri" w:hAnsi="Calibri" w:cs="Calibri"/>
          <w:b/>
          <w:bCs/>
          <w:color w:val="auto"/>
          <w:sz w:val="20"/>
          <w:szCs w:val="20"/>
        </w:rPr>
        <w:t>DE</w:t>
      </w:r>
      <w:r w:rsidR="00903C17">
        <w:rPr>
          <w:rFonts w:ascii="Calibri" w:hAnsi="Calibri" w:cs="Calibri"/>
          <w:b/>
          <w:bCs/>
          <w:color w:val="auto"/>
          <w:sz w:val="20"/>
          <w:szCs w:val="20"/>
        </w:rPr>
        <w:t>Tratados</w:t>
      </w:r>
      <w:proofErr w:type="spellEnd"/>
      <w:r w:rsidRPr="00C96B24">
        <w:rPr>
          <w:rFonts w:ascii="Calibri" w:hAnsi="Calibri" w:cs="Calibri"/>
          <w:b/>
          <w:bCs/>
          <w:color w:val="auto"/>
          <w:sz w:val="20"/>
          <w:szCs w:val="20"/>
        </w:rPr>
        <w:t xml:space="preserve"> PRESENCIAL</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A2901">
        <w:rPr>
          <w:rFonts w:asciiTheme="minorHAnsi" w:hAnsiTheme="minorHAnsi"/>
          <w:b/>
          <w:color w:val="auto"/>
          <w:sz w:val="18"/>
          <w:szCs w:val="16"/>
        </w:rPr>
        <w:t>I35-2019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w:t>
      </w:r>
      <w:r w:rsidR="00E3367A" w:rsidRPr="00C96B24">
        <w:rPr>
          <w:rFonts w:ascii="Calibri" w:hAnsi="Calibri" w:cs="Calibri"/>
          <w:b/>
          <w:bCs/>
          <w:color w:val="auto"/>
          <w:sz w:val="20"/>
          <w:szCs w:val="20"/>
        </w:rPr>
        <w:t>DE</w:t>
      </w:r>
      <w:r w:rsidR="00E3367A">
        <w:rPr>
          <w:rFonts w:ascii="Calibri" w:hAnsi="Calibri" w:cs="Calibri"/>
          <w:b/>
          <w:bCs/>
          <w:color w:val="auto"/>
          <w:sz w:val="20"/>
          <w:szCs w:val="20"/>
        </w:rPr>
        <w:t xml:space="preserve"> TRATADOS</w:t>
      </w:r>
      <w:r w:rsidR="00E3367A" w:rsidRPr="00C96B24">
        <w:rPr>
          <w:rFonts w:ascii="Calibri" w:hAnsi="Calibri" w:cs="Calibri"/>
          <w:b/>
          <w:bCs/>
          <w:color w:val="auto"/>
          <w:sz w:val="20"/>
          <w:szCs w:val="20"/>
        </w:rPr>
        <w:t xml:space="preserve"> </w:t>
      </w:r>
      <w:r w:rsidR="00C96B24" w:rsidRPr="00C96B24">
        <w:rPr>
          <w:rFonts w:ascii="Calibri" w:hAnsi="Calibri" w:cs="Calibri"/>
          <w:b/>
          <w:bCs/>
          <w:color w:val="auto"/>
          <w:sz w:val="20"/>
          <w:szCs w:val="20"/>
        </w:rPr>
        <w:t>PRESENCIAL</w:t>
      </w:r>
      <w:r w:rsidR="00E3367A">
        <w:rPr>
          <w:rFonts w:ascii="Calibri" w:hAnsi="Calibri" w:cs="Calibri"/>
          <w:b/>
          <w:bCs/>
          <w:color w:val="auto"/>
          <w:sz w:val="20"/>
          <w:szCs w:val="20"/>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A2901">
        <w:rPr>
          <w:rFonts w:asciiTheme="minorHAnsi" w:hAnsiTheme="minorHAnsi"/>
          <w:b/>
          <w:color w:val="auto"/>
          <w:sz w:val="18"/>
          <w:szCs w:val="16"/>
        </w:rPr>
        <w:t>I35-2019</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w:t>
      </w:r>
      <w:r w:rsidR="00E3367A">
        <w:rPr>
          <w:rFonts w:ascii="Calibri" w:hAnsi="Calibri" w:cs="Calibri"/>
          <w:b/>
          <w:bCs/>
        </w:rPr>
        <w:t xml:space="preserve">COBERTURA DE TRATADOS PRESENCIAL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E3367A" w:rsidRPr="00EB0F15" w:rsidRDefault="00E3367A" w:rsidP="007A5410">
      <w:pPr>
        <w:pStyle w:val="Prrafodelista"/>
        <w:numPr>
          <w:ilvl w:val="0"/>
          <w:numId w:val="55"/>
        </w:numPr>
        <w:rPr>
          <w:rFonts w:ascii="Arial" w:hAnsi="Arial" w:cs="Arial"/>
          <w:b/>
        </w:rPr>
      </w:pPr>
      <w:r w:rsidRPr="00EB0F15">
        <w:rPr>
          <w:rFonts w:ascii="Arial" w:hAnsi="Arial" w:cs="Arial"/>
          <w:b/>
          <w:i/>
        </w:rPr>
        <w:t>Dudas Administrativas</w:t>
      </w:r>
      <w:r w:rsidRPr="00EB0F15">
        <w:rPr>
          <w:rFonts w:ascii="Arial" w:hAnsi="Arial" w:cs="Arial"/>
          <w:b/>
        </w:rPr>
        <w:t>:</w:t>
      </w:r>
    </w:p>
    <w:p w:rsidR="00E3367A" w:rsidRPr="00EB0F15" w:rsidRDefault="00E3367A" w:rsidP="00E3367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3367A" w:rsidRPr="00EB0F15"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bl>
    <w:p w:rsidR="00E3367A" w:rsidRPr="00EB0F15" w:rsidRDefault="00E3367A" w:rsidP="00E3367A">
      <w:pPr>
        <w:rPr>
          <w:rFonts w:ascii="Arial" w:hAnsi="Arial" w:cs="Arial"/>
        </w:rPr>
      </w:pPr>
    </w:p>
    <w:p w:rsidR="00E3367A" w:rsidRPr="00EB0F15" w:rsidRDefault="00E3367A" w:rsidP="00E3367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3367A" w:rsidRPr="00EB0F15" w:rsidRDefault="00E3367A" w:rsidP="00E3367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3367A" w:rsidRPr="00EB0F15"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83EFC" w:rsidRDefault="00283EFC"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w:t>
      </w:r>
      <w:r w:rsidR="00E3367A" w:rsidRPr="00E50CE0">
        <w:rPr>
          <w:rFonts w:asciiTheme="minorHAnsi" w:hAnsiTheme="minorHAnsi" w:cstheme="minorHAnsi"/>
          <w:sz w:val="17"/>
          <w:szCs w:val="17"/>
          <w:lang w:val="es-MX"/>
        </w:rPr>
        <w:t>COBERTURA DE</w:t>
      </w:r>
      <w:r w:rsidR="00E3367A">
        <w:rPr>
          <w:rFonts w:asciiTheme="minorHAnsi" w:hAnsiTheme="minorHAnsi" w:cstheme="minorHAnsi"/>
          <w:sz w:val="17"/>
          <w:szCs w:val="17"/>
          <w:lang w:val="es-MX"/>
        </w:rPr>
        <w:t xml:space="preserve"> TRATADOS</w:t>
      </w:r>
      <w:r w:rsidR="00E3367A" w:rsidRPr="00E50CE0">
        <w:rPr>
          <w:rFonts w:asciiTheme="minorHAnsi" w:hAnsiTheme="minorHAnsi" w:cstheme="minorHAnsi"/>
          <w:sz w:val="17"/>
          <w:szCs w:val="17"/>
          <w:lang w:val="es-MX"/>
        </w:rPr>
        <w:t xml:space="preserve"> PRESENCIAL </w:t>
      </w:r>
      <w:r w:rsidRPr="00E50CE0">
        <w:rPr>
          <w:rFonts w:asciiTheme="minorHAnsi" w:hAnsiTheme="minorHAnsi" w:cstheme="minorHAnsi"/>
          <w:sz w:val="17"/>
          <w:szCs w:val="17"/>
          <w:lang w:val="es-MX"/>
        </w:rPr>
        <w:t>No. LP-919044992-</w:t>
      </w:r>
      <w:r w:rsidR="004A2901">
        <w:rPr>
          <w:rFonts w:asciiTheme="minorHAnsi" w:hAnsiTheme="minorHAnsi" w:cstheme="minorHAnsi"/>
          <w:sz w:val="17"/>
          <w:szCs w:val="17"/>
          <w:lang w:val="es-MX"/>
        </w:rPr>
        <w:t>I35-2019</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w:t>
      </w:r>
      <w:proofErr w:type="spellStart"/>
      <w:r w:rsidRPr="00E50CE0">
        <w:rPr>
          <w:rFonts w:asciiTheme="minorHAnsi" w:hAnsiTheme="minorHAnsi" w:cstheme="minorHAnsi"/>
          <w:sz w:val="17"/>
          <w:szCs w:val="17"/>
          <w:lang w:val="es-MX"/>
        </w:rPr>
        <w:t>DE</w:t>
      </w:r>
      <w:r w:rsidR="00903C17">
        <w:rPr>
          <w:rFonts w:asciiTheme="minorHAnsi" w:hAnsiTheme="minorHAnsi" w:cstheme="minorHAnsi"/>
          <w:sz w:val="17"/>
          <w:szCs w:val="17"/>
          <w:lang w:val="es-MX"/>
        </w:rPr>
        <w:t>Tratados</w:t>
      </w:r>
      <w:proofErr w:type="spellEnd"/>
      <w:r w:rsidRPr="00E50CE0">
        <w:rPr>
          <w:rFonts w:asciiTheme="minorHAnsi" w:hAnsiTheme="minorHAnsi" w:cstheme="minorHAnsi"/>
          <w:sz w:val="17"/>
          <w:szCs w:val="17"/>
          <w:lang w:val="es-MX"/>
        </w:rPr>
        <w:t xml:space="preserve"> PRESENCIAL No LP-919044992-</w:t>
      </w:r>
      <w:r w:rsidR="004A2901">
        <w:rPr>
          <w:rFonts w:asciiTheme="minorHAnsi" w:hAnsiTheme="minorHAnsi" w:cstheme="minorHAnsi"/>
          <w:sz w:val="17"/>
          <w:szCs w:val="17"/>
          <w:lang w:val="es-MX"/>
        </w:rPr>
        <w:t>I35-2019</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E50CE0">
        <w:rPr>
          <w:rFonts w:asciiTheme="minorHAnsi" w:hAnsiTheme="minorHAnsi" w:cstheme="minorHAnsi"/>
          <w:sz w:val="17"/>
          <w:szCs w:val="17"/>
          <w:lang w:val="es-MX"/>
        </w:rPr>
        <w:t>mas</w:t>
      </w:r>
      <w:proofErr w:type="spellEnd"/>
      <w:r w:rsidRPr="00E50CE0">
        <w:rPr>
          <w:rFonts w:asciiTheme="minorHAnsi" w:hAnsiTheme="minorHAnsi" w:cstheme="minorHAnsi"/>
          <w:sz w:val="17"/>
          <w:szCs w:val="17"/>
          <w:lang w:val="es-MX"/>
        </w:rPr>
        <w:t xml:space="preserve"> tardar al siguiente día hábil, acuses con fechas posteriores a lo antes referido no serán </w:t>
      </w:r>
      <w:proofErr w:type="spellStart"/>
      <w:r w:rsidRPr="00E50CE0">
        <w:rPr>
          <w:rFonts w:asciiTheme="minorHAnsi" w:hAnsiTheme="minorHAnsi" w:cstheme="minorHAnsi"/>
          <w:sz w:val="17"/>
          <w:szCs w:val="17"/>
          <w:lang w:val="es-MX"/>
        </w:rPr>
        <w:t>validos</w:t>
      </w:r>
      <w:proofErr w:type="spellEnd"/>
      <w:r w:rsidRPr="00E50CE0">
        <w:rPr>
          <w:rFonts w:asciiTheme="minorHAnsi" w:hAnsiTheme="minorHAnsi" w:cstheme="minorHAnsi"/>
          <w:sz w:val="17"/>
          <w:szCs w:val="17"/>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VIGENCIA.- La vigencia del presente contrato será a partir del 1 de</w:t>
      </w:r>
      <w:r w:rsidR="00284B3B">
        <w:rPr>
          <w:rFonts w:asciiTheme="minorHAnsi" w:hAnsiTheme="minorHAnsi" w:cstheme="minorHAnsi"/>
          <w:sz w:val="17"/>
          <w:szCs w:val="17"/>
          <w:lang w:val="es-MX"/>
        </w:rPr>
        <w:t xml:space="preserve"> Febrero</w:t>
      </w:r>
      <w:r w:rsidRPr="00E50CE0">
        <w:rPr>
          <w:rFonts w:asciiTheme="minorHAnsi" w:hAnsiTheme="minorHAnsi" w:cstheme="minorHAnsi"/>
          <w:sz w:val="17"/>
          <w:szCs w:val="17"/>
          <w:lang w:val="es-MX"/>
        </w:rPr>
        <w:t xml:space="preserve"> del 201</w:t>
      </w:r>
      <w:r w:rsidR="00284B3B">
        <w:rPr>
          <w:rFonts w:asciiTheme="minorHAnsi" w:hAnsiTheme="minorHAnsi" w:cstheme="minorHAnsi"/>
          <w:sz w:val="17"/>
          <w:szCs w:val="17"/>
          <w:lang w:val="es-MX"/>
        </w:rPr>
        <w:t>9</w:t>
      </w:r>
      <w:r w:rsidRPr="00E50CE0">
        <w:rPr>
          <w:rFonts w:asciiTheme="minorHAnsi" w:hAnsiTheme="minorHAnsi" w:cstheme="minorHAnsi"/>
          <w:sz w:val="17"/>
          <w:szCs w:val="17"/>
          <w:lang w:val="es-MX"/>
        </w:rPr>
        <w:t xml:space="preserve"> y concluirá el 31 de Diciembre del 201</w:t>
      </w:r>
      <w:r w:rsidR="00284B3B">
        <w:rPr>
          <w:rFonts w:asciiTheme="minorHAnsi" w:hAnsiTheme="minorHAnsi" w:cstheme="minorHAnsi"/>
          <w:sz w:val="17"/>
          <w:szCs w:val="17"/>
          <w:lang w:val="es-MX"/>
        </w:rPr>
        <w:t>9</w:t>
      </w:r>
      <w:r w:rsidRPr="00E50CE0">
        <w:rPr>
          <w:rFonts w:asciiTheme="minorHAnsi" w:hAnsiTheme="minorHAnsi" w:cstheme="minorHAnsi"/>
          <w:sz w:val="17"/>
          <w:szCs w:val="17"/>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CD" w:rsidRDefault="000B7FCD" w:rsidP="007F0B73">
      <w:r>
        <w:separator/>
      </w:r>
    </w:p>
  </w:endnote>
  <w:endnote w:type="continuationSeparator" w:id="0">
    <w:p w:rsidR="000B7FCD" w:rsidRDefault="000B7FC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B70E02" w:rsidRPr="00CE2E1F" w:rsidRDefault="00B70E02" w:rsidP="004C675C">
        <w:pPr>
          <w:pStyle w:val="Piedepgina"/>
          <w:jc w:val="center"/>
          <w:rPr>
            <w:b/>
            <w:color w:val="009999"/>
          </w:rPr>
        </w:pPr>
        <w:r>
          <w:rPr>
            <w:color w:val="009999"/>
          </w:rPr>
          <w:t>_____________________________________________________________________________________________________</w:t>
        </w:r>
      </w:p>
      <w:p w:rsidR="00B70E02" w:rsidRDefault="00B70E02" w:rsidP="004C675C">
        <w:pPr>
          <w:pStyle w:val="Piedepgina"/>
          <w:ind w:right="-232" w:hanging="284"/>
          <w:jc w:val="center"/>
          <w:rPr>
            <w:rFonts w:ascii="Century Gothic" w:hAnsi="Century Gothic"/>
            <w:b/>
            <w:color w:val="009999"/>
            <w:sz w:val="18"/>
            <w:szCs w:val="14"/>
          </w:rPr>
        </w:pPr>
      </w:p>
      <w:p w:rsidR="00B70E02" w:rsidRPr="00CE2E1F" w:rsidRDefault="00B70E02"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B70E02" w:rsidRPr="00CE2E1F" w:rsidRDefault="004A2901" w:rsidP="004C675C">
        <w:pPr>
          <w:pStyle w:val="Piedepgina"/>
          <w:jc w:val="center"/>
          <w:rPr>
            <w:b/>
            <w:color w:val="009999"/>
            <w:szCs w:val="16"/>
          </w:rPr>
        </w:pPr>
        <w:r>
          <w:rPr>
            <w:rFonts w:ascii="Century Gothic" w:hAnsi="Century Gothic"/>
            <w:b/>
            <w:color w:val="009999"/>
            <w:sz w:val="18"/>
            <w:szCs w:val="16"/>
          </w:rPr>
          <w:t>No. LP-919044992-I35</w:t>
        </w:r>
        <w:r w:rsidR="00B70E02">
          <w:rPr>
            <w:rFonts w:ascii="Century Gothic" w:hAnsi="Century Gothic"/>
            <w:b/>
            <w:color w:val="009999"/>
            <w:sz w:val="18"/>
            <w:szCs w:val="16"/>
          </w:rPr>
          <w:t xml:space="preserve">-2019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00B70E02" w:rsidRPr="00CE2E1F">
                  <w:rPr>
                    <w:rFonts w:ascii="Century Gothic" w:hAnsi="Century Gothic"/>
                    <w:b/>
                    <w:color w:val="009999"/>
                    <w:sz w:val="18"/>
                    <w:szCs w:val="16"/>
                  </w:rPr>
                  <w:t xml:space="preserve">Página </w:t>
                </w:r>
                <w:r w:rsidR="00B70E02" w:rsidRPr="00CE2E1F">
                  <w:rPr>
                    <w:rFonts w:ascii="Century Gothic" w:hAnsi="Century Gothic"/>
                    <w:b/>
                    <w:color w:val="009999"/>
                    <w:sz w:val="18"/>
                    <w:szCs w:val="16"/>
                  </w:rPr>
                  <w:fldChar w:fldCharType="begin"/>
                </w:r>
                <w:r w:rsidR="00B70E02" w:rsidRPr="00CE2E1F">
                  <w:rPr>
                    <w:rFonts w:ascii="Century Gothic" w:hAnsi="Century Gothic"/>
                    <w:b/>
                    <w:color w:val="009999"/>
                    <w:sz w:val="18"/>
                    <w:szCs w:val="16"/>
                  </w:rPr>
                  <w:instrText>PAGE</w:instrText>
                </w:r>
                <w:r w:rsidR="00B70E02" w:rsidRPr="00CE2E1F">
                  <w:rPr>
                    <w:rFonts w:ascii="Century Gothic" w:hAnsi="Century Gothic"/>
                    <w:b/>
                    <w:color w:val="009999"/>
                    <w:sz w:val="18"/>
                    <w:szCs w:val="16"/>
                  </w:rPr>
                  <w:fldChar w:fldCharType="separate"/>
                </w:r>
                <w:r w:rsidR="00DE14A1">
                  <w:rPr>
                    <w:rFonts w:ascii="Century Gothic" w:hAnsi="Century Gothic"/>
                    <w:b/>
                    <w:noProof/>
                    <w:color w:val="009999"/>
                    <w:sz w:val="18"/>
                    <w:szCs w:val="16"/>
                  </w:rPr>
                  <w:t>34</w:t>
                </w:r>
                <w:r w:rsidR="00B70E02" w:rsidRPr="00CE2E1F">
                  <w:rPr>
                    <w:rFonts w:ascii="Century Gothic" w:hAnsi="Century Gothic"/>
                    <w:b/>
                    <w:color w:val="009999"/>
                    <w:sz w:val="18"/>
                    <w:szCs w:val="16"/>
                  </w:rPr>
                  <w:fldChar w:fldCharType="end"/>
                </w:r>
                <w:r w:rsidR="00B70E02" w:rsidRPr="00CE2E1F">
                  <w:rPr>
                    <w:rFonts w:ascii="Century Gothic" w:hAnsi="Century Gothic"/>
                    <w:b/>
                    <w:color w:val="009999"/>
                    <w:sz w:val="18"/>
                    <w:szCs w:val="16"/>
                  </w:rPr>
                  <w:t xml:space="preserve"> de </w:t>
                </w:r>
                <w:r w:rsidR="00B70E02" w:rsidRPr="00CE2E1F">
                  <w:rPr>
                    <w:rFonts w:ascii="Century Gothic" w:hAnsi="Century Gothic"/>
                    <w:b/>
                    <w:color w:val="009999"/>
                    <w:sz w:val="18"/>
                    <w:szCs w:val="16"/>
                  </w:rPr>
                  <w:fldChar w:fldCharType="begin"/>
                </w:r>
                <w:r w:rsidR="00B70E02" w:rsidRPr="00CE2E1F">
                  <w:rPr>
                    <w:rFonts w:ascii="Century Gothic" w:hAnsi="Century Gothic"/>
                    <w:b/>
                    <w:color w:val="009999"/>
                    <w:sz w:val="18"/>
                    <w:szCs w:val="16"/>
                  </w:rPr>
                  <w:instrText>NUMPAGES</w:instrText>
                </w:r>
                <w:r w:rsidR="00B70E02" w:rsidRPr="00CE2E1F">
                  <w:rPr>
                    <w:rFonts w:ascii="Century Gothic" w:hAnsi="Century Gothic"/>
                    <w:b/>
                    <w:color w:val="009999"/>
                    <w:sz w:val="18"/>
                    <w:szCs w:val="16"/>
                  </w:rPr>
                  <w:fldChar w:fldCharType="separate"/>
                </w:r>
                <w:r w:rsidR="00DE14A1">
                  <w:rPr>
                    <w:rFonts w:ascii="Century Gothic" w:hAnsi="Century Gothic"/>
                    <w:b/>
                    <w:noProof/>
                    <w:color w:val="009999"/>
                    <w:sz w:val="18"/>
                    <w:szCs w:val="16"/>
                  </w:rPr>
                  <w:t>49</w:t>
                </w:r>
                <w:r w:rsidR="00B70E02" w:rsidRPr="00CE2E1F">
                  <w:rPr>
                    <w:rFonts w:ascii="Century Gothic" w:hAnsi="Century Gothic"/>
                    <w:b/>
                    <w:color w:val="009999"/>
                    <w:sz w:val="18"/>
                    <w:szCs w:val="16"/>
                  </w:rPr>
                  <w:fldChar w:fldCharType="end"/>
                </w:r>
              </w:sdtContent>
            </w:sdt>
          </w:sdtContent>
        </w:sdt>
      </w:p>
      <w:p w:rsidR="00B70E02" w:rsidRPr="00CE2E1F" w:rsidRDefault="000B7FCD" w:rsidP="004C675C">
        <w:pPr>
          <w:pStyle w:val="Piedepgina"/>
          <w:jc w:val="center"/>
          <w:rPr>
            <w:b/>
            <w:color w:val="009999"/>
          </w:rPr>
        </w:pPr>
      </w:p>
    </w:sdtContent>
  </w:sdt>
  <w:p w:rsidR="00B70E02" w:rsidRPr="004C675C" w:rsidRDefault="00B70E02" w:rsidP="004C675C">
    <w:pPr>
      <w:pStyle w:val="Piedepgina"/>
    </w:pPr>
  </w:p>
  <w:p w:rsidR="00B70E02" w:rsidRDefault="00B70E02"/>
  <w:p w:rsidR="00B70E02" w:rsidRDefault="00B70E02"/>
  <w:p w:rsidR="00B70E02" w:rsidRDefault="00B70E02"/>
  <w:p w:rsidR="00B70E02" w:rsidRDefault="00B70E02"/>
  <w:p w:rsidR="00B70E02" w:rsidRDefault="00B70E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CD" w:rsidRDefault="000B7FCD" w:rsidP="007F0B73">
      <w:r>
        <w:separator/>
      </w:r>
    </w:p>
  </w:footnote>
  <w:footnote w:type="continuationSeparator" w:id="0">
    <w:p w:rsidR="000B7FCD" w:rsidRDefault="000B7FC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02" w:rsidRPr="00C765F1" w:rsidRDefault="00B70E02"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70E02" w:rsidRPr="00C765F1" w:rsidRDefault="00B70E02" w:rsidP="00313C66">
    <w:pPr>
      <w:jc w:val="center"/>
      <w:rPr>
        <w:rFonts w:ascii="Corbel" w:hAnsi="Corbel"/>
        <w:b/>
        <w:szCs w:val="16"/>
      </w:rPr>
    </w:pPr>
    <w:r w:rsidRPr="00C765F1">
      <w:rPr>
        <w:rFonts w:ascii="Corbel" w:hAnsi="Corbel"/>
        <w:b/>
        <w:szCs w:val="16"/>
      </w:rPr>
      <w:t>SERVICIOS DE SALUD DE NUEVO LEÓN</w:t>
    </w:r>
  </w:p>
  <w:p w:rsidR="00B70E02" w:rsidRPr="00180FA7" w:rsidRDefault="00B70E02" w:rsidP="00313C66">
    <w:pPr>
      <w:tabs>
        <w:tab w:val="left" w:pos="7251"/>
      </w:tabs>
      <w:jc w:val="center"/>
      <w:rPr>
        <w:sz w:val="10"/>
        <w:szCs w:val="10"/>
      </w:rPr>
    </w:pPr>
    <w:r w:rsidRPr="00C765F1">
      <w:rPr>
        <w:rFonts w:ascii="Corbel" w:hAnsi="Corbel"/>
        <w:b/>
        <w:szCs w:val="16"/>
      </w:rPr>
      <w:t>ORGANISMO PÚBLICO DESCENTRALIZADO</w:t>
    </w:r>
  </w:p>
  <w:p w:rsidR="00B70E02" w:rsidRDefault="00B70E02"/>
  <w:p w:rsidR="00B70E02" w:rsidRDefault="00B70E02"/>
  <w:p w:rsidR="00B70E02" w:rsidRDefault="00B70E02"/>
  <w:p w:rsidR="00B70E02" w:rsidRDefault="00B70E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4D1D88"/>
    <w:multiLevelType w:val="hybridMultilevel"/>
    <w:tmpl w:val="6852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37654F2"/>
    <w:multiLevelType w:val="hybridMultilevel"/>
    <w:tmpl w:val="9E9EAEE8"/>
    <w:lvl w:ilvl="0" w:tplc="080A000F">
      <w:start w:val="1"/>
      <w:numFmt w:val="decimal"/>
      <w:lvlText w:val="%1."/>
      <w:lvlJc w:val="left"/>
      <w:pPr>
        <w:ind w:left="1125"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14245FB2"/>
    <w:multiLevelType w:val="hybridMultilevel"/>
    <w:tmpl w:val="B3486424"/>
    <w:lvl w:ilvl="0" w:tplc="44ACDD2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944348"/>
    <w:multiLevelType w:val="hybridMultilevel"/>
    <w:tmpl w:val="F8BAA1D4"/>
    <w:lvl w:ilvl="0" w:tplc="D1C61B96">
      <w:start w:val="1"/>
      <w:numFmt w:val="decimal"/>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812A60"/>
    <w:multiLevelType w:val="hybridMultilevel"/>
    <w:tmpl w:val="99F2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3A47634"/>
    <w:multiLevelType w:val="hybridMultilevel"/>
    <w:tmpl w:val="217255B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7" w15:restartNumberingAfterBreak="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9"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2" w15:restartNumberingAfterBreak="0">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15:restartNumberingAfterBreak="0">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3"/>
  </w:num>
  <w:num w:numId="2">
    <w:abstractNumId w:val="13"/>
  </w:num>
  <w:num w:numId="3">
    <w:abstractNumId w:val="33"/>
  </w:num>
  <w:num w:numId="4">
    <w:abstractNumId w:val="48"/>
  </w:num>
  <w:num w:numId="5">
    <w:abstractNumId w:val="7"/>
  </w:num>
  <w:num w:numId="6">
    <w:abstractNumId w:val="0"/>
  </w:num>
  <w:num w:numId="7">
    <w:abstractNumId w:val="23"/>
  </w:num>
  <w:num w:numId="8">
    <w:abstractNumId w:val="20"/>
  </w:num>
  <w:num w:numId="9">
    <w:abstractNumId w:val="40"/>
  </w:num>
  <w:num w:numId="10">
    <w:abstractNumId w:val="24"/>
  </w:num>
  <w:num w:numId="11">
    <w:abstractNumId w:val="16"/>
  </w:num>
  <w:num w:numId="12">
    <w:abstractNumId w:val="17"/>
  </w:num>
  <w:num w:numId="13">
    <w:abstractNumId w:val="18"/>
  </w:num>
  <w:num w:numId="14">
    <w:abstractNumId w:val="25"/>
  </w:num>
  <w:num w:numId="15">
    <w:abstractNumId w:val="30"/>
  </w:num>
  <w:num w:numId="16">
    <w:abstractNumId w:val="39"/>
  </w:num>
  <w:num w:numId="17">
    <w:abstractNumId w:val="37"/>
  </w:num>
  <w:num w:numId="18">
    <w:abstractNumId w:val="36"/>
  </w:num>
  <w:num w:numId="19">
    <w:abstractNumId w:val="34"/>
  </w:num>
  <w:num w:numId="20">
    <w:abstractNumId w:val="56"/>
  </w:num>
  <w:num w:numId="21">
    <w:abstractNumId w:val="14"/>
  </w:num>
  <w:num w:numId="22">
    <w:abstractNumId w:val="38"/>
  </w:num>
  <w:num w:numId="23">
    <w:abstractNumId w:val="55"/>
  </w:num>
  <w:num w:numId="24">
    <w:abstractNumId w:val="21"/>
  </w:num>
  <w:num w:numId="25">
    <w:abstractNumId w:val="32"/>
  </w:num>
  <w:num w:numId="26">
    <w:abstractNumId w:val="51"/>
  </w:num>
  <w:num w:numId="27">
    <w:abstractNumId w:val="43"/>
  </w:num>
  <w:num w:numId="28">
    <w:abstractNumId w:val="50"/>
  </w:num>
  <w:num w:numId="29">
    <w:abstractNumId w:val="52"/>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26"/>
  </w:num>
  <w:num w:numId="40">
    <w:abstractNumId w:val="12"/>
  </w:num>
  <w:num w:numId="41">
    <w:abstractNumId w:val="59"/>
  </w:num>
  <w:num w:numId="42">
    <w:abstractNumId w:val="44"/>
  </w:num>
  <w:num w:numId="43">
    <w:abstractNumId w:val="47"/>
  </w:num>
  <w:num w:numId="44">
    <w:abstractNumId w:val="45"/>
  </w:num>
  <w:num w:numId="45">
    <w:abstractNumId w:val="19"/>
  </w:num>
  <w:num w:numId="46">
    <w:abstractNumId w:val="8"/>
  </w:num>
  <w:num w:numId="47">
    <w:abstractNumId w:val="15"/>
  </w:num>
  <w:num w:numId="48">
    <w:abstractNumId w:val="54"/>
  </w:num>
  <w:num w:numId="49">
    <w:abstractNumId w:val="42"/>
  </w:num>
  <w:num w:numId="50">
    <w:abstractNumId w:val="28"/>
  </w:num>
  <w:num w:numId="51">
    <w:abstractNumId w:val="22"/>
  </w:num>
  <w:num w:numId="52">
    <w:abstractNumId w:val="6"/>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7D"/>
    <w:rsid w:val="00003E66"/>
    <w:rsid w:val="00011E90"/>
    <w:rsid w:val="00015A0B"/>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52C2F"/>
    <w:rsid w:val="00063C68"/>
    <w:rsid w:val="000640BB"/>
    <w:rsid w:val="00070169"/>
    <w:rsid w:val="00070C5B"/>
    <w:rsid w:val="00071AB3"/>
    <w:rsid w:val="00071E7A"/>
    <w:rsid w:val="00072155"/>
    <w:rsid w:val="0007345B"/>
    <w:rsid w:val="000739E0"/>
    <w:rsid w:val="000748B3"/>
    <w:rsid w:val="00075FF2"/>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2E4"/>
    <w:rsid w:val="000B3333"/>
    <w:rsid w:val="000B49ED"/>
    <w:rsid w:val="000B5CE3"/>
    <w:rsid w:val="000B6BBA"/>
    <w:rsid w:val="000B78E5"/>
    <w:rsid w:val="000B7FCD"/>
    <w:rsid w:val="000C0D8F"/>
    <w:rsid w:val="000C1CD0"/>
    <w:rsid w:val="000C48DF"/>
    <w:rsid w:val="000C5771"/>
    <w:rsid w:val="000C5B3A"/>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45E8"/>
    <w:rsid w:val="0010748F"/>
    <w:rsid w:val="00113DC1"/>
    <w:rsid w:val="00115038"/>
    <w:rsid w:val="001161D4"/>
    <w:rsid w:val="00116652"/>
    <w:rsid w:val="0012053B"/>
    <w:rsid w:val="00120683"/>
    <w:rsid w:val="00122359"/>
    <w:rsid w:val="00124B69"/>
    <w:rsid w:val="00125C4F"/>
    <w:rsid w:val="00126089"/>
    <w:rsid w:val="001320ED"/>
    <w:rsid w:val="001334E1"/>
    <w:rsid w:val="00133C07"/>
    <w:rsid w:val="001340E9"/>
    <w:rsid w:val="00137738"/>
    <w:rsid w:val="00142657"/>
    <w:rsid w:val="0014435E"/>
    <w:rsid w:val="001457CC"/>
    <w:rsid w:val="0014744D"/>
    <w:rsid w:val="001474F0"/>
    <w:rsid w:val="0014767F"/>
    <w:rsid w:val="00147930"/>
    <w:rsid w:val="001516EC"/>
    <w:rsid w:val="00153B44"/>
    <w:rsid w:val="0015502A"/>
    <w:rsid w:val="00157532"/>
    <w:rsid w:val="0015768D"/>
    <w:rsid w:val="001629C3"/>
    <w:rsid w:val="0016702D"/>
    <w:rsid w:val="001706F1"/>
    <w:rsid w:val="00171F39"/>
    <w:rsid w:val="001800A0"/>
    <w:rsid w:val="00180FA7"/>
    <w:rsid w:val="00181514"/>
    <w:rsid w:val="00185A3B"/>
    <w:rsid w:val="00186147"/>
    <w:rsid w:val="00190C8C"/>
    <w:rsid w:val="00191051"/>
    <w:rsid w:val="001925AF"/>
    <w:rsid w:val="00192B2D"/>
    <w:rsid w:val="00194C59"/>
    <w:rsid w:val="00197078"/>
    <w:rsid w:val="00197F66"/>
    <w:rsid w:val="001A022C"/>
    <w:rsid w:val="001A0EBB"/>
    <w:rsid w:val="001A154A"/>
    <w:rsid w:val="001A2B75"/>
    <w:rsid w:val="001A3AC3"/>
    <w:rsid w:val="001B12C6"/>
    <w:rsid w:val="001B316B"/>
    <w:rsid w:val="001B47EB"/>
    <w:rsid w:val="001B5AF2"/>
    <w:rsid w:val="001B6791"/>
    <w:rsid w:val="001C147E"/>
    <w:rsid w:val="001C2CDE"/>
    <w:rsid w:val="001C50C4"/>
    <w:rsid w:val="001D05DE"/>
    <w:rsid w:val="001D2899"/>
    <w:rsid w:val="001D6034"/>
    <w:rsid w:val="001E4087"/>
    <w:rsid w:val="001E66DB"/>
    <w:rsid w:val="001E6B43"/>
    <w:rsid w:val="001F0716"/>
    <w:rsid w:val="001F0E80"/>
    <w:rsid w:val="001F56DB"/>
    <w:rsid w:val="001F585B"/>
    <w:rsid w:val="001F7C8E"/>
    <w:rsid w:val="00201035"/>
    <w:rsid w:val="002018C5"/>
    <w:rsid w:val="002021D2"/>
    <w:rsid w:val="00202AD4"/>
    <w:rsid w:val="0020302B"/>
    <w:rsid w:val="002043AA"/>
    <w:rsid w:val="00204E30"/>
    <w:rsid w:val="0020573C"/>
    <w:rsid w:val="0020579E"/>
    <w:rsid w:val="00214160"/>
    <w:rsid w:val="002148BF"/>
    <w:rsid w:val="00214C5C"/>
    <w:rsid w:val="002157EE"/>
    <w:rsid w:val="00217D47"/>
    <w:rsid w:val="00221D91"/>
    <w:rsid w:val="0022343A"/>
    <w:rsid w:val="002251E9"/>
    <w:rsid w:val="0023049A"/>
    <w:rsid w:val="0023262D"/>
    <w:rsid w:val="00232672"/>
    <w:rsid w:val="00232CAD"/>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7741C"/>
    <w:rsid w:val="00280B21"/>
    <w:rsid w:val="00280BD9"/>
    <w:rsid w:val="00283EFC"/>
    <w:rsid w:val="0028407E"/>
    <w:rsid w:val="00284B3B"/>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2AA"/>
    <w:rsid w:val="002F0BF1"/>
    <w:rsid w:val="002F2667"/>
    <w:rsid w:val="002F30DA"/>
    <w:rsid w:val="002F4109"/>
    <w:rsid w:val="002F5444"/>
    <w:rsid w:val="00305C08"/>
    <w:rsid w:val="00306A6D"/>
    <w:rsid w:val="00310ACA"/>
    <w:rsid w:val="003110CA"/>
    <w:rsid w:val="00311440"/>
    <w:rsid w:val="00311634"/>
    <w:rsid w:val="00311B0C"/>
    <w:rsid w:val="0031203E"/>
    <w:rsid w:val="00313C66"/>
    <w:rsid w:val="00316D9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93C"/>
    <w:rsid w:val="003E3F99"/>
    <w:rsid w:val="003E4D22"/>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4961"/>
    <w:rsid w:val="004503D5"/>
    <w:rsid w:val="004509F1"/>
    <w:rsid w:val="00451746"/>
    <w:rsid w:val="00460481"/>
    <w:rsid w:val="00462584"/>
    <w:rsid w:val="00463389"/>
    <w:rsid w:val="004717AF"/>
    <w:rsid w:val="00474DDD"/>
    <w:rsid w:val="00477436"/>
    <w:rsid w:val="004779C6"/>
    <w:rsid w:val="0048727C"/>
    <w:rsid w:val="0049243D"/>
    <w:rsid w:val="004A2901"/>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49"/>
    <w:rsid w:val="004E6598"/>
    <w:rsid w:val="004E6966"/>
    <w:rsid w:val="004F278A"/>
    <w:rsid w:val="004F27C5"/>
    <w:rsid w:val="004F287C"/>
    <w:rsid w:val="004F3E7B"/>
    <w:rsid w:val="004F439F"/>
    <w:rsid w:val="00502229"/>
    <w:rsid w:val="0050254B"/>
    <w:rsid w:val="00502717"/>
    <w:rsid w:val="00507AB8"/>
    <w:rsid w:val="00510269"/>
    <w:rsid w:val="00510959"/>
    <w:rsid w:val="00512C9B"/>
    <w:rsid w:val="00513013"/>
    <w:rsid w:val="005222C5"/>
    <w:rsid w:val="00522392"/>
    <w:rsid w:val="005255EA"/>
    <w:rsid w:val="00525680"/>
    <w:rsid w:val="00526791"/>
    <w:rsid w:val="005323AE"/>
    <w:rsid w:val="00534C07"/>
    <w:rsid w:val="00540A9C"/>
    <w:rsid w:val="00544481"/>
    <w:rsid w:val="005478DA"/>
    <w:rsid w:val="00555692"/>
    <w:rsid w:val="005569D0"/>
    <w:rsid w:val="0056156A"/>
    <w:rsid w:val="0056254E"/>
    <w:rsid w:val="005653C6"/>
    <w:rsid w:val="00565990"/>
    <w:rsid w:val="00572D88"/>
    <w:rsid w:val="0057776D"/>
    <w:rsid w:val="0058000A"/>
    <w:rsid w:val="00584AC4"/>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1086A"/>
    <w:rsid w:val="006128F3"/>
    <w:rsid w:val="006218FB"/>
    <w:rsid w:val="006220B0"/>
    <w:rsid w:val="00623E9B"/>
    <w:rsid w:val="00624D6B"/>
    <w:rsid w:val="00636A62"/>
    <w:rsid w:val="006406C4"/>
    <w:rsid w:val="00642C31"/>
    <w:rsid w:val="00642ED4"/>
    <w:rsid w:val="006473F8"/>
    <w:rsid w:val="00655125"/>
    <w:rsid w:val="006557BC"/>
    <w:rsid w:val="00655CCE"/>
    <w:rsid w:val="00661318"/>
    <w:rsid w:val="00662F4D"/>
    <w:rsid w:val="00670AB4"/>
    <w:rsid w:val="006711E7"/>
    <w:rsid w:val="00675A97"/>
    <w:rsid w:val="0067689F"/>
    <w:rsid w:val="00677B58"/>
    <w:rsid w:val="00692EB0"/>
    <w:rsid w:val="00695181"/>
    <w:rsid w:val="00695BCA"/>
    <w:rsid w:val="006A2D51"/>
    <w:rsid w:val="006A478B"/>
    <w:rsid w:val="006A68A6"/>
    <w:rsid w:val="006B5D25"/>
    <w:rsid w:val="006B6BC3"/>
    <w:rsid w:val="006C2F78"/>
    <w:rsid w:val="006C33C7"/>
    <w:rsid w:val="006C39F5"/>
    <w:rsid w:val="006D61E7"/>
    <w:rsid w:val="006D7F7D"/>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86C49"/>
    <w:rsid w:val="007913C9"/>
    <w:rsid w:val="007953BF"/>
    <w:rsid w:val="00797FCC"/>
    <w:rsid w:val="007A1C0C"/>
    <w:rsid w:val="007A2FE0"/>
    <w:rsid w:val="007A3B2D"/>
    <w:rsid w:val="007A5410"/>
    <w:rsid w:val="007A7C92"/>
    <w:rsid w:val="007B0AAA"/>
    <w:rsid w:val="007B3013"/>
    <w:rsid w:val="007B6782"/>
    <w:rsid w:val="007C0F9F"/>
    <w:rsid w:val="007C1ECB"/>
    <w:rsid w:val="007C2F3C"/>
    <w:rsid w:val="007C39F8"/>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1239A"/>
    <w:rsid w:val="00813559"/>
    <w:rsid w:val="00813A03"/>
    <w:rsid w:val="008164E2"/>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1CA6"/>
    <w:rsid w:val="00875381"/>
    <w:rsid w:val="008769BE"/>
    <w:rsid w:val="0088030D"/>
    <w:rsid w:val="00880CE6"/>
    <w:rsid w:val="00880D51"/>
    <w:rsid w:val="0088241C"/>
    <w:rsid w:val="00883100"/>
    <w:rsid w:val="00884A1C"/>
    <w:rsid w:val="008872E6"/>
    <w:rsid w:val="008919D3"/>
    <w:rsid w:val="00893BA2"/>
    <w:rsid w:val="008954C7"/>
    <w:rsid w:val="008A0301"/>
    <w:rsid w:val="008A5711"/>
    <w:rsid w:val="008B1AF9"/>
    <w:rsid w:val="008B58D8"/>
    <w:rsid w:val="008B695F"/>
    <w:rsid w:val="008B698D"/>
    <w:rsid w:val="008D17B5"/>
    <w:rsid w:val="008D22E7"/>
    <w:rsid w:val="008D548E"/>
    <w:rsid w:val="008D5713"/>
    <w:rsid w:val="008D592B"/>
    <w:rsid w:val="008D763A"/>
    <w:rsid w:val="008E4DDD"/>
    <w:rsid w:val="008F083A"/>
    <w:rsid w:val="008F1241"/>
    <w:rsid w:val="008F3BF0"/>
    <w:rsid w:val="008F4E54"/>
    <w:rsid w:val="008F6C49"/>
    <w:rsid w:val="00903C17"/>
    <w:rsid w:val="009130D6"/>
    <w:rsid w:val="00914B60"/>
    <w:rsid w:val="00915F11"/>
    <w:rsid w:val="00916BE4"/>
    <w:rsid w:val="00920772"/>
    <w:rsid w:val="009213A2"/>
    <w:rsid w:val="00922F7F"/>
    <w:rsid w:val="009230E1"/>
    <w:rsid w:val="00924DF3"/>
    <w:rsid w:val="00926292"/>
    <w:rsid w:val="009302C1"/>
    <w:rsid w:val="0093321E"/>
    <w:rsid w:val="00934D52"/>
    <w:rsid w:val="00941BB2"/>
    <w:rsid w:val="0094495A"/>
    <w:rsid w:val="009462B3"/>
    <w:rsid w:val="009549E5"/>
    <w:rsid w:val="00965EEA"/>
    <w:rsid w:val="00970B27"/>
    <w:rsid w:val="00972676"/>
    <w:rsid w:val="009765D5"/>
    <w:rsid w:val="0098036D"/>
    <w:rsid w:val="00981B5A"/>
    <w:rsid w:val="009841A6"/>
    <w:rsid w:val="00985062"/>
    <w:rsid w:val="0098589F"/>
    <w:rsid w:val="00990461"/>
    <w:rsid w:val="009912D6"/>
    <w:rsid w:val="009917EE"/>
    <w:rsid w:val="00991DE3"/>
    <w:rsid w:val="009952B4"/>
    <w:rsid w:val="009A5378"/>
    <w:rsid w:val="009B032C"/>
    <w:rsid w:val="009B2E0E"/>
    <w:rsid w:val="009B36C4"/>
    <w:rsid w:val="009B40B5"/>
    <w:rsid w:val="009B6BE4"/>
    <w:rsid w:val="009B6D47"/>
    <w:rsid w:val="009C2A7F"/>
    <w:rsid w:val="009C4A79"/>
    <w:rsid w:val="009C7D4D"/>
    <w:rsid w:val="009D00C1"/>
    <w:rsid w:val="009D0F44"/>
    <w:rsid w:val="009D12ED"/>
    <w:rsid w:val="009D1776"/>
    <w:rsid w:val="009D460F"/>
    <w:rsid w:val="009D555E"/>
    <w:rsid w:val="009D73C5"/>
    <w:rsid w:val="009E04A4"/>
    <w:rsid w:val="009E1FDF"/>
    <w:rsid w:val="009E7EBF"/>
    <w:rsid w:val="009F25D5"/>
    <w:rsid w:val="009F3005"/>
    <w:rsid w:val="009F4F5A"/>
    <w:rsid w:val="009F5B37"/>
    <w:rsid w:val="00A00F2E"/>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1A38"/>
    <w:rsid w:val="00A469AB"/>
    <w:rsid w:val="00A46AFE"/>
    <w:rsid w:val="00A50A01"/>
    <w:rsid w:val="00A51063"/>
    <w:rsid w:val="00A52507"/>
    <w:rsid w:val="00A547B5"/>
    <w:rsid w:val="00A55736"/>
    <w:rsid w:val="00A56D1D"/>
    <w:rsid w:val="00A57CB2"/>
    <w:rsid w:val="00A618E9"/>
    <w:rsid w:val="00A62BF8"/>
    <w:rsid w:val="00A634B3"/>
    <w:rsid w:val="00A63F53"/>
    <w:rsid w:val="00A6748F"/>
    <w:rsid w:val="00A72FF2"/>
    <w:rsid w:val="00A826CE"/>
    <w:rsid w:val="00A83A41"/>
    <w:rsid w:val="00A85BB6"/>
    <w:rsid w:val="00A86DA7"/>
    <w:rsid w:val="00A87685"/>
    <w:rsid w:val="00A91551"/>
    <w:rsid w:val="00A91686"/>
    <w:rsid w:val="00A92CD8"/>
    <w:rsid w:val="00A94373"/>
    <w:rsid w:val="00AA0A4C"/>
    <w:rsid w:val="00AA1FBB"/>
    <w:rsid w:val="00AA3469"/>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454D"/>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4B8"/>
    <w:rsid w:val="00B70781"/>
    <w:rsid w:val="00B70E02"/>
    <w:rsid w:val="00B7261F"/>
    <w:rsid w:val="00B73968"/>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5F77"/>
    <w:rsid w:val="00BC6754"/>
    <w:rsid w:val="00BD3DB0"/>
    <w:rsid w:val="00BD6537"/>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B53A6"/>
    <w:rsid w:val="00CC496A"/>
    <w:rsid w:val="00CD34F3"/>
    <w:rsid w:val="00CD58F7"/>
    <w:rsid w:val="00CE28F7"/>
    <w:rsid w:val="00CE2E1F"/>
    <w:rsid w:val="00CE2F46"/>
    <w:rsid w:val="00CE6525"/>
    <w:rsid w:val="00CF1E88"/>
    <w:rsid w:val="00CF45BB"/>
    <w:rsid w:val="00CF533C"/>
    <w:rsid w:val="00D00DD5"/>
    <w:rsid w:val="00D013E0"/>
    <w:rsid w:val="00D07503"/>
    <w:rsid w:val="00D14A6E"/>
    <w:rsid w:val="00D1566F"/>
    <w:rsid w:val="00D16279"/>
    <w:rsid w:val="00D16830"/>
    <w:rsid w:val="00D363AF"/>
    <w:rsid w:val="00D401C2"/>
    <w:rsid w:val="00D441ED"/>
    <w:rsid w:val="00D45B5A"/>
    <w:rsid w:val="00D46CE4"/>
    <w:rsid w:val="00D479E2"/>
    <w:rsid w:val="00D51B7C"/>
    <w:rsid w:val="00D52297"/>
    <w:rsid w:val="00D52B15"/>
    <w:rsid w:val="00D60AD8"/>
    <w:rsid w:val="00D61C5C"/>
    <w:rsid w:val="00D61FCA"/>
    <w:rsid w:val="00D63D87"/>
    <w:rsid w:val="00D65994"/>
    <w:rsid w:val="00D664C4"/>
    <w:rsid w:val="00D773BF"/>
    <w:rsid w:val="00D8666B"/>
    <w:rsid w:val="00D94CE2"/>
    <w:rsid w:val="00D97E2C"/>
    <w:rsid w:val="00DA6342"/>
    <w:rsid w:val="00DA6E70"/>
    <w:rsid w:val="00DB610B"/>
    <w:rsid w:val="00DB69DA"/>
    <w:rsid w:val="00DB77E2"/>
    <w:rsid w:val="00DB7B88"/>
    <w:rsid w:val="00DC237B"/>
    <w:rsid w:val="00DD1185"/>
    <w:rsid w:val="00DD29A7"/>
    <w:rsid w:val="00DD528A"/>
    <w:rsid w:val="00DD54AE"/>
    <w:rsid w:val="00DD609C"/>
    <w:rsid w:val="00DD7E43"/>
    <w:rsid w:val="00DE14A1"/>
    <w:rsid w:val="00DE63CF"/>
    <w:rsid w:val="00DF2B0F"/>
    <w:rsid w:val="00DF7F62"/>
    <w:rsid w:val="00E00D80"/>
    <w:rsid w:val="00E032ED"/>
    <w:rsid w:val="00E03B1D"/>
    <w:rsid w:val="00E04364"/>
    <w:rsid w:val="00E064BF"/>
    <w:rsid w:val="00E101E9"/>
    <w:rsid w:val="00E1428C"/>
    <w:rsid w:val="00E1478E"/>
    <w:rsid w:val="00E1651D"/>
    <w:rsid w:val="00E17F10"/>
    <w:rsid w:val="00E20131"/>
    <w:rsid w:val="00E20A39"/>
    <w:rsid w:val="00E20AE1"/>
    <w:rsid w:val="00E22C85"/>
    <w:rsid w:val="00E23A9C"/>
    <w:rsid w:val="00E247D1"/>
    <w:rsid w:val="00E32600"/>
    <w:rsid w:val="00E3367A"/>
    <w:rsid w:val="00E340EB"/>
    <w:rsid w:val="00E376C3"/>
    <w:rsid w:val="00E42B9C"/>
    <w:rsid w:val="00E44C3A"/>
    <w:rsid w:val="00E5025F"/>
    <w:rsid w:val="00E50CE0"/>
    <w:rsid w:val="00E518F6"/>
    <w:rsid w:val="00E5363D"/>
    <w:rsid w:val="00E553E2"/>
    <w:rsid w:val="00E558AD"/>
    <w:rsid w:val="00E57CB7"/>
    <w:rsid w:val="00E63971"/>
    <w:rsid w:val="00E73AB6"/>
    <w:rsid w:val="00E75F6B"/>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5EFD"/>
    <w:rsid w:val="00F172EF"/>
    <w:rsid w:val="00F24884"/>
    <w:rsid w:val="00F26984"/>
    <w:rsid w:val="00F305B9"/>
    <w:rsid w:val="00F31362"/>
    <w:rsid w:val="00F31658"/>
    <w:rsid w:val="00F350BA"/>
    <w:rsid w:val="00F371BB"/>
    <w:rsid w:val="00F37F8E"/>
    <w:rsid w:val="00F40439"/>
    <w:rsid w:val="00F502A3"/>
    <w:rsid w:val="00F52141"/>
    <w:rsid w:val="00F56786"/>
    <w:rsid w:val="00F61393"/>
    <w:rsid w:val="00F63839"/>
    <w:rsid w:val="00F6397A"/>
    <w:rsid w:val="00F70B66"/>
    <w:rsid w:val="00F71157"/>
    <w:rsid w:val="00F71B46"/>
    <w:rsid w:val="00F73C0A"/>
    <w:rsid w:val="00F74E74"/>
    <w:rsid w:val="00F75035"/>
    <w:rsid w:val="00F77517"/>
    <w:rsid w:val="00F77C83"/>
    <w:rsid w:val="00F85227"/>
    <w:rsid w:val="00F85F39"/>
    <w:rsid w:val="00F864BA"/>
    <w:rsid w:val="00F90C73"/>
    <w:rsid w:val="00F91400"/>
    <w:rsid w:val="00F92E0A"/>
    <w:rsid w:val="00F9542A"/>
    <w:rsid w:val="00FA118E"/>
    <w:rsid w:val="00FA2C73"/>
    <w:rsid w:val="00FA4A0F"/>
    <w:rsid w:val="00FA6E9E"/>
    <w:rsid w:val="00FA7748"/>
    <w:rsid w:val="00FB14A7"/>
    <w:rsid w:val="00FB1736"/>
    <w:rsid w:val="00FB4D0D"/>
    <w:rsid w:val="00FB4FDA"/>
    <w:rsid w:val="00FB5482"/>
    <w:rsid w:val="00FB5D7E"/>
    <w:rsid w:val="00FB684E"/>
    <w:rsid w:val="00FC026D"/>
    <w:rsid w:val="00FC59D9"/>
    <w:rsid w:val="00FC6911"/>
    <w:rsid w:val="00FC6A1C"/>
    <w:rsid w:val="00FD2D77"/>
    <w:rsid w:val="00FD57F2"/>
    <w:rsid w:val="00FD7BF3"/>
    <w:rsid w:val="00FE09CC"/>
    <w:rsid w:val="00FE283B"/>
    <w:rsid w:val="00FE2EB3"/>
    <w:rsid w:val="00FE3900"/>
    <w:rsid w:val="00FE7DD6"/>
    <w:rsid w:val="00FF0530"/>
    <w:rsid w:val="00FF08D0"/>
    <w:rsid w:val="00FF24B4"/>
    <w:rsid w:val="00FF38A5"/>
    <w:rsid w:val="00FF4E3F"/>
    <w:rsid w:val="00FF671D"/>
    <w:rsid w:val="00FF68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50E1F74-4608-46C8-8AE8-B8089482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2105366">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5628070">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2363-36C1-41F8-9FFB-697DAF68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49</Pages>
  <Words>21282</Words>
  <Characters>117053</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22</cp:revision>
  <cp:lastPrinted>2019-05-27T19:15:00Z</cp:lastPrinted>
  <dcterms:created xsi:type="dcterms:W3CDTF">2019-05-27T17:37:00Z</dcterms:created>
  <dcterms:modified xsi:type="dcterms:W3CDTF">2019-07-03T21:52:00Z</dcterms:modified>
</cp:coreProperties>
</file>