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D3AAB">
        <w:rPr>
          <w:rFonts w:ascii="Meiryo" w:eastAsia="Meiryo" w:hAnsi="Meiryo" w:cs="Meiryo"/>
          <w:color w:val="33CCCC"/>
          <w:sz w:val="28"/>
          <w:szCs w:val="28"/>
          <w:lang w:val="es-ES" w:eastAsia="en-US"/>
        </w:rPr>
        <w:t>I37</w:t>
      </w:r>
      <w:r w:rsidR="00D344A0">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D3AAB">
        <w:rPr>
          <w:rFonts w:asciiTheme="minorHAnsi" w:hAnsiTheme="minorHAnsi" w:cs="Arial"/>
        </w:rPr>
        <w:t>I37</w:t>
      </w:r>
      <w:r w:rsidR="00D344A0">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D3AAB">
        <w:rPr>
          <w:rFonts w:asciiTheme="minorHAnsi" w:hAnsiTheme="minorHAnsi" w:cs="Arial"/>
        </w:rPr>
        <w:t>I37</w:t>
      </w:r>
      <w:r w:rsidR="00D344A0">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D3AAB">
        <w:rPr>
          <w:rFonts w:asciiTheme="minorHAnsi" w:hAnsiTheme="minorHAnsi" w:cs="Arial"/>
        </w:rPr>
        <w:t>I37</w:t>
      </w:r>
      <w:r w:rsidR="00D344A0">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122294">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BD3AAB">
        <w:rPr>
          <w:rFonts w:asciiTheme="minorHAnsi" w:hAnsiTheme="minorHAnsi"/>
        </w:rPr>
        <w:t>I37</w:t>
      </w:r>
      <w:r w:rsidRPr="00D344A0">
        <w:rPr>
          <w:rFonts w:asciiTheme="minorHAnsi" w:hAnsiTheme="minorHAnsi"/>
        </w:rPr>
        <w:t xml:space="preserve">-2017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w:t>
      </w:r>
      <w:r w:rsidRPr="00D344A0">
        <w:rPr>
          <w:rFonts w:asciiTheme="minorHAnsi" w:hAnsiTheme="minorHAnsi" w:cs="Arial"/>
        </w:rPr>
        <w:lastRenderedPageBreak/>
        <w:t xml:space="preserve">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A20779">
        <w:rPr>
          <w:rFonts w:asciiTheme="minorHAnsi" w:hAnsiTheme="minorHAnsi"/>
        </w:rPr>
        <w:t>30.32.02</w:t>
      </w:r>
      <w:r w:rsidRPr="00D344A0">
        <w:rPr>
          <w:rFonts w:asciiTheme="minorHAnsi" w:hAnsiTheme="minorHAnsi"/>
        </w:rPr>
        <w:t xml:space="preserve">, Programa </w:t>
      </w:r>
      <w:r w:rsidR="00A20779">
        <w:rPr>
          <w:rFonts w:asciiTheme="minorHAnsi" w:hAnsiTheme="minorHAnsi"/>
        </w:rPr>
        <w:t xml:space="preserve">46.16.03, Partida 53101, </w:t>
      </w:r>
      <w:r w:rsidRPr="00D344A0">
        <w:rPr>
          <w:rFonts w:asciiTheme="minorHAnsi" w:hAnsiTheme="minorHAnsi"/>
        </w:rPr>
        <w:t xml:space="preserve">Cuenta No. </w:t>
      </w:r>
      <w:r w:rsidR="00A20779">
        <w:rPr>
          <w:rFonts w:asciiTheme="minorHAnsi" w:hAnsiTheme="minorHAnsi"/>
        </w:rPr>
        <w:t>0105823560.</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w:t>
      </w:r>
      <w:r w:rsidRPr="00A20779">
        <w:rPr>
          <w:rFonts w:asciiTheme="minorHAnsi" w:hAnsiTheme="minorHAnsi" w:cstheme="minorHAnsi"/>
        </w:rPr>
        <w:lastRenderedPageBreak/>
        <w:t>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C05A66">
        <w:rPr>
          <w:rFonts w:asciiTheme="minorHAnsi" w:hAnsiTheme="minorHAnsi" w:cstheme="minorHAnsi"/>
        </w:rPr>
        <w:t>equipo médico</w:t>
      </w:r>
      <w:r w:rsidR="00324414">
        <w:rPr>
          <w:rFonts w:asciiTheme="minorHAnsi" w:hAnsiTheme="minorHAnsi" w:cstheme="minorHAnsi"/>
        </w:rPr>
        <w:t xml:space="preserve"> será del 1</w:t>
      </w:r>
      <w:r w:rsidR="00B4123D">
        <w:rPr>
          <w:rFonts w:asciiTheme="minorHAnsi" w:hAnsiTheme="minorHAnsi" w:cstheme="minorHAnsi"/>
        </w:rPr>
        <w:t>3</w:t>
      </w:r>
      <w:r w:rsidRPr="00EE37D3">
        <w:rPr>
          <w:rFonts w:asciiTheme="minorHAnsi" w:hAnsiTheme="minorHAnsi" w:cstheme="minorHAnsi"/>
        </w:rPr>
        <w:t xml:space="preserve"> de </w:t>
      </w:r>
      <w:r w:rsidR="007E1FE0">
        <w:rPr>
          <w:rFonts w:asciiTheme="minorHAnsi" w:hAnsiTheme="minorHAnsi" w:cstheme="minorHAnsi"/>
        </w:rPr>
        <w:t>Septiembre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w:t>
      </w:r>
      <w:r w:rsidR="007E1FE0">
        <w:rPr>
          <w:rFonts w:asciiTheme="minorHAnsi" w:hAnsiTheme="minorHAnsi" w:cstheme="minorHAnsi"/>
        </w:rPr>
        <w:t>0</w:t>
      </w:r>
      <w:r w:rsidRPr="00EE37D3">
        <w:rPr>
          <w:rFonts w:asciiTheme="minorHAnsi" w:hAnsiTheme="minorHAnsi" w:cstheme="minorHAnsi"/>
        </w:rPr>
        <w:t xml:space="preserve"> de </w:t>
      </w:r>
      <w:r w:rsidR="007E1FE0">
        <w:rPr>
          <w:rFonts w:asciiTheme="minorHAnsi" w:hAnsiTheme="minorHAnsi" w:cstheme="minorHAnsi"/>
        </w:rPr>
        <w:t>Noviembre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w:t>
      </w:r>
      <w:r w:rsidR="00C05A66">
        <w:rPr>
          <w:rFonts w:asciiTheme="minorHAnsi" w:hAnsiTheme="minorHAnsi"/>
        </w:rPr>
        <w:t>equipo médico</w:t>
      </w:r>
      <w:r w:rsidRPr="003C0F1A">
        <w:rPr>
          <w:rFonts w:asciiTheme="minorHAnsi" w:hAnsiTheme="minorHAnsi"/>
        </w:rPr>
        <w:t xml:space="preserve">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
        <w:gridCol w:w="3197"/>
        <w:gridCol w:w="5651"/>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r w:rsidR="00BD3AAB">
              <w:rPr>
                <w:rFonts w:asciiTheme="minorHAnsi" w:hAnsiTheme="minorHAnsi" w:cstheme="minorHAnsi"/>
                <w:b/>
                <w:bCs/>
              </w:rPr>
              <w:t>s</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BD3AAB" w:rsidP="00C05A66">
            <w:pPr>
              <w:jc w:val="center"/>
              <w:rPr>
                <w:rFonts w:ascii="Century Gothic" w:hAnsi="Century Gothic" w:cstheme="minorHAnsi"/>
                <w:sz w:val="14"/>
                <w:szCs w:val="14"/>
              </w:rPr>
            </w:pPr>
            <w:r>
              <w:rPr>
                <w:rFonts w:ascii="Century Gothic" w:hAnsi="Century Gothic" w:cstheme="minorHAnsi"/>
                <w:sz w:val="14"/>
                <w:szCs w:val="14"/>
              </w:rPr>
              <w:t>1 y 2</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BD3AAB" w:rsidRDefault="00BD3AAB" w:rsidP="003C0F1A">
      <w:pPr>
        <w:ind w:right="-1"/>
        <w:jc w:val="both"/>
        <w:rPr>
          <w:rFonts w:asciiTheme="minorHAnsi" w:hAnsiTheme="minorHAnsi" w:cs="Arial"/>
        </w:rPr>
      </w:pPr>
    </w:p>
    <w:p w:rsidR="00BD3AAB" w:rsidRDefault="00BD3AAB"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lastRenderedPageBreak/>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w:t>
      </w:r>
      <w:r w:rsidRPr="001D3564">
        <w:rPr>
          <w:rFonts w:asciiTheme="minorHAnsi" w:hAnsiTheme="minorHAnsi" w:cs="Arial"/>
          <w:color w:val="auto"/>
          <w:sz w:val="20"/>
          <w:szCs w:val="20"/>
          <w:lang w:val="es-ES_tradnl" w:eastAsia="es-ES"/>
        </w:rPr>
        <w:lastRenderedPageBreak/>
        <w:t xml:space="preserve">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F15A28">
        <w:rPr>
          <w:rFonts w:asciiTheme="minorHAnsi" w:hAnsiTheme="minorHAnsi"/>
        </w:rPr>
        <w:t>con experiencia en el Sector Salud</w:t>
      </w:r>
      <w:r w:rsidRPr="00F63839">
        <w:rPr>
          <w:rFonts w:asciiTheme="minorHAnsi" w:hAnsiTheme="minorHAnsi"/>
        </w:rPr>
        <w:t>.</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A651DF">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BD3AAB">
        <w:rPr>
          <w:rFonts w:asciiTheme="minorHAnsi" w:hAnsiTheme="minorHAnsi" w:cs="Times New Roman"/>
          <w:color w:val="auto"/>
          <w:sz w:val="20"/>
          <w:szCs w:val="20"/>
          <w:lang w:val="es-ES_tradnl" w:eastAsia="es-ES"/>
        </w:rPr>
        <w:t>I37</w:t>
      </w:r>
      <w:r w:rsidR="00860D24" w:rsidRPr="00C81D58">
        <w:rPr>
          <w:rFonts w:asciiTheme="minorHAnsi" w:hAnsiTheme="minorHAnsi" w:cs="Times New Roman"/>
          <w:color w:val="auto"/>
          <w:sz w:val="20"/>
          <w:szCs w:val="20"/>
          <w:lang w:val="es-ES_tradnl" w:eastAsia="es-ES"/>
        </w:rPr>
        <w:t>-2017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BD3AAB">
        <w:rPr>
          <w:rFonts w:asciiTheme="minorHAnsi" w:hAnsiTheme="minorHAnsi" w:cs="Times New Roman"/>
          <w:color w:val="auto"/>
          <w:sz w:val="20"/>
          <w:szCs w:val="20"/>
          <w:lang w:val="es-ES_tradnl" w:eastAsia="es-ES"/>
        </w:rPr>
        <w:t>I37</w:t>
      </w:r>
      <w:r w:rsidR="00860D24" w:rsidRPr="00860D24">
        <w:rPr>
          <w:rFonts w:asciiTheme="minorHAnsi" w:hAnsiTheme="minorHAnsi" w:cs="Times New Roman"/>
          <w:color w:val="auto"/>
          <w:sz w:val="20"/>
          <w:szCs w:val="20"/>
          <w:lang w:val="es-ES_tradnl" w:eastAsia="es-ES"/>
        </w:rPr>
        <w:t>-2017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w:t>
      </w:r>
      <w:r w:rsidRPr="00A20779">
        <w:rPr>
          <w:rFonts w:asciiTheme="minorHAnsi" w:hAnsiTheme="minorHAnsi" w:cs="Times New Roman"/>
          <w:color w:val="auto"/>
          <w:sz w:val="20"/>
          <w:szCs w:val="20"/>
          <w:lang w:val="es-ES_tradnl" w:eastAsia="es-ES"/>
        </w:rPr>
        <w:lastRenderedPageBreak/>
        <w:t>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w:t>
      </w:r>
      <w:r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BD3AAB" w:rsidRDefault="00BD3AAB"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2</w:t>
      </w:r>
      <w:r w:rsidR="00B4123D">
        <w:rPr>
          <w:rFonts w:asciiTheme="minorHAnsi" w:hAnsiTheme="minorHAnsi"/>
          <w:color w:val="auto"/>
          <w:sz w:val="20"/>
          <w:szCs w:val="20"/>
        </w:rPr>
        <w:t>5</w:t>
      </w:r>
      <w:r w:rsidRPr="001A3D86">
        <w:rPr>
          <w:rFonts w:asciiTheme="minorHAnsi" w:hAnsiTheme="minorHAnsi"/>
          <w:color w:val="auto"/>
          <w:sz w:val="20"/>
          <w:szCs w:val="20"/>
        </w:rPr>
        <w:t xml:space="preserve"> de </w:t>
      </w:r>
      <w:r w:rsidR="00B4123D">
        <w:rPr>
          <w:rFonts w:asciiTheme="minorHAnsi" w:hAnsiTheme="minorHAnsi"/>
          <w:color w:val="auto"/>
          <w:sz w:val="20"/>
          <w:szCs w:val="20"/>
        </w:rPr>
        <w:t>Agosto</w:t>
      </w:r>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4123D">
        <w:rPr>
          <w:rFonts w:asciiTheme="minorHAnsi" w:hAnsiTheme="minorHAnsi"/>
          <w:color w:val="auto"/>
          <w:sz w:val="20"/>
          <w:szCs w:val="20"/>
        </w:rPr>
        <w:t>25</w:t>
      </w:r>
      <w:r w:rsidRPr="001A3D86">
        <w:rPr>
          <w:rFonts w:asciiTheme="minorHAnsi" w:hAnsiTheme="minorHAnsi"/>
          <w:color w:val="auto"/>
          <w:sz w:val="20"/>
          <w:szCs w:val="20"/>
        </w:rPr>
        <w:t xml:space="preserve"> de </w:t>
      </w:r>
      <w:r w:rsidR="00B4123D">
        <w:rPr>
          <w:rFonts w:asciiTheme="minorHAnsi" w:hAnsiTheme="minorHAnsi"/>
          <w:color w:val="auto"/>
          <w:sz w:val="20"/>
          <w:szCs w:val="20"/>
        </w:rPr>
        <w:t>Agosto</w:t>
      </w:r>
      <w:r w:rsidRPr="001A3D86">
        <w:rPr>
          <w:rFonts w:asciiTheme="minorHAnsi" w:hAnsiTheme="minorHAnsi"/>
          <w:color w:val="auto"/>
          <w:sz w:val="20"/>
          <w:szCs w:val="20"/>
        </w:rPr>
        <w:t xml:space="preserve"> del 201</w:t>
      </w:r>
      <w:r>
        <w:rPr>
          <w:rFonts w:asciiTheme="minorHAnsi" w:hAnsiTheme="minorHAnsi"/>
          <w:color w:val="auto"/>
          <w:sz w:val="20"/>
          <w:szCs w:val="20"/>
        </w:rPr>
        <w:t>7.</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D3AAB">
              <w:rPr>
                <w:rFonts w:ascii="Century Gothic" w:hAnsi="Century Gothic" w:cs="Arial"/>
                <w:b/>
                <w:color w:val="000000"/>
                <w:sz w:val="18"/>
              </w:rPr>
              <w:t>I37</w:t>
            </w:r>
            <w:r>
              <w:rPr>
                <w:rFonts w:ascii="Century Gothic" w:hAnsi="Century Gothic" w:cs="Arial"/>
                <w:b/>
                <w:color w:val="000000"/>
                <w:sz w:val="18"/>
              </w:rPr>
              <w:t>-2017</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01/09/2017</w:t>
            </w:r>
          </w:p>
          <w:p w:rsidR="009E7139" w:rsidRPr="00F47B28" w:rsidRDefault="009E7139" w:rsidP="00BD3AAB">
            <w:pPr>
              <w:jc w:val="center"/>
              <w:rPr>
                <w:rFonts w:ascii="Century Gothic" w:hAnsi="Century Gothic" w:cs="Arial"/>
                <w:sz w:val="16"/>
                <w:szCs w:val="18"/>
              </w:rPr>
            </w:pPr>
            <w:r>
              <w:rPr>
                <w:rFonts w:ascii="Century Gothic" w:hAnsi="Century Gothic" w:cs="Arial"/>
                <w:sz w:val="16"/>
                <w:szCs w:val="18"/>
              </w:rPr>
              <w:t>1</w:t>
            </w:r>
            <w:r w:rsidR="00BD3AAB">
              <w:rPr>
                <w:rFonts w:ascii="Century Gothic" w:hAnsi="Century Gothic" w:cs="Arial"/>
                <w:sz w:val="16"/>
                <w:szCs w:val="18"/>
              </w:rPr>
              <w:t>2</w:t>
            </w:r>
            <w:r w:rsidRPr="00F47B28">
              <w:rPr>
                <w:rFonts w:ascii="Century Gothic" w:hAnsi="Century Gothic" w:cs="Arial"/>
                <w:sz w:val="16"/>
                <w:szCs w:val="18"/>
              </w:rPr>
              <w:t>:</w:t>
            </w:r>
            <w:r w:rsidR="00BD3AAB">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11/09</w:t>
            </w:r>
            <w:r w:rsidR="009E7139">
              <w:rPr>
                <w:rFonts w:ascii="Century Gothic" w:hAnsi="Century Gothic" w:cs="Arial"/>
                <w:sz w:val="16"/>
                <w:szCs w:val="18"/>
              </w:rPr>
              <w:t>/2017</w:t>
            </w:r>
          </w:p>
          <w:p w:rsidR="009E7139" w:rsidRPr="00F47B28" w:rsidRDefault="00BD3AAB" w:rsidP="00D15EBE">
            <w:pPr>
              <w:jc w:val="center"/>
              <w:rPr>
                <w:rFonts w:ascii="Century Gothic" w:hAnsi="Century Gothic" w:cs="Arial"/>
                <w:sz w:val="16"/>
                <w:szCs w:val="18"/>
              </w:rPr>
            </w:pPr>
            <w:r>
              <w:rPr>
                <w:rFonts w:ascii="Century Gothic" w:hAnsi="Century Gothic" w:cs="Arial"/>
                <w:sz w:val="16"/>
                <w:szCs w:val="18"/>
              </w:rPr>
              <w:t>12</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12/09</w:t>
            </w:r>
            <w:r w:rsidR="009E7139">
              <w:rPr>
                <w:rFonts w:ascii="Century Gothic" w:hAnsi="Century Gothic" w:cs="Arial"/>
                <w:sz w:val="16"/>
                <w:szCs w:val="18"/>
              </w:rPr>
              <w:t>/2017</w:t>
            </w:r>
          </w:p>
          <w:p w:rsidR="009E7139" w:rsidRPr="00F47B28" w:rsidRDefault="009E7139" w:rsidP="00BD3AAB">
            <w:pPr>
              <w:jc w:val="center"/>
              <w:rPr>
                <w:rFonts w:ascii="Century Gothic" w:hAnsi="Century Gothic" w:cs="Arial"/>
                <w:sz w:val="16"/>
                <w:szCs w:val="18"/>
              </w:rPr>
            </w:pPr>
            <w:r>
              <w:rPr>
                <w:rFonts w:ascii="Century Gothic" w:hAnsi="Century Gothic" w:cs="Arial"/>
                <w:sz w:val="16"/>
                <w:szCs w:val="18"/>
              </w:rPr>
              <w:t>1</w:t>
            </w:r>
            <w:r w:rsidR="00B4123D">
              <w:rPr>
                <w:rFonts w:ascii="Century Gothic" w:hAnsi="Century Gothic" w:cs="Arial"/>
                <w:sz w:val="16"/>
                <w:szCs w:val="18"/>
              </w:rPr>
              <w:t>2</w:t>
            </w:r>
            <w:r w:rsidRPr="00F47B28">
              <w:rPr>
                <w:rFonts w:ascii="Century Gothic" w:hAnsi="Century Gothic" w:cs="Arial"/>
                <w:sz w:val="16"/>
                <w:szCs w:val="18"/>
              </w:rPr>
              <w:t>:</w:t>
            </w:r>
            <w:r w:rsidR="00BD3AAB">
              <w:rPr>
                <w:rFonts w:ascii="Century Gothic" w:hAnsi="Century Gothic" w:cs="Arial"/>
                <w:sz w:val="16"/>
                <w:szCs w:val="18"/>
              </w:rPr>
              <w:t>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12/09</w:t>
            </w:r>
            <w:r w:rsidR="009E7139">
              <w:rPr>
                <w:rFonts w:ascii="Century Gothic" w:hAnsi="Century Gothic" w:cs="Arial"/>
                <w:sz w:val="16"/>
                <w:szCs w:val="18"/>
              </w:rPr>
              <w:t>/2017</w:t>
            </w:r>
          </w:p>
          <w:p w:rsidR="009E7139" w:rsidRPr="00F47B28" w:rsidRDefault="00BD3AAB" w:rsidP="00D15EBE">
            <w:pPr>
              <w:jc w:val="center"/>
              <w:rPr>
                <w:rFonts w:ascii="Century Gothic" w:hAnsi="Century Gothic" w:cs="Arial"/>
                <w:sz w:val="16"/>
                <w:szCs w:val="18"/>
              </w:rPr>
            </w:pPr>
            <w:r>
              <w:rPr>
                <w:rFonts w:ascii="Century Gothic" w:hAnsi="Century Gothic" w:cs="Arial"/>
                <w:sz w:val="16"/>
                <w:szCs w:val="18"/>
              </w:rPr>
              <w:t>13:00</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12</w:t>
            </w:r>
            <w:r w:rsidR="009E7139" w:rsidRPr="00F47B28">
              <w:rPr>
                <w:rFonts w:ascii="Century Gothic" w:hAnsi="Century Gothic" w:cs="Arial"/>
                <w:sz w:val="16"/>
                <w:szCs w:val="18"/>
              </w:rPr>
              <w:t>/</w:t>
            </w:r>
            <w:r>
              <w:rPr>
                <w:rFonts w:ascii="Century Gothic" w:hAnsi="Century Gothic" w:cs="Arial"/>
                <w:sz w:val="16"/>
                <w:szCs w:val="18"/>
              </w:rPr>
              <w:t>09</w:t>
            </w:r>
            <w:r w:rsidR="009E7139" w:rsidRPr="00F47B28">
              <w:rPr>
                <w:rFonts w:ascii="Century Gothic" w:hAnsi="Century Gothic" w:cs="Arial"/>
                <w:sz w:val="16"/>
                <w:szCs w:val="18"/>
              </w:rPr>
              <w:t>/2016</w:t>
            </w:r>
          </w:p>
          <w:p w:rsidR="009E7139" w:rsidRPr="00F47B28" w:rsidRDefault="00BD3AAB" w:rsidP="00D15EBE">
            <w:pPr>
              <w:jc w:val="center"/>
              <w:rPr>
                <w:rFonts w:ascii="Century Gothic" w:hAnsi="Century Gothic" w:cs="Arial"/>
                <w:sz w:val="16"/>
                <w:szCs w:val="18"/>
              </w:rPr>
            </w:pPr>
            <w:r>
              <w:rPr>
                <w:rFonts w:ascii="Century Gothic" w:hAnsi="Century Gothic" w:cs="Arial"/>
                <w:sz w:val="16"/>
                <w:szCs w:val="18"/>
              </w:rPr>
              <w:t>13:15</w:t>
            </w:r>
            <w:r w:rsidR="009E7139"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C509A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509A3">
              <w:rPr>
                <w:rFonts w:ascii="Century Gothic" w:hAnsi="Century Gothic" w:cs="Arial"/>
                <w:sz w:val="16"/>
                <w:szCs w:val="18"/>
              </w:rPr>
              <w:t>26</w:t>
            </w:r>
            <w:r w:rsidRPr="008C4582">
              <w:rPr>
                <w:rFonts w:ascii="Century Gothic" w:hAnsi="Century Gothic" w:cs="Arial"/>
                <w:sz w:val="16"/>
                <w:szCs w:val="18"/>
              </w:rPr>
              <w:t xml:space="preserve"> de </w:t>
            </w:r>
            <w:r w:rsidR="00C509A3">
              <w:rPr>
                <w:rFonts w:ascii="Century Gothic" w:hAnsi="Century Gothic" w:cs="Arial"/>
                <w:sz w:val="16"/>
                <w:szCs w:val="18"/>
              </w:rPr>
              <w:t>Septiembre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822851">
        <w:rPr>
          <w:rFonts w:ascii="Calibri" w:hAnsi="Calibri"/>
        </w:rPr>
        <w:lastRenderedPageBreak/>
        <w:t>La vigencia del contrato que se derive de la presente licitación, será del 1</w:t>
      </w:r>
      <w:r w:rsidR="00C509A3">
        <w:rPr>
          <w:rFonts w:ascii="Calibri" w:hAnsi="Calibri"/>
        </w:rPr>
        <w:t>3</w:t>
      </w:r>
      <w:r w:rsidRPr="00822851">
        <w:rPr>
          <w:rFonts w:ascii="Calibri" w:hAnsi="Calibri"/>
        </w:rPr>
        <w:t xml:space="preserve"> de Septiembre del 2017 al 30 de Noviembre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472E53"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Default="00822851" w:rsidP="00822851">
      <w:pPr>
        <w:ind w:left="720" w:right="49"/>
        <w:jc w:val="both"/>
        <w:rPr>
          <w:rFonts w:ascii="Calibri" w:hAnsi="Calibri"/>
        </w:rPr>
      </w:pPr>
    </w:p>
    <w:p w:rsidR="00822851" w:rsidRPr="00DB6160" w:rsidRDefault="00822851" w:rsidP="0082285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Default="00822851" w:rsidP="00822851">
      <w:pPr>
        <w:ind w:left="720" w:right="51"/>
        <w:jc w:val="both"/>
        <w:rPr>
          <w:rFonts w:ascii="Calibri" w:hAnsi="Calibri"/>
        </w:rPr>
      </w:pP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2010A">
        <w:rPr>
          <w:rFonts w:asciiTheme="minorHAnsi" w:hAnsiTheme="minorHAnsi"/>
          <w:b/>
        </w:rPr>
        <w:t>2</w:t>
      </w:r>
      <w:r w:rsidR="00C509A3">
        <w:rPr>
          <w:rFonts w:asciiTheme="minorHAnsi" w:hAnsiTheme="minorHAnsi"/>
          <w:b/>
        </w:rPr>
        <w:t>5</w:t>
      </w:r>
      <w:r w:rsidRPr="0078059E">
        <w:rPr>
          <w:rFonts w:asciiTheme="minorHAnsi" w:hAnsiTheme="minorHAnsi"/>
          <w:b/>
        </w:rPr>
        <w:t xml:space="preserve"> DE </w:t>
      </w:r>
      <w:r w:rsidR="00C509A3">
        <w:rPr>
          <w:rFonts w:asciiTheme="minorHAnsi" w:hAnsiTheme="minorHAnsi"/>
          <w:b/>
        </w:rPr>
        <w:t xml:space="preserve">AGOSTO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09" w:type="dxa"/>
        <w:jc w:val="center"/>
        <w:tblCellMar>
          <w:left w:w="70" w:type="dxa"/>
          <w:right w:w="70" w:type="dxa"/>
        </w:tblCellMar>
        <w:tblLook w:val="04A0" w:firstRow="1" w:lastRow="0" w:firstColumn="1" w:lastColumn="0" w:noHBand="0" w:noVBand="1"/>
      </w:tblPr>
      <w:tblGrid>
        <w:gridCol w:w="640"/>
        <w:gridCol w:w="1080"/>
        <w:gridCol w:w="1060"/>
        <w:gridCol w:w="1157"/>
        <w:gridCol w:w="700"/>
        <w:gridCol w:w="735"/>
        <w:gridCol w:w="6140"/>
      </w:tblGrid>
      <w:tr w:rsidR="009C7A95" w:rsidRPr="00544747" w:rsidTr="00C509A3">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Partida Presupuestal</w:t>
            </w:r>
          </w:p>
        </w:tc>
        <w:tc>
          <w:tcPr>
            <w:tcW w:w="1054"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Unidad de Medida</w:t>
            </w:r>
          </w:p>
        </w:tc>
        <w:tc>
          <w:tcPr>
            <w:tcW w:w="735" w:type="dxa"/>
            <w:tcBorders>
              <w:top w:val="single" w:sz="8" w:space="0" w:color="auto"/>
              <w:left w:val="nil"/>
              <w:bottom w:val="single" w:sz="8" w:space="0" w:color="auto"/>
              <w:right w:val="nil"/>
            </w:tcBorders>
            <w:shd w:val="clear" w:color="auto" w:fill="2AC6C6"/>
            <w:vAlign w:val="center"/>
            <w:hideMark/>
          </w:tcPr>
          <w:p w:rsidR="009C7A95" w:rsidRPr="00544747" w:rsidRDefault="009C7A95" w:rsidP="009C7A95">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544747" w:rsidRDefault="009C7A95" w:rsidP="00B45B79">
            <w:pPr>
              <w:jc w:val="center"/>
              <w:rPr>
                <w:rFonts w:ascii="Calibri" w:hAnsi="Calibri"/>
                <w:b/>
                <w:bCs/>
                <w:color w:val="000000"/>
                <w:sz w:val="16"/>
                <w:szCs w:val="16"/>
                <w:lang w:val="es-MX" w:eastAsia="es-MX"/>
              </w:rPr>
            </w:pPr>
            <w:r w:rsidRPr="00544747">
              <w:rPr>
                <w:rFonts w:ascii="Calibri" w:hAnsi="Calibri"/>
                <w:b/>
                <w:bCs/>
                <w:color w:val="000000"/>
                <w:sz w:val="16"/>
                <w:szCs w:val="16"/>
                <w:lang w:eastAsia="es-MX"/>
              </w:rPr>
              <w:t>Especificaciones Técnicas</w:t>
            </w:r>
          </w:p>
        </w:tc>
      </w:tr>
      <w:tr w:rsidR="009C7A95" w:rsidRPr="00544747" w:rsidTr="00BD3AAB">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9C7A95" w:rsidRPr="00544747" w:rsidRDefault="00BD3AAB"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I180000150</w:t>
            </w:r>
          </w:p>
        </w:tc>
        <w:tc>
          <w:tcPr>
            <w:tcW w:w="106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51501</w:t>
            </w:r>
          </w:p>
        </w:tc>
        <w:tc>
          <w:tcPr>
            <w:tcW w:w="1054"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DIGITALIZADOR DE IMÁGENES</w:t>
            </w:r>
          </w:p>
        </w:tc>
        <w:tc>
          <w:tcPr>
            <w:tcW w:w="70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tcPr>
          <w:p w:rsidR="00544747" w:rsidRPr="00544747" w:rsidRDefault="00544747" w:rsidP="00544747">
            <w:pPr>
              <w:ind w:left="284"/>
              <w:rPr>
                <w:rFonts w:ascii="Calibri" w:hAnsi="Calibri"/>
                <w:sz w:val="16"/>
                <w:szCs w:val="16"/>
              </w:rPr>
            </w:pPr>
            <w:r w:rsidRPr="00544747">
              <w:rPr>
                <w:rFonts w:ascii="Calibri" w:hAnsi="Calibri"/>
                <w:sz w:val="16"/>
                <w:szCs w:val="16"/>
              </w:rPr>
              <w:t>1.</w:t>
            </w:r>
            <w:r w:rsidRPr="00544747">
              <w:rPr>
                <w:rFonts w:ascii="Calibri" w:hAnsi="Calibri"/>
                <w:sz w:val="16"/>
                <w:szCs w:val="16"/>
              </w:rPr>
              <w:tab/>
              <w:t xml:space="preserve">EQUIPO MONOCASSETTE O DE UNA SOLA PLACA DISEÑADO PARA OBTENER IMÁGENES RADIOLÓGICAS EN MONITOR A PARTIR DE LA LECTURA DE CHASISES. EL EQUIPO CUENTA CON SOFTWARE DE PROCESAMIENTO DE IMÁGENES. </w:t>
            </w:r>
          </w:p>
          <w:p w:rsidR="00544747" w:rsidRPr="00544747" w:rsidRDefault="00544747" w:rsidP="00544747">
            <w:pPr>
              <w:ind w:left="284"/>
              <w:rPr>
                <w:rFonts w:ascii="Calibri" w:hAnsi="Calibri"/>
                <w:sz w:val="16"/>
                <w:szCs w:val="16"/>
              </w:rPr>
            </w:pPr>
            <w:r w:rsidRPr="00544747">
              <w:rPr>
                <w:rFonts w:ascii="Calibri" w:hAnsi="Calibri"/>
                <w:sz w:val="16"/>
                <w:szCs w:val="16"/>
              </w:rPr>
              <w:t>2.</w:t>
            </w:r>
            <w:r w:rsidRPr="00544747">
              <w:rPr>
                <w:rFonts w:ascii="Calibri" w:hAnsi="Calibri"/>
                <w:sz w:val="16"/>
                <w:szCs w:val="16"/>
              </w:rPr>
              <w:tab/>
              <w:t xml:space="preserve">QUE PUEDA PROCESAR 69 PLACAS DE 14”X17” EN UNA HORA. CON RESOLUCIÓN EN ESCALA DE GRISES DE AL MENOS 16 BITS POR PIXEL EN CAPTURA Y 12 BITS POR PIXEL EN PRESENTACIÓN. </w:t>
            </w:r>
          </w:p>
          <w:p w:rsidR="00544747" w:rsidRPr="00544747" w:rsidRDefault="00544747" w:rsidP="00544747">
            <w:pPr>
              <w:ind w:left="284"/>
              <w:rPr>
                <w:rFonts w:ascii="Calibri" w:hAnsi="Calibri"/>
                <w:sz w:val="16"/>
                <w:szCs w:val="16"/>
              </w:rPr>
            </w:pPr>
            <w:r w:rsidRPr="00544747">
              <w:rPr>
                <w:rFonts w:ascii="Calibri" w:hAnsi="Calibri"/>
                <w:sz w:val="16"/>
                <w:szCs w:val="16"/>
              </w:rPr>
              <w:t>3.</w:t>
            </w:r>
            <w:r w:rsidRPr="00544747">
              <w:rPr>
                <w:rFonts w:ascii="Calibri" w:hAnsi="Calibri"/>
                <w:sz w:val="16"/>
                <w:szCs w:val="16"/>
              </w:rPr>
              <w:tab/>
              <w:t xml:space="preserve">DISPONIBILIDAD DE LA IMAGEN EN 34 SEGUNDOS O MENOS. </w:t>
            </w:r>
          </w:p>
          <w:p w:rsidR="00544747" w:rsidRPr="00544747" w:rsidRDefault="00544747" w:rsidP="00544747">
            <w:pPr>
              <w:ind w:left="284"/>
              <w:rPr>
                <w:rFonts w:ascii="Calibri" w:hAnsi="Calibri"/>
                <w:sz w:val="16"/>
                <w:szCs w:val="16"/>
              </w:rPr>
            </w:pPr>
            <w:r w:rsidRPr="00544747">
              <w:rPr>
                <w:rFonts w:ascii="Calibri" w:hAnsi="Calibri"/>
                <w:sz w:val="16"/>
                <w:szCs w:val="16"/>
              </w:rPr>
              <w:t>4.</w:t>
            </w:r>
            <w:r w:rsidRPr="00544747">
              <w:rPr>
                <w:rFonts w:ascii="Calibri" w:hAnsi="Calibri"/>
                <w:sz w:val="16"/>
                <w:szCs w:val="16"/>
              </w:rPr>
              <w:tab/>
              <w:t xml:space="preserve">EL EQUIPO DEBE INTEGRARSE A LA PERFECCIÓN CON UN AMPLIO CONJUNTO DE IMPRESORAS Y DEBERÁ TENER LA CAPACIDAD DE INSTALARSE EN ESTACIONES DE TRABAJO DE VARIOS TIPOS CON MONITORES ESTÁNDAR O DE ALTA RESOLUCIÓN. </w:t>
            </w:r>
          </w:p>
          <w:p w:rsidR="00544747" w:rsidRPr="00544747" w:rsidRDefault="00544747" w:rsidP="00544747">
            <w:pPr>
              <w:ind w:left="284"/>
              <w:rPr>
                <w:rFonts w:ascii="Calibri" w:hAnsi="Calibri"/>
                <w:sz w:val="16"/>
                <w:szCs w:val="16"/>
              </w:rPr>
            </w:pPr>
            <w:r w:rsidRPr="00544747">
              <w:rPr>
                <w:rFonts w:ascii="Calibri" w:hAnsi="Calibri"/>
                <w:sz w:val="16"/>
                <w:szCs w:val="16"/>
              </w:rPr>
              <w:t>5.</w:t>
            </w:r>
            <w:r w:rsidRPr="00544747">
              <w:rPr>
                <w:rFonts w:ascii="Calibri" w:hAnsi="Calibri"/>
                <w:sz w:val="16"/>
                <w:szCs w:val="16"/>
              </w:rPr>
              <w:tab/>
              <w:t>SOFTWARE PARA PROCESAMIENTO DE IMÁGENES CON HERRAMIENTAS COMO: ESPEJO, LATITUD, ZOOM Y PANEO,  ROTACIÓN LIBRE, INVERSIÓN DE GRISES, ÁNGULO DE COBB, EXPORTACIÓN DE IMÁGENES EN DIFERENTES TIPOS, POSIBILIDAD DE ELEGIR MULTIFORMATOS DE IMPRESIÓN. AJUSTE DE BRILLO, CONTRASTE.</w:t>
            </w:r>
          </w:p>
          <w:p w:rsidR="00544747" w:rsidRPr="00544747" w:rsidRDefault="00544747" w:rsidP="00544747">
            <w:pPr>
              <w:ind w:left="284"/>
              <w:rPr>
                <w:rFonts w:ascii="Calibri" w:hAnsi="Calibri"/>
                <w:sz w:val="16"/>
                <w:szCs w:val="16"/>
              </w:rPr>
            </w:pPr>
            <w:r w:rsidRPr="00544747">
              <w:rPr>
                <w:rFonts w:ascii="Calibri" w:hAnsi="Calibri"/>
                <w:sz w:val="16"/>
                <w:szCs w:val="16"/>
              </w:rPr>
              <w:t>6.</w:t>
            </w:r>
            <w:r w:rsidRPr="00544747">
              <w:rPr>
                <w:rFonts w:ascii="Calibri" w:hAnsi="Calibri"/>
                <w:sz w:val="16"/>
                <w:szCs w:val="16"/>
              </w:rPr>
              <w:tab/>
              <w:t>QUE INCLUYA HERRAMIENTA DE VISUALIZACIÓN SIMPLIFICADA CON MENOR CANTIDAD DE HERRAMIENTAS MOSTRADAS EN PANTALLA PARA UN ACCESO RÁPIDO.</w:t>
            </w:r>
          </w:p>
          <w:p w:rsidR="00544747" w:rsidRPr="00544747" w:rsidRDefault="00544747" w:rsidP="00544747">
            <w:pPr>
              <w:ind w:left="284"/>
              <w:rPr>
                <w:rFonts w:ascii="Calibri" w:hAnsi="Calibri"/>
                <w:sz w:val="16"/>
                <w:szCs w:val="16"/>
              </w:rPr>
            </w:pPr>
            <w:r w:rsidRPr="00544747">
              <w:rPr>
                <w:rFonts w:ascii="Calibri" w:hAnsi="Calibri"/>
                <w:sz w:val="16"/>
                <w:szCs w:val="16"/>
              </w:rPr>
              <w:t>7.</w:t>
            </w:r>
            <w:r w:rsidRPr="00544747">
              <w:rPr>
                <w:rFonts w:ascii="Calibri" w:hAnsi="Calibri"/>
                <w:sz w:val="16"/>
                <w:szCs w:val="16"/>
              </w:rPr>
              <w:tab/>
              <w:t>PROCESAMIENTO DE IMAGEN MULTI FRECUENCIA CON VISUALIZACIÓN DE ALTO Y BAJO CONTRASTE DE TEJIDO ÓSEO Y BLANDO.</w:t>
            </w:r>
          </w:p>
          <w:p w:rsidR="00544747" w:rsidRPr="00544747" w:rsidRDefault="00544747" w:rsidP="00544747">
            <w:pPr>
              <w:ind w:left="284"/>
              <w:rPr>
                <w:rFonts w:ascii="Calibri" w:hAnsi="Calibri"/>
                <w:sz w:val="16"/>
                <w:szCs w:val="16"/>
              </w:rPr>
            </w:pPr>
            <w:r w:rsidRPr="00544747">
              <w:rPr>
                <w:rFonts w:ascii="Calibri" w:hAnsi="Calibri"/>
                <w:sz w:val="16"/>
                <w:szCs w:val="16"/>
              </w:rPr>
              <w:t>8.</w:t>
            </w:r>
            <w:r w:rsidRPr="00544747">
              <w:rPr>
                <w:rFonts w:ascii="Calibri" w:hAnsi="Calibri"/>
                <w:sz w:val="16"/>
                <w:szCs w:val="16"/>
              </w:rPr>
              <w:tab/>
              <w:t>FUNCIÓN DE MARCO NEGRO CAPAZ DE ELIMINAR EL FLARE IDENTIFICANDO AUTOMÁTICAMENTE EL ÁREA DE INTERÉS.</w:t>
            </w:r>
          </w:p>
          <w:p w:rsidR="00544747" w:rsidRPr="00544747" w:rsidRDefault="00544747" w:rsidP="00544747">
            <w:pPr>
              <w:ind w:left="284"/>
              <w:rPr>
                <w:rFonts w:ascii="Calibri" w:hAnsi="Calibri"/>
                <w:sz w:val="16"/>
                <w:szCs w:val="16"/>
              </w:rPr>
            </w:pPr>
            <w:r w:rsidRPr="00544747">
              <w:rPr>
                <w:rFonts w:ascii="Calibri" w:hAnsi="Calibri"/>
                <w:sz w:val="16"/>
                <w:szCs w:val="16"/>
              </w:rPr>
              <w:t>9.</w:t>
            </w:r>
            <w:r w:rsidRPr="00544747">
              <w:rPr>
                <w:rFonts w:ascii="Calibri" w:hAnsi="Calibri"/>
                <w:sz w:val="16"/>
                <w:szCs w:val="16"/>
              </w:rPr>
              <w:tab/>
              <w:t>DETECCIÓN Y SUPRESIÓN DE GRILLA DE MANERA AUTOMÁTICA.</w:t>
            </w:r>
          </w:p>
          <w:p w:rsidR="00544747" w:rsidRPr="00544747" w:rsidRDefault="00544747" w:rsidP="00544747">
            <w:pPr>
              <w:ind w:left="284"/>
              <w:rPr>
                <w:rFonts w:ascii="Calibri" w:hAnsi="Calibri"/>
                <w:sz w:val="16"/>
                <w:szCs w:val="16"/>
              </w:rPr>
            </w:pPr>
            <w:r w:rsidRPr="00544747">
              <w:rPr>
                <w:rFonts w:ascii="Calibri" w:hAnsi="Calibri"/>
                <w:sz w:val="16"/>
                <w:szCs w:val="16"/>
              </w:rPr>
              <w:t>10.</w:t>
            </w:r>
            <w:r w:rsidRPr="00544747">
              <w:rPr>
                <w:rFonts w:ascii="Calibri" w:hAnsi="Calibri"/>
                <w:sz w:val="16"/>
                <w:szCs w:val="16"/>
              </w:rPr>
              <w:tab/>
              <w:t>DEBERÁ INCLUIR SOFTWARE PARA DISMINUIR DE MANERA AUTOMÁTICA LOS RUIDOS QUE SE PRESENTAN EN EL PROCESAMIENTO DE LA IMAGEN.</w:t>
            </w:r>
          </w:p>
          <w:p w:rsidR="00544747" w:rsidRPr="00544747" w:rsidRDefault="00544747" w:rsidP="00544747">
            <w:pPr>
              <w:ind w:left="284"/>
              <w:rPr>
                <w:rFonts w:ascii="Calibri" w:hAnsi="Calibri"/>
                <w:sz w:val="16"/>
                <w:szCs w:val="16"/>
              </w:rPr>
            </w:pPr>
            <w:r w:rsidRPr="00544747">
              <w:rPr>
                <w:rFonts w:ascii="Calibri" w:hAnsi="Calibri"/>
                <w:sz w:val="16"/>
                <w:szCs w:val="16"/>
              </w:rPr>
              <w:t>11.</w:t>
            </w:r>
            <w:r w:rsidRPr="00544747">
              <w:rPr>
                <w:rFonts w:ascii="Calibri" w:hAnsi="Calibri"/>
                <w:sz w:val="16"/>
                <w:szCs w:val="16"/>
              </w:rPr>
              <w:tab/>
              <w:t>DEBERÁ CONTAR CON SOFTWARE PARA MASTOGRAFÍA QUE CUENTE CON AL MENOS 9 LOOKS PARA DISTINTOS TIPOS DE MAMA.</w:t>
            </w:r>
          </w:p>
          <w:p w:rsidR="00544747" w:rsidRPr="00544747" w:rsidRDefault="00544747" w:rsidP="00544747">
            <w:pPr>
              <w:ind w:left="284"/>
              <w:rPr>
                <w:rFonts w:ascii="Calibri" w:hAnsi="Calibri"/>
                <w:sz w:val="16"/>
                <w:szCs w:val="16"/>
                <w:lang w:val="en-US"/>
              </w:rPr>
            </w:pPr>
            <w:r w:rsidRPr="00544747">
              <w:rPr>
                <w:rFonts w:ascii="Calibri" w:hAnsi="Calibri"/>
                <w:sz w:val="16"/>
                <w:szCs w:val="16"/>
                <w:lang w:val="en-US"/>
              </w:rPr>
              <w:t>12.</w:t>
            </w:r>
            <w:r w:rsidRPr="00544747">
              <w:rPr>
                <w:rFonts w:ascii="Calibri" w:hAnsi="Calibri"/>
                <w:sz w:val="16"/>
                <w:szCs w:val="16"/>
                <w:lang w:val="en-US"/>
              </w:rPr>
              <w:tab/>
              <w:t xml:space="preserve">DICOM STORE, DICOM PRINT, DICOM MODALITY WORKLIST. </w:t>
            </w:r>
          </w:p>
          <w:p w:rsidR="00544747" w:rsidRPr="00544747" w:rsidRDefault="00544747" w:rsidP="00544747">
            <w:pPr>
              <w:ind w:left="284"/>
              <w:rPr>
                <w:rFonts w:ascii="Calibri" w:hAnsi="Calibri"/>
                <w:sz w:val="16"/>
                <w:szCs w:val="16"/>
              </w:rPr>
            </w:pPr>
            <w:r w:rsidRPr="00544747">
              <w:rPr>
                <w:rFonts w:ascii="Calibri" w:hAnsi="Calibri"/>
                <w:sz w:val="16"/>
                <w:szCs w:val="16"/>
              </w:rPr>
              <w:t>13.</w:t>
            </w:r>
            <w:r w:rsidRPr="00544747">
              <w:rPr>
                <w:rFonts w:ascii="Calibri" w:hAnsi="Calibri"/>
                <w:sz w:val="16"/>
                <w:szCs w:val="16"/>
              </w:rPr>
              <w:tab/>
              <w:t>DEBERÁ GRABAR EN CD O DVD LAS IMÁGENES DE UNO O VARIOS PACIENTES EN FORMATO DICOM Y JPEG.</w:t>
            </w:r>
          </w:p>
          <w:p w:rsidR="00544747" w:rsidRPr="00544747" w:rsidRDefault="00544747" w:rsidP="00544747">
            <w:pPr>
              <w:ind w:left="284"/>
              <w:rPr>
                <w:rFonts w:ascii="Calibri" w:hAnsi="Calibri"/>
                <w:sz w:val="16"/>
                <w:szCs w:val="16"/>
              </w:rPr>
            </w:pPr>
            <w:r w:rsidRPr="00544747">
              <w:rPr>
                <w:rFonts w:ascii="Calibri" w:hAnsi="Calibri"/>
                <w:sz w:val="16"/>
                <w:szCs w:val="16"/>
              </w:rPr>
              <w:t>14.</w:t>
            </w:r>
            <w:r w:rsidRPr="00544747">
              <w:rPr>
                <w:rFonts w:ascii="Calibri" w:hAnsi="Calibri"/>
                <w:sz w:val="16"/>
                <w:szCs w:val="16"/>
              </w:rPr>
              <w:tab/>
              <w:t>COMPATIBILIDAD Y FUNCIONALIDAD EN DICOM E IHE.</w:t>
            </w:r>
          </w:p>
          <w:p w:rsidR="00544747" w:rsidRPr="00544747" w:rsidRDefault="00544747" w:rsidP="00544747">
            <w:pPr>
              <w:ind w:left="284"/>
              <w:rPr>
                <w:rFonts w:ascii="Calibri" w:hAnsi="Calibri"/>
                <w:sz w:val="16"/>
                <w:szCs w:val="16"/>
              </w:rPr>
            </w:pPr>
            <w:r w:rsidRPr="00544747">
              <w:rPr>
                <w:rFonts w:ascii="Calibri" w:hAnsi="Calibri"/>
                <w:sz w:val="16"/>
                <w:szCs w:val="16"/>
              </w:rPr>
              <w:t>15.</w:t>
            </w:r>
            <w:r w:rsidRPr="00544747">
              <w:rPr>
                <w:rFonts w:ascii="Calibri" w:hAnsi="Calibri"/>
                <w:sz w:val="16"/>
                <w:szCs w:val="16"/>
              </w:rPr>
              <w:tab/>
              <w:t xml:space="preserve">QUE SOPORTE CHASISES DE PROPÓSITO GENERAL DE LOS SIGUIENTES TAMAÑOS: 15X30 CM, 18X24 CM. 24X30 CM. 35X35 CM. 35X43 CM. </w:t>
            </w:r>
          </w:p>
          <w:p w:rsidR="00544747" w:rsidRPr="00544747" w:rsidRDefault="00544747" w:rsidP="00544747">
            <w:pPr>
              <w:ind w:left="284"/>
              <w:rPr>
                <w:rFonts w:ascii="Calibri" w:hAnsi="Calibri"/>
                <w:sz w:val="16"/>
                <w:szCs w:val="16"/>
              </w:rPr>
            </w:pPr>
            <w:r w:rsidRPr="00544747">
              <w:rPr>
                <w:rFonts w:ascii="Calibri" w:hAnsi="Calibri"/>
                <w:sz w:val="16"/>
                <w:szCs w:val="16"/>
              </w:rPr>
              <w:t>16.</w:t>
            </w:r>
            <w:r w:rsidRPr="00544747">
              <w:rPr>
                <w:rFonts w:ascii="Calibri" w:hAnsi="Calibri"/>
                <w:sz w:val="16"/>
                <w:szCs w:val="16"/>
              </w:rPr>
              <w:tab/>
              <w:t xml:space="preserve">EQUIPO CON CAPACIDAD DE SER MONITOREADO DE MANERA REMOTA. </w:t>
            </w:r>
          </w:p>
          <w:p w:rsidR="00544747" w:rsidRPr="00544747" w:rsidRDefault="00544747" w:rsidP="00544747">
            <w:pPr>
              <w:ind w:left="284"/>
              <w:rPr>
                <w:rFonts w:ascii="Calibri" w:hAnsi="Calibri"/>
                <w:sz w:val="16"/>
                <w:szCs w:val="16"/>
              </w:rPr>
            </w:pPr>
            <w:r w:rsidRPr="00544747">
              <w:rPr>
                <w:rFonts w:ascii="Calibri" w:hAnsi="Calibri"/>
                <w:sz w:val="16"/>
                <w:szCs w:val="16"/>
              </w:rPr>
              <w:t>17.</w:t>
            </w:r>
            <w:r w:rsidRPr="00544747">
              <w:rPr>
                <w:rFonts w:ascii="Calibri" w:hAnsi="Calibri"/>
                <w:sz w:val="16"/>
                <w:szCs w:val="16"/>
              </w:rPr>
              <w:tab/>
              <w:t>CON MONITOR DE PANTALLA PLANA POR LO MENOS DE 19”  PARA LA VISUALIZACIÓN DE LAS IMÁGENES Y LISTA DE TRABAJO.</w:t>
            </w:r>
          </w:p>
          <w:p w:rsidR="00544747" w:rsidRPr="00544747" w:rsidRDefault="00544747" w:rsidP="00544747">
            <w:pPr>
              <w:ind w:left="284"/>
              <w:rPr>
                <w:rFonts w:ascii="Calibri" w:hAnsi="Calibri"/>
                <w:sz w:val="16"/>
                <w:szCs w:val="16"/>
              </w:rPr>
            </w:pPr>
            <w:r w:rsidRPr="00544747">
              <w:rPr>
                <w:rFonts w:ascii="Calibri" w:hAnsi="Calibri"/>
                <w:sz w:val="16"/>
                <w:szCs w:val="16"/>
              </w:rPr>
              <w:t>18.</w:t>
            </w:r>
            <w:r w:rsidRPr="00544747">
              <w:rPr>
                <w:rFonts w:ascii="Calibri" w:hAnsi="Calibri"/>
                <w:sz w:val="16"/>
                <w:szCs w:val="16"/>
              </w:rPr>
              <w:tab/>
              <w:t>CON CAPACIDAD DE SER INTEGRADO A SISTEMAS PACS Y RIS CON EL FIN DE SIMPLIFICAR PROCESOS DE ALMACENAMIENTO Y DISTRIBUCIÓN.</w:t>
            </w:r>
          </w:p>
          <w:p w:rsidR="00544747" w:rsidRPr="00544747" w:rsidRDefault="00544747" w:rsidP="00544747">
            <w:pPr>
              <w:ind w:left="284"/>
              <w:rPr>
                <w:rFonts w:ascii="Calibri" w:hAnsi="Calibri"/>
                <w:sz w:val="16"/>
                <w:szCs w:val="16"/>
              </w:rPr>
            </w:pPr>
            <w:r w:rsidRPr="00544747">
              <w:rPr>
                <w:rFonts w:ascii="Calibri" w:hAnsi="Calibri"/>
                <w:sz w:val="16"/>
                <w:szCs w:val="16"/>
              </w:rPr>
              <w:t>ACCESORIOS:</w:t>
            </w:r>
          </w:p>
          <w:p w:rsidR="00544747" w:rsidRPr="00544747" w:rsidRDefault="00544747" w:rsidP="00544747">
            <w:pPr>
              <w:ind w:left="284"/>
              <w:rPr>
                <w:rFonts w:ascii="Calibri" w:hAnsi="Calibri"/>
                <w:sz w:val="16"/>
                <w:szCs w:val="16"/>
              </w:rPr>
            </w:pPr>
            <w:r w:rsidRPr="00544747">
              <w:rPr>
                <w:rFonts w:ascii="Calibri" w:hAnsi="Calibri"/>
                <w:sz w:val="16"/>
                <w:szCs w:val="16"/>
              </w:rPr>
              <w:t>19.</w:t>
            </w:r>
            <w:r w:rsidRPr="00544747">
              <w:rPr>
                <w:rFonts w:ascii="Calibri" w:hAnsi="Calibri"/>
                <w:sz w:val="16"/>
                <w:szCs w:val="16"/>
              </w:rPr>
              <w:tab/>
              <w:t>2 CASETAS TAMAÑO 8” X10” PARA ESTUDIOS DE MASTOGRAFÍAS.</w:t>
            </w:r>
          </w:p>
          <w:p w:rsidR="00544747" w:rsidRPr="00544747" w:rsidRDefault="00544747" w:rsidP="00544747">
            <w:pPr>
              <w:ind w:left="284"/>
              <w:rPr>
                <w:rFonts w:ascii="Calibri" w:hAnsi="Calibri"/>
                <w:sz w:val="16"/>
                <w:szCs w:val="16"/>
              </w:rPr>
            </w:pPr>
            <w:r w:rsidRPr="00544747">
              <w:rPr>
                <w:rFonts w:ascii="Calibri" w:hAnsi="Calibri"/>
                <w:sz w:val="16"/>
                <w:szCs w:val="16"/>
              </w:rPr>
              <w:t>20.</w:t>
            </w:r>
            <w:r w:rsidRPr="00544747">
              <w:rPr>
                <w:rFonts w:ascii="Calibri" w:hAnsi="Calibri"/>
                <w:sz w:val="16"/>
                <w:szCs w:val="16"/>
              </w:rPr>
              <w:tab/>
              <w:t>2 CASETAS TAMAÑO 10” X12” PARA ESTUDIOS DE MASTOGRAFÍAS.</w:t>
            </w:r>
          </w:p>
          <w:p w:rsidR="00544747" w:rsidRPr="00544747" w:rsidRDefault="00544747" w:rsidP="00544747">
            <w:pPr>
              <w:ind w:left="284"/>
              <w:rPr>
                <w:rFonts w:ascii="Calibri" w:hAnsi="Calibri"/>
                <w:sz w:val="16"/>
                <w:szCs w:val="16"/>
              </w:rPr>
            </w:pPr>
            <w:r w:rsidRPr="00544747">
              <w:rPr>
                <w:rFonts w:ascii="Calibri" w:hAnsi="Calibri"/>
                <w:sz w:val="16"/>
                <w:szCs w:val="16"/>
              </w:rPr>
              <w:t>21.</w:t>
            </w:r>
            <w:r w:rsidRPr="00544747">
              <w:rPr>
                <w:rFonts w:ascii="Calibri" w:hAnsi="Calibri"/>
                <w:sz w:val="16"/>
                <w:szCs w:val="16"/>
              </w:rPr>
              <w:tab/>
              <w:t>2 CASETAS TAMAÑO 14” X 17” PARA ESTUDIOS GENERALES.</w:t>
            </w:r>
          </w:p>
          <w:p w:rsidR="009C7A95" w:rsidRPr="00544747" w:rsidRDefault="00544747" w:rsidP="00544747">
            <w:pPr>
              <w:ind w:left="284"/>
              <w:rPr>
                <w:rFonts w:ascii="Calibri" w:hAnsi="Calibri"/>
                <w:sz w:val="16"/>
                <w:szCs w:val="16"/>
              </w:rPr>
            </w:pPr>
            <w:r w:rsidRPr="00544747">
              <w:rPr>
                <w:rFonts w:ascii="Calibri" w:hAnsi="Calibri"/>
                <w:sz w:val="16"/>
                <w:szCs w:val="16"/>
              </w:rPr>
              <w:t>22.</w:t>
            </w:r>
            <w:r w:rsidRPr="00544747">
              <w:rPr>
                <w:rFonts w:ascii="Calibri" w:hAnsi="Calibri"/>
                <w:sz w:val="16"/>
                <w:szCs w:val="16"/>
              </w:rPr>
              <w:tab/>
              <w:t>2 CASETAS TAMAÑO 10” X 12” PARA ESTUDIOS GENERALES.</w:t>
            </w:r>
          </w:p>
        </w:tc>
      </w:tr>
      <w:tr w:rsidR="009C7A95" w:rsidRPr="00544747" w:rsidTr="00BD3AAB">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9C7A95" w:rsidRPr="00544747" w:rsidRDefault="00BD3AAB"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2</w:t>
            </w:r>
          </w:p>
        </w:tc>
        <w:tc>
          <w:tcPr>
            <w:tcW w:w="108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I090000182</w:t>
            </w:r>
          </w:p>
        </w:tc>
        <w:tc>
          <w:tcPr>
            <w:tcW w:w="106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EQUIPO DE RAYOS X ANALÓGICO</w:t>
            </w:r>
          </w:p>
        </w:tc>
        <w:tc>
          <w:tcPr>
            <w:tcW w:w="700"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tcPr>
          <w:p w:rsidR="009C7A95" w:rsidRPr="00544747" w:rsidRDefault="00D94BC5" w:rsidP="009C7A95">
            <w:pPr>
              <w:jc w:val="center"/>
              <w:rPr>
                <w:rFonts w:ascii="Calibri" w:hAnsi="Calibri"/>
                <w:color w:val="000000"/>
                <w:sz w:val="16"/>
                <w:szCs w:val="16"/>
                <w:lang w:val="es-MX" w:eastAsia="es-MX"/>
              </w:rPr>
            </w:pPr>
            <w:r w:rsidRPr="00544747">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tcPr>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GENERADOR RADIOGRÁFICO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ULTRA ALTA FRECUENCIA, 120 KHZ PLUS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32 KW SALIDA; (DE ACUERDO A IEC 60601)</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RANGO DE MA: 25 A 650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RANGO DE KVP: 40 A 125 KVP, EN INCREMENTOS DE 1 KVP</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RANGO DE MAS: 0.025 – 500</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RANGO DE TIEMPO: 0.001 - 6.3 SEGUNDOS</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“APR” RADIOGRAFÍA ANATÓMICA PROGRAMADA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lastRenderedPageBreak/>
              <w:t xml:space="preserve">•       DISPLAY TOUCH SCREEN, GRAFICO PARA APR E INFORMACIÓN TÉCNICA INCLUYENDO DIA/HORA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GUÍAS DE POSICIONAMIENTO, RESPIRACIÓN Y EXPOSICIÓN</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AUTO DIAGNÓSTICO, MONITOR DE TEMPERATURA DEL ÁNODO, MENSAJE EN CASO DE ERROR, TEMPORIZADOR DE APAGADO AUTOMÁTICO,  PUERTO RS-232</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ALIMENTACIÓN NOMINAL: 208 - 240 VAC (+/- 5%) </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ALIMENTACIÓN 208 VAC – TRIFÁSICA</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TUBO DE RAYOS X DE 3”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PUNTOS FOCALES DE 1.0/2.0 MM CON CAPACIDAD DE 150,000 HU</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125 KVP, VELOCIDAD DE ROTOR ALTO/ESTÁNDAR, ANGULO DE DIANA 12° </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CABLES DE ALTO VOLTAJE: UN PAR, 40 PIES,  (12 M) CON TERMINALES FEDERALES</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MONTAJE A PISO DE LUJO</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MONTAJE A PISO CON RIEL DE 10 PIES Y MOVIMIENTO LONGITUDINAL DE 249 CM</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ASAS DE LUJO: CON BOTONES DE MOVIMIENTOS MULTIFUNCIÓN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SISTEMA DE SENSORES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SISTEMA DE FRENADO ELECTROMAGNÉTICO Y CONTRAPESOS INTEGRALES FAIL-SAFE, PARA ASEGURAR UN USO SENCILLO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RECORRIDO VERTICAL DE 35 CM A 154 CM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SISTEMA DE ADMINISTRACIÓN DE CABLE</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MESA RADIOGRÁFICA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CAPACIDAD DE CARGA DE 650 LB. (295.5 KG.)</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MESA CON DISEÑO ESTACIONARIO  CON MATERIAL DE BAJA ABSORCIÓN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SISTEMA DE FRENOS ELECTROMAGNÉTICOS FAIL-SAFE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INCLUYE MANIJAS PARA PACIENTE</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REJILLA 103 LÍNEAS/PULGADA (40 LÍNEAS / CM); 10:1 RATIO, 34”- 44” FOCO</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ESTATIVO DE PARED “VERTI-Q: ESTRUCTURA DE COLUMNA SENCILLA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MATERIAL DE BAJA ABSORCIÓN PARA EVITAR ARTEFACTOS</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MOVIMIENTO VERTICAL DE 35 A 154 CM DE FOCO A PISO</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SISTEMA DE FRENADO ELECTROMAGNÉTICO Y CONTRAPESOS INTEGRALES FAIL-SAFE, PARA ASEGURAR UN USO SENCILLO</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REJILLA 103 LÍNEAS/PULGADA (40 LÍNEAS / CM); 10:1 RATIO, 40”- 72” FOCO</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BANDEJA DE TRABAJO RUDO DE LUJO: ACEPTA CASSETTES: 5” X 7” (13 X 18 CM) A 14” X 17” (35 X 43 CM)</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COLIMADOR MANUAL “PROGENY MC150”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LUZ LASER PARA ALINEAMIENTO DE PACIENTE Y CASSETTE, LUZ GUÍA RECTANGULAR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CAMPO DE LUZ CON MIRA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MOVIMIENTO SWIVEL DE 360°</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xml:space="preserve">•    ESCALAS DE 40”- 72” SID CASSETTE </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    INCLUYE CINTA MÉTRICA</w:t>
            </w:r>
          </w:p>
          <w:p w:rsidR="00544747" w:rsidRPr="00544747" w:rsidRDefault="00544747" w:rsidP="00544747">
            <w:pPr>
              <w:pStyle w:val="Prrafodelista"/>
              <w:ind w:left="284"/>
              <w:rPr>
                <w:rFonts w:ascii="Calibri" w:hAnsi="Calibri"/>
                <w:sz w:val="16"/>
                <w:szCs w:val="16"/>
              </w:rPr>
            </w:pP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MONTAJE DE PARED PARA CONSOLA</w:t>
            </w:r>
          </w:p>
          <w:p w:rsidR="00544747" w:rsidRPr="00544747" w:rsidRDefault="00544747" w:rsidP="00544747">
            <w:pPr>
              <w:pStyle w:val="Prrafodelista"/>
              <w:ind w:left="284"/>
              <w:rPr>
                <w:rFonts w:ascii="Calibri" w:hAnsi="Calibri"/>
                <w:sz w:val="16"/>
                <w:szCs w:val="16"/>
              </w:rPr>
            </w:pPr>
            <w:r w:rsidRPr="00544747">
              <w:rPr>
                <w:rFonts w:ascii="Calibri" w:hAnsi="Calibri"/>
                <w:sz w:val="16"/>
                <w:szCs w:val="16"/>
              </w:rPr>
              <w:t>SWITCH DE PREPARACIÓN/DISPARO CON SUJETADOR</w:t>
            </w:r>
          </w:p>
          <w:p w:rsidR="009C7A95" w:rsidRPr="00544747" w:rsidRDefault="009C7A95" w:rsidP="00B45B79">
            <w:pPr>
              <w:rPr>
                <w:rFonts w:ascii="Calibri" w:hAnsi="Calibri"/>
                <w:color w:val="000000"/>
                <w:sz w:val="16"/>
                <w:szCs w:val="16"/>
                <w:lang w:eastAsia="es-MX"/>
              </w:rPr>
            </w:pPr>
          </w:p>
        </w:tc>
      </w:tr>
    </w:tbl>
    <w:p w:rsidR="00F0714E" w:rsidRPr="009C7A95" w:rsidRDefault="00F0714E">
      <w:pPr>
        <w:rPr>
          <w:rFonts w:asciiTheme="minorHAnsi" w:hAnsiTheme="minorHAnsi"/>
          <w:lang w:val="es-MX"/>
        </w:rPr>
      </w:pPr>
    </w:p>
    <w:p w:rsidR="001B316B" w:rsidRDefault="001B316B">
      <w:pPr>
        <w:rPr>
          <w:rFonts w:asciiTheme="minorHAnsi" w:hAnsiTheme="minorHAnsi"/>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D3AAB">
              <w:rPr>
                <w:rFonts w:ascii="Calibri" w:hAnsi="Calibri"/>
                <w:b/>
                <w:bCs/>
              </w:rPr>
              <w:t>I37</w:t>
            </w:r>
            <w:r w:rsidR="00D344A0">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BD3AAB">
              <w:rPr>
                <w:rFonts w:asciiTheme="minorHAnsi" w:hAnsiTheme="minorHAnsi" w:cs="Arial"/>
                <w:bCs/>
                <w:u w:val="single"/>
              </w:rPr>
              <w:t>I37</w:t>
            </w:r>
            <w:r w:rsidR="00D344A0">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BD3AAB">
        <w:rPr>
          <w:rFonts w:ascii="Calibri" w:hAnsi="Calibri" w:cs="Calibri"/>
          <w:b/>
          <w:bCs/>
          <w:sz w:val="20"/>
          <w:szCs w:val="20"/>
        </w:rPr>
        <w:t>I37</w:t>
      </w:r>
      <w:r w:rsidR="00D344A0">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BD3AAB">
        <w:rPr>
          <w:rFonts w:ascii="Calibri" w:hAnsi="Calibri" w:cs="Calibri"/>
          <w:b/>
          <w:bCs/>
          <w:sz w:val="20"/>
          <w:szCs w:val="20"/>
        </w:rPr>
        <w:t>I37</w:t>
      </w:r>
      <w:r w:rsidR="00D344A0">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D3AAB">
        <w:rPr>
          <w:rFonts w:ascii="Calibri" w:hAnsi="Calibri"/>
          <w:b/>
          <w:bCs/>
          <w:sz w:val="20"/>
          <w:szCs w:val="20"/>
        </w:rPr>
        <w:t>I37</w:t>
      </w:r>
      <w:r w:rsidR="00D344A0">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F15A2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w:t>
            </w:r>
            <w:bookmarkStart w:id="2" w:name="_GoBack"/>
            <w:r w:rsidRPr="004F60CB">
              <w:rPr>
                <w:rFonts w:ascii="Calibri" w:hAnsi="Calibri"/>
                <w:color w:val="000000"/>
                <w:sz w:val="16"/>
                <w:szCs w:val="16"/>
                <w:lang w:eastAsia="es-MX"/>
              </w:rPr>
              <w:t>12 meses</w:t>
            </w:r>
            <w:bookmarkEnd w:id="2"/>
            <w:r w:rsidRPr="004F60CB">
              <w:rPr>
                <w:rFonts w:ascii="Calibri" w:hAnsi="Calibri"/>
                <w:color w:val="000000"/>
                <w:sz w:val="16"/>
                <w:szCs w:val="16"/>
                <w:lang w:eastAsia="es-MX"/>
              </w:rPr>
              <w:t xml:space="preserve">. Incluir manifestación de ser proveedor de equipo médico </w:t>
            </w:r>
            <w:r w:rsidR="00F15A2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BD3AAB">
              <w:rPr>
                <w:rFonts w:ascii="Calibri" w:hAnsi="Calibri"/>
                <w:sz w:val="16"/>
                <w:szCs w:val="16"/>
                <w:lang w:eastAsia="es-MX"/>
              </w:rPr>
              <w:t>I37</w:t>
            </w:r>
            <w:r w:rsidRPr="004F60CB">
              <w:rPr>
                <w:rFonts w:ascii="Calibri" w:hAnsi="Calibri"/>
                <w:sz w:val="16"/>
                <w:szCs w:val="16"/>
                <w:lang w:eastAsia="es-MX"/>
              </w:rPr>
              <w:t xml:space="preserve">-2017,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BD3AAB">
              <w:rPr>
                <w:rFonts w:ascii="Calibri" w:hAnsi="Calibri"/>
                <w:sz w:val="16"/>
                <w:szCs w:val="16"/>
                <w:lang w:eastAsia="es-MX"/>
              </w:rPr>
              <w:t>I37</w:t>
            </w:r>
            <w:r w:rsidR="004F60CB" w:rsidRPr="004F60CB">
              <w:rPr>
                <w:rFonts w:ascii="Calibri" w:hAnsi="Calibri"/>
                <w:sz w:val="16"/>
                <w:szCs w:val="16"/>
                <w:lang w:eastAsia="es-MX"/>
              </w:rPr>
              <w:t xml:space="preserve">-2017,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 xml:space="preserve">ESCRITO DE MANIFESTACIÓN DE INTERÉS EN PARTICIPAR EN LA LICITACIÓN PARA LA SOLICITUD DE ACLARACIONES A LA </w:t>
      </w:r>
      <w:r w:rsidRPr="00C765F1">
        <w:rPr>
          <w:rFonts w:asciiTheme="minorHAnsi" w:hAnsiTheme="minorHAnsi"/>
          <w:b/>
          <w:bCs/>
          <w:sz w:val="20"/>
          <w:szCs w:val="20"/>
        </w:rPr>
        <w:lastRenderedPageBreak/>
        <w:t>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D3AAB">
        <w:rPr>
          <w:rFonts w:asciiTheme="minorHAnsi" w:hAnsiTheme="minorHAnsi"/>
          <w:b/>
          <w:color w:val="auto"/>
          <w:sz w:val="18"/>
          <w:szCs w:val="16"/>
        </w:rPr>
        <w:t>I37</w:t>
      </w:r>
      <w:r w:rsidR="00D344A0">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BD3AAB">
        <w:rPr>
          <w:rFonts w:asciiTheme="minorHAnsi" w:hAnsiTheme="minorHAnsi"/>
          <w:b/>
          <w:color w:val="auto"/>
          <w:sz w:val="18"/>
          <w:szCs w:val="16"/>
        </w:rPr>
        <w:t>I37</w:t>
      </w:r>
      <w:r w:rsidR="00D344A0">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lastRenderedPageBreak/>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BD3AAB">
        <w:rPr>
          <w:rFonts w:asciiTheme="minorHAnsi" w:hAnsiTheme="minorHAnsi"/>
          <w:sz w:val="18"/>
          <w:szCs w:val="16"/>
        </w:rPr>
        <w:t>I37</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BD3AAB">
        <w:rPr>
          <w:rFonts w:asciiTheme="minorHAnsi" w:hAnsiTheme="minorHAnsi"/>
          <w:sz w:val="18"/>
          <w:szCs w:val="16"/>
        </w:rPr>
        <w:t>I37</w:t>
      </w:r>
      <w:r w:rsidR="006A34AD">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BD3AAB">
        <w:rPr>
          <w:rFonts w:asciiTheme="minorHAnsi" w:hAnsiTheme="minorHAnsi"/>
          <w:sz w:val="18"/>
          <w:szCs w:val="16"/>
        </w:rPr>
        <w:t>I37</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BD3AAB">
        <w:rPr>
          <w:rFonts w:asciiTheme="minorHAnsi" w:hAnsiTheme="minorHAnsi"/>
          <w:sz w:val="18"/>
          <w:szCs w:val="16"/>
        </w:rPr>
        <w:t>I37</w:t>
      </w:r>
      <w:r w:rsidRPr="00860D24">
        <w:rPr>
          <w:rFonts w:asciiTheme="minorHAnsi" w:hAnsiTheme="minorHAnsi"/>
          <w:sz w:val="18"/>
          <w:szCs w:val="16"/>
        </w:rPr>
        <w:t>-201</w:t>
      </w:r>
      <w:r w:rsidR="00F13968">
        <w:rPr>
          <w:rFonts w:asciiTheme="minorHAnsi" w:hAnsiTheme="minorHAnsi"/>
          <w:sz w:val="18"/>
          <w:szCs w:val="16"/>
        </w:rPr>
        <w:t>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BD3AAB">
        <w:rPr>
          <w:rFonts w:asciiTheme="minorHAnsi" w:hAnsiTheme="minorHAnsi" w:cs="Arial"/>
          <w:sz w:val="14"/>
          <w:szCs w:val="14"/>
        </w:rPr>
        <w:t>I37</w:t>
      </w:r>
      <w:r w:rsidR="00D344A0">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BD3AAB">
        <w:rPr>
          <w:rFonts w:ascii="Calibri" w:hAnsi="Calibri"/>
          <w:sz w:val="14"/>
          <w:szCs w:val="14"/>
        </w:rPr>
        <w:t>I37</w:t>
      </w:r>
      <w:r w:rsidR="00D344A0">
        <w:rPr>
          <w:rFonts w:ascii="Calibri" w:hAnsi="Calibri"/>
          <w:sz w:val="14"/>
          <w:szCs w:val="14"/>
        </w:rPr>
        <w:t>-2017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lastRenderedPageBreak/>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E76" w:rsidRDefault="005D1E76" w:rsidP="007F0B73">
      <w:r>
        <w:separator/>
      </w:r>
    </w:p>
  </w:endnote>
  <w:endnote w:type="continuationSeparator" w:id="0">
    <w:p w:rsidR="005D1E76" w:rsidRDefault="005D1E7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15EBE" w:rsidRPr="00CE2E1F" w:rsidRDefault="00D15EBE" w:rsidP="004C675C">
        <w:pPr>
          <w:pStyle w:val="Piedepgina"/>
          <w:jc w:val="center"/>
          <w:rPr>
            <w:b/>
            <w:color w:val="009999"/>
          </w:rPr>
        </w:pPr>
        <w:r>
          <w:rPr>
            <w:color w:val="009999"/>
          </w:rPr>
          <w:t>_____________________________________________________________________________________________________</w:t>
        </w:r>
      </w:p>
      <w:p w:rsidR="00D15EBE" w:rsidRDefault="00D15EBE" w:rsidP="004C675C">
        <w:pPr>
          <w:pStyle w:val="Piedepgina"/>
          <w:ind w:right="-232" w:hanging="284"/>
          <w:jc w:val="center"/>
          <w:rPr>
            <w:rFonts w:ascii="Century Gothic" w:hAnsi="Century Gothic"/>
            <w:b/>
            <w:color w:val="009999"/>
            <w:sz w:val="18"/>
            <w:szCs w:val="14"/>
          </w:rPr>
        </w:pPr>
      </w:p>
      <w:p w:rsidR="00D15EBE" w:rsidRPr="00CE2E1F" w:rsidRDefault="00D15EB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D15EBE" w:rsidRPr="00CE2E1F" w:rsidRDefault="00D15EBE" w:rsidP="004C675C">
        <w:pPr>
          <w:pStyle w:val="Piedepgina"/>
          <w:jc w:val="center"/>
          <w:rPr>
            <w:b/>
            <w:color w:val="009999"/>
            <w:szCs w:val="16"/>
          </w:rPr>
        </w:pPr>
        <w:r>
          <w:rPr>
            <w:rFonts w:ascii="Century Gothic" w:hAnsi="Century Gothic"/>
            <w:b/>
            <w:color w:val="009999"/>
            <w:sz w:val="18"/>
            <w:szCs w:val="16"/>
          </w:rPr>
          <w:t>No. LP-919044992-I3</w:t>
        </w:r>
        <w:r w:rsidR="00BD3AAB">
          <w:rPr>
            <w:rFonts w:ascii="Century Gothic" w:hAnsi="Century Gothic"/>
            <w:b/>
            <w:color w:val="009999"/>
            <w:sz w:val="18"/>
            <w:szCs w:val="16"/>
          </w:rPr>
          <w:t>7</w:t>
        </w:r>
        <w:r>
          <w:rPr>
            <w:rFonts w:ascii="Century Gothic" w:hAnsi="Century Gothic"/>
            <w:b/>
            <w:color w:val="009999"/>
            <w:sz w:val="18"/>
            <w:szCs w:val="16"/>
          </w:rPr>
          <w:t>-2017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15A28">
                  <w:rPr>
                    <w:rFonts w:ascii="Century Gothic" w:hAnsi="Century Gothic"/>
                    <w:b/>
                    <w:noProof/>
                    <w:color w:val="009999"/>
                    <w:sz w:val="18"/>
                    <w:szCs w:val="16"/>
                  </w:rPr>
                  <w:t>47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15A28">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D15EBE" w:rsidRPr="00CE2E1F" w:rsidRDefault="005D1E76" w:rsidP="004C675C">
        <w:pPr>
          <w:pStyle w:val="Piedepgina"/>
          <w:jc w:val="center"/>
          <w:rPr>
            <w:b/>
            <w:color w:val="009999"/>
          </w:rPr>
        </w:pPr>
      </w:p>
    </w:sdtContent>
  </w:sdt>
  <w:p w:rsidR="00D15EBE" w:rsidRPr="004C675C" w:rsidRDefault="00D15EBE" w:rsidP="004C675C">
    <w:pPr>
      <w:pStyle w:val="Piedepgina"/>
    </w:pPr>
  </w:p>
  <w:p w:rsidR="00D15EBE" w:rsidRDefault="00D15EBE"/>
  <w:p w:rsidR="00D15EBE" w:rsidRDefault="00D15EBE"/>
  <w:p w:rsidR="00D15EBE" w:rsidRDefault="00D15EBE"/>
  <w:p w:rsidR="00D15EBE" w:rsidRDefault="00D15EBE"/>
  <w:p w:rsidR="00D15EBE" w:rsidRDefault="00D15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E76" w:rsidRDefault="005D1E76" w:rsidP="007F0B73">
      <w:r>
        <w:separator/>
      </w:r>
    </w:p>
  </w:footnote>
  <w:footnote w:type="continuationSeparator" w:id="0">
    <w:p w:rsidR="005D1E76" w:rsidRDefault="005D1E7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EBE" w:rsidRPr="00C765F1" w:rsidRDefault="00D15EB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15EBE" w:rsidRPr="00C765F1" w:rsidRDefault="00D15EBE" w:rsidP="00313C66">
    <w:pPr>
      <w:jc w:val="center"/>
      <w:rPr>
        <w:rFonts w:ascii="Corbel" w:hAnsi="Corbel"/>
        <w:b/>
        <w:szCs w:val="16"/>
      </w:rPr>
    </w:pPr>
    <w:r w:rsidRPr="00C765F1">
      <w:rPr>
        <w:rFonts w:ascii="Corbel" w:hAnsi="Corbel"/>
        <w:b/>
        <w:szCs w:val="16"/>
      </w:rPr>
      <w:t>SERVICIOS DE SALUD DE NUEVO LEÓN</w:t>
    </w:r>
  </w:p>
  <w:p w:rsidR="00D15EBE" w:rsidRPr="00180FA7" w:rsidRDefault="00D15EB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D15EBE" w:rsidRDefault="00D15EBE"/>
  <w:p w:rsidR="00D15EBE" w:rsidRDefault="00D15EBE"/>
  <w:p w:rsidR="00D15EBE" w:rsidRDefault="00D15EBE"/>
  <w:p w:rsidR="00D15EBE" w:rsidRDefault="00D15EBE"/>
  <w:p w:rsidR="00D15EBE" w:rsidRDefault="00D15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B4E14"/>
    <w:rsid w:val="003B593D"/>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4747"/>
    <w:rsid w:val="005478DA"/>
    <w:rsid w:val="00555692"/>
    <w:rsid w:val="005569D0"/>
    <w:rsid w:val="0056156A"/>
    <w:rsid w:val="00562098"/>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1E76"/>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499F"/>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AAB"/>
    <w:rsid w:val="00BD3DB0"/>
    <w:rsid w:val="00BD6DDA"/>
    <w:rsid w:val="00BE3219"/>
    <w:rsid w:val="00BE62A5"/>
    <w:rsid w:val="00BE7C07"/>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666B"/>
    <w:rsid w:val="00D94BC5"/>
    <w:rsid w:val="00D94CE2"/>
    <w:rsid w:val="00D97E2C"/>
    <w:rsid w:val="00DA6342"/>
    <w:rsid w:val="00DA7B05"/>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5A28"/>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character" w:customStyle="1" w:styleId="PrrafodelistaCar">
    <w:name w:val="Párrafo de lista Car"/>
    <w:basedOn w:val="Fuentedeprrafopredeter"/>
    <w:link w:val="Prrafodelista"/>
    <w:locked/>
    <w:rsid w:val="0054474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B03A-3C84-49E9-9003-91DCE5DF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21987</Words>
  <Characters>120931</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7</cp:revision>
  <cp:lastPrinted>2015-12-07T18:43:00Z</cp:lastPrinted>
  <dcterms:created xsi:type="dcterms:W3CDTF">2017-08-24T23:41:00Z</dcterms:created>
  <dcterms:modified xsi:type="dcterms:W3CDTF">2017-08-25T17:40:00Z</dcterms:modified>
</cp:coreProperties>
</file>