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8A67F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753C0">
        <w:rPr>
          <w:rFonts w:ascii="Meiryo" w:eastAsia="Meiryo" w:hAnsi="Meiryo" w:cs="Meiryo"/>
          <w:color w:val="33CCCC"/>
          <w:sz w:val="28"/>
          <w:szCs w:val="28"/>
          <w:lang w:val="es-ES" w:eastAsia="en-US"/>
        </w:rPr>
        <w:t>I45-2019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A67F1">
        <w:rPr>
          <w:rFonts w:ascii="Arial Black" w:hAnsi="Arial Black"/>
          <w:b/>
          <w:color w:val="33CCCC"/>
          <w:sz w:val="36"/>
          <w:szCs w:val="28"/>
        </w:rPr>
        <w:t>EQUIPO DE CÓMPUTO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F753C0">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753C0">
        <w:rPr>
          <w:rFonts w:asciiTheme="minorHAnsi" w:hAnsiTheme="minorHAnsi" w:cs="Arial"/>
        </w:rPr>
        <w:t>I45-2019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0E2A16" w:rsidRPr="0078059E">
        <w:rPr>
          <w:rFonts w:asciiTheme="minorHAnsi" w:hAnsiTheme="minorHAnsi"/>
        </w:rPr>
        <w:t>“</w:t>
      </w:r>
      <w:r w:rsidR="008A67F1">
        <w:rPr>
          <w:rFonts w:asciiTheme="minorHAnsi" w:hAnsiTheme="minorHAnsi"/>
          <w:b/>
        </w:rPr>
        <w:t>EQUIPO DE CÓMPUTO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F753C0">
        <w:rPr>
          <w:rFonts w:asciiTheme="minorHAnsi" w:hAnsiTheme="minorHAnsi"/>
        </w:rPr>
        <w:t>rtículo 64</w:t>
      </w:r>
      <w:r w:rsidRPr="0078059E">
        <w:rPr>
          <w:rFonts w:asciiTheme="minorHAnsi" w:hAnsiTheme="minorHAnsi"/>
        </w:rPr>
        <w:t xml:space="preserve"> </w:t>
      </w:r>
      <w:r w:rsidRPr="0078059E">
        <w:rPr>
          <w:rFonts w:asciiTheme="minorHAnsi" w:hAnsiTheme="minorHAnsi" w:cs="Arial"/>
        </w:rPr>
        <w:t>de la Ley de Egresos para el año del 201</w:t>
      </w:r>
      <w:r w:rsidR="00F753C0">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A5F8E">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753C0">
        <w:rPr>
          <w:rFonts w:asciiTheme="minorHAnsi" w:hAnsiTheme="minorHAnsi" w:cs="Arial"/>
        </w:rPr>
        <w:t>I45-2019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A67F1">
        <w:rPr>
          <w:rFonts w:asciiTheme="minorHAnsi" w:hAnsiTheme="minorHAnsi" w:cs="Arial"/>
        </w:rPr>
        <w:t>EQUIPO DE CÓMPUTO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E4C85" w:rsidRDefault="005E4C85"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F753C0">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F753C0" w:rsidRPr="00F753C0" w:rsidRDefault="00F753C0" w:rsidP="00F753C0">
      <w:pPr>
        <w:pStyle w:val="Prrafodelista"/>
        <w:rPr>
          <w:rFonts w:asciiTheme="minorHAnsi" w:hAnsiTheme="minorHAnsi" w:cs="Arial"/>
        </w:rPr>
      </w:pPr>
    </w:p>
    <w:p w:rsidR="00F753C0" w:rsidRPr="00EC015A" w:rsidRDefault="00F753C0" w:rsidP="00F753C0">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980AD0">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980AD0">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F753C0" w:rsidRDefault="00267C25" w:rsidP="00F753C0">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w:t>
      </w:r>
      <w:r w:rsidR="001A0EBB">
        <w:rPr>
          <w:rFonts w:asciiTheme="minorHAnsi" w:hAnsiTheme="minorHAnsi" w:cs="Arial"/>
        </w:rPr>
        <w:lastRenderedPageBreak/>
        <w:t xml:space="preserve">apartado “licitaciones”, </w:t>
      </w:r>
      <w:r w:rsidRPr="00CE2E1F">
        <w:rPr>
          <w:rFonts w:asciiTheme="minorHAnsi" w:hAnsiTheme="minorHAnsi" w:cs="Arial"/>
        </w:rPr>
        <w:t xml:space="preserve">o en su caso a través del </w:t>
      </w:r>
      <w:r w:rsidR="00F753C0">
        <w:rPr>
          <w:rFonts w:asciiTheme="minorHAnsi" w:hAnsiTheme="minorHAnsi" w:cs="Arial"/>
        </w:rPr>
        <w:t xml:space="preserve">Departamento de </w:t>
      </w:r>
      <w:r w:rsidR="002A5F8E" w:rsidRPr="00F753C0">
        <w:rPr>
          <w:rFonts w:asciiTheme="minorHAnsi" w:hAnsiTheme="minorHAnsi" w:cs="Arial"/>
        </w:rPr>
        <w:t xml:space="preserve">Control de Insumos y Almacén </w:t>
      </w:r>
      <w:r w:rsidRPr="00F753C0">
        <w:rPr>
          <w:rFonts w:asciiTheme="minorHAnsi" w:hAnsiTheme="minorHAnsi" w:cs="Arial"/>
        </w:rPr>
        <w:t xml:space="preserve">de los Servicios de Salud de Nuevo León, ubicado en el primer piso de la calle Matamoros </w:t>
      </w:r>
      <w:r w:rsidR="00CE2E1F" w:rsidRPr="00F753C0">
        <w:rPr>
          <w:rFonts w:asciiTheme="minorHAnsi" w:hAnsiTheme="minorHAnsi" w:cs="Arial"/>
        </w:rPr>
        <w:t xml:space="preserve">oriente, No. </w:t>
      </w:r>
      <w:r w:rsidRPr="00F753C0">
        <w:rPr>
          <w:rFonts w:asciiTheme="minorHAnsi" w:hAnsiTheme="minorHAnsi" w:cs="Arial"/>
        </w:rPr>
        <w:t xml:space="preserve">520, </w:t>
      </w:r>
      <w:r w:rsidR="001A0EBB" w:rsidRPr="00F753C0">
        <w:rPr>
          <w:rFonts w:asciiTheme="minorHAnsi" w:hAnsiTheme="minorHAnsi" w:cs="Arial"/>
        </w:rPr>
        <w:t>Zona</w:t>
      </w:r>
      <w:r w:rsidRPr="00F753C0">
        <w:rPr>
          <w:rFonts w:asciiTheme="minorHAnsi" w:hAnsiTheme="minorHAnsi" w:cs="Arial"/>
        </w:rPr>
        <w:t xml:space="preserve"> Centro</w:t>
      </w:r>
      <w:r w:rsidR="00CE2E1F" w:rsidRPr="00F753C0">
        <w:rPr>
          <w:rFonts w:asciiTheme="minorHAnsi" w:hAnsiTheme="minorHAnsi" w:cs="Arial"/>
        </w:rPr>
        <w:t xml:space="preserve">, en </w:t>
      </w:r>
      <w:r w:rsidRPr="00F753C0">
        <w:rPr>
          <w:rFonts w:asciiTheme="minorHAnsi" w:hAnsiTheme="minorHAnsi" w:cs="Arial"/>
        </w:rPr>
        <w:t>la Ciudad de Monterrey, Nuevo León</w:t>
      </w:r>
      <w:r w:rsidR="001A0EBB" w:rsidRPr="00F753C0">
        <w:rPr>
          <w:rFonts w:asciiTheme="minorHAnsi" w:hAnsiTheme="minorHAnsi" w:cs="Arial"/>
        </w:rPr>
        <w:t>, en un horario de 9:00 a.m. a 3</w:t>
      </w:r>
      <w:r w:rsidRPr="00F753C0">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2A5F8E" w:rsidRDefault="00FB5482" w:rsidP="002A5F8E">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2A5F8E">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2A5F8E" w:rsidRDefault="002A5F8E" w:rsidP="002A5F8E">
      <w:pPr>
        <w:pStyle w:val="Prrafodelista"/>
        <w:rPr>
          <w:rFonts w:asciiTheme="minorHAnsi" w:hAnsiTheme="minorHAnsi"/>
        </w:rPr>
      </w:pPr>
    </w:p>
    <w:p w:rsidR="00CE2E1F" w:rsidRPr="00E77EA9" w:rsidRDefault="002A5F8E" w:rsidP="0010148E">
      <w:pPr>
        <w:pStyle w:val="Default"/>
        <w:numPr>
          <w:ilvl w:val="0"/>
          <w:numId w:val="9"/>
        </w:numPr>
        <w:tabs>
          <w:tab w:val="left" w:pos="284"/>
        </w:tabs>
        <w:ind w:right="-1"/>
        <w:jc w:val="both"/>
        <w:rPr>
          <w:rFonts w:asciiTheme="minorHAnsi" w:hAnsiTheme="minorHAnsi" w:cs="Arial"/>
        </w:rPr>
      </w:pPr>
      <w:r w:rsidRPr="00E77EA9">
        <w:rPr>
          <w:rFonts w:asciiTheme="minorHAnsi" w:hAnsiTheme="minorHAnsi" w:cs="Arial"/>
          <w:color w:val="auto"/>
          <w:sz w:val="20"/>
          <w:szCs w:val="20"/>
          <w:lang w:val="es-ES_tradnl" w:eastAsia="es-ES"/>
        </w:rPr>
        <w:t>La presente licitación será identificada como Licitación Pública Internacional Bajo la Cobertura de Tratados Presencial No. LP-919044992-</w:t>
      </w:r>
      <w:r w:rsidR="00F753C0" w:rsidRPr="00E77EA9">
        <w:rPr>
          <w:rFonts w:asciiTheme="minorHAnsi" w:hAnsiTheme="minorHAnsi" w:cs="Arial"/>
          <w:color w:val="auto"/>
          <w:sz w:val="20"/>
          <w:szCs w:val="20"/>
          <w:lang w:val="es-ES_tradnl" w:eastAsia="es-ES"/>
        </w:rPr>
        <w:t>I45-2019</w:t>
      </w:r>
    </w:p>
    <w:p w:rsidR="00E77EA9" w:rsidRDefault="00E77EA9" w:rsidP="00E77EA9">
      <w:pPr>
        <w:pStyle w:val="Prrafodelista"/>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753C0">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w:t>
      </w:r>
      <w:r w:rsidR="008A67F1">
        <w:rPr>
          <w:rFonts w:asciiTheme="minorHAnsi" w:hAnsiTheme="minorHAnsi" w:cs="Arial"/>
        </w:rPr>
        <w:t>EQUIPO DE CÓMPUTO</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D15EBE">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Convocatoria, se señalan las cantidades del equipo que requiere la Convocante para cubrir las necesidades </w:t>
      </w:r>
      <w:r w:rsidR="00E77EA9">
        <w:rPr>
          <w:rFonts w:asciiTheme="minorHAnsi" w:hAnsiTheme="minorHAnsi" w:cs="Arial"/>
        </w:rPr>
        <w:t>de Diversas Unidades Aplicativas</w:t>
      </w:r>
      <w:r w:rsidRPr="00D344A0">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w:t>
      </w:r>
      <w:r w:rsidRPr="005E4C85">
        <w:rPr>
          <w:rFonts w:asciiTheme="minorHAnsi" w:hAnsiTheme="minorHAnsi" w:cs="Arial"/>
        </w:rPr>
        <w:t xml:space="preserve">cantidades, descripciones y características propias del equipo, objeto del presente concurso, corresponden a la información enviada por </w:t>
      </w:r>
      <w:r w:rsidR="00E77EA9">
        <w:rPr>
          <w:rFonts w:asciiTheme="minorHAnsi" w:hAnsiTheme="minorHAnsi" w:cs="Arial"/>
        </w:rPr>
        <w:t>las Unidades Aplicativas solicitantes</w:t>
      </w:r>
      <w:r w:rsidRPr="005E4C85">
        <w:rPr>
          <w:rFonts w:asciiTheme="minorHAnsi" w:hAnsiTheme="minorHAnsi" w:cs="Arial"/>
        </w:rPr>
        <w:t>, por lo que, no se aceptarán proposiciones alternativas que demeriten la calidad de los mismos;</w:t>
      </w:r>
      <w:r w:rsidRPr="00D344A0">
        <w:rPr>
          <w:rFonts w:asciiTheme="minorHAnsi" w:hAnsiTheme="minorHAnsi" w:cs="Arial"/>
        </w:rPr>
        <w:t xml:space="preserve">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El (los) licitante (s) ofertará(n) en su (s) propuesta (s) técnica (s) el </w:t>
      </w:r>
      <w:r w:rsidR="008A67F1">
        <w:rPr>
          <w:rFonts w:asciiTheme="minorHAnsi" w:hAnsiTheme="minorHAnsi" w:cs="Arial"/>
        </w:rPr>
        <w:t>EQUIPO DE CÓMPUTO</w:t>
      </w:r>
      <w:r w:rsidRPr="00D344A0">
        <w:rPr>
          <w:rFonts w:asciiTheme="minorHAnsi" w:hAnsiTheme="minorHAnsi" w:cs="Arial"/>
        </w:rPr>
        <w:t>, de acuerdo a las cantidades establecidas en el Anexo 1, así como a las características técnicas y demás requisitos que se soliciten y acuerdos establecidos en la Junta de Aclaraciones</w:t>
      </w:r>
      <w:r w:rsidRPr="00D344A0">
        <w:rPr>
          <w:rFonts w:asciiTheme="minorHAnsi" w:hAnsiTheme="minorHAnsi" w:cs="Arial"/>
          <w:color w:val="FF0000"/>
        </w:rPr>
        <w:t xml:space="preserve">. </w:t>
      </w:r>
      <w:r w:rsidRPr="00D344A0">
        <w:rPr>
          <w:rFonts w:asciiTheme="minorHAnsi" w:hAnsiTheme="minorHAnsi" w:cs="Arial"/>
        </w:rPr>
        <w:t>Deberá ofertar las partidas completas.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lastRenderedPageBreak/>
        <w:t xml:space="preserve">Las proposiciones, los folletos y anexos técnicos de los bienes que se presenten deberán ser en idioma español. En caso de que los últimos sean en idioma diferente, deberán presentarse con traducción simple al español. </w:t>
      </w:r>
    </w:p>
    <w:p w:rsidR="008B359B" w:rsidRPr="008B359B" w:rsidRDefault="008B359B" w:rsidP="008B359B">
      <w:pPr>
        <w:pStyle w:val="Prrafodelista"/>
        <w:rPr>
          <w:rFonts w:asciiTheme="minorHAnsi" w:hAnsiTheme="minorHAnsi" w:cstheme="minorHAnsi"/>
        </w:rPr>
      </w:pPr>
    </w:p>
    <w:p w:rsidR="00D344A0" w:rsidRPr="00404C02" w:rsidRDefault="00D344A0" w:rsidP="00D344A0">
      <w:pPr>
        <w:pStyle w:val="Prrafodelista"/>
        <w:numPr>
          <w:ilvl w:val="2"/>
          <w:numId w:val="23"/>
        </w:numPr>
        <w:ind w:left="1418" w:hanging="567"/>
        <w:jc w:val="both"/>
        <w:rPr>
          <w:rFonts w:asciiTheme="minorHAnsi" w:hAnsiTheme="minorHAnsi" w:cstheme="minorHAnsi"/>
        </w:rPr>
      </w:pPr>
      <w:r w:rsidRPr="00404C02">
        <w:rPr>
          <w:rFonts w:asciiTheme="minorHAnsi" w:hAnsiTheme="minorHAnsi"/>
        </w:rPr>
        <w:t xml:space="preserve">La adquisición del equipo requerido por La Convocante, se realizará con Recursos </w:t>
      </w:r>
      <w:r w:rsidR="00A20779" w:rsidRPr="00404C02">
        <w:rPr>
          <w:rFonts w:asciiTheme="minorHAnsi" w:hAnsiTheme="minorHAnsi"/>
        </w:rPr>
        <w:t>de</w:t>
      </w:r>
      <w:r w:rsidR="0010148E">
        <w:rPr>
          <w:rFonts w:asciiTheme="minorHAnsi" w:hAnsiTheme="minorHAnsi"/>
        </w:rPr>
        <w:t xml:space="preserve"> </w:t>
      </w:r>
      <w:r w:rsidR="00A20779" w:rsidRPr="00404C02">
        <w:rPr>
          <w:rFonts w:asciiTheme="minorHAnsi" w:hAnsiTheme="minorHAnsi"/>
        </w:rPr>
        <w:t>l</w:t>
      </w:r>
      <w:r w:rsidR="0010148E">
        <w:rPr>
          <w:rFonts w:asciiTheme="minorHAnsi" w:hAnsiTheme="minorHAnsi"/>
        </w:rPr>
        <w:t>os</w:t>
      </w:r>
      <w:r w:rsidRPr="00404C02">
        <w:rPr>
          <w:rFonts w:asciiTheme="minorHAnsi" w:hAnsiTheme="minorHAnsi"/>
        </w:rPr>
        <w:t xml:space="preserve"> Tipo</w:t>
      </w:r>
      <w:r w:rsidR="0010148E">
        <w:rPr>
          <w:rFonts w:asciiTheme="minorHAnsi" w:hAnsiTheme="minorHAnsi"/>
        </w:rPr>
        <w:t>s</w:t>
      </w:r>
      <w:r w:rsidRPr="00404C02">
        <w:rPr>
          <w:rFonts w:asciiTheme="minorHAnsi" w:hAnsiTheme="minorHAnsi"/>
        </w:rPr>
        <w:t xml:space="preserve"> de Presupuesto</w:t>
      </w:r>
      <w:r w:rsidR="0010148E">
        <w:rPr>
          <w:rFonts w:asciiTheme="minorHAnsi" w:hAnsiTheme="minorHAnsi"/>
        </w:rPr>
        <w:t>s 202013, 202014 y 202015</w:t>
      </w:r>
      <w:r w:rsidRPr="00404C02">
        <w:rPr>
          <w:rFonts w:asciiTheme="minorHAnsi" w:hAnsiTheme="minorHAnsi"/>
        </w:rPr>
        <w:t xml:space="preserve">, Programa </w:t>
      </w:r>
      <w:r w:rsidR="0010148E">
        <w:rPr>
          <w:rFonts w:asciiTheme="minorHAnsi" w:hAnsiTheme="minorHAnsi"/>
        </w:rPr>
        <w:t>020508</w:t>
      </w:r>
      <w:r w:rsidR="00A20779" w:rsidRPr="00404C02">
        <w:rPr>
          <w:rFonts w:asciiTheme="minorHAnsi" w:hAnsiTheme="minorHAnsi"/>
        </w:rPr>
        <w:t>, Partida</w:t>
      </w:r>
      <w:r w:rsidR="003E2EB2">
        <w:rPr>
          <w:rFonts w:asciiTheme="minorHAnsi" w:hAnsiTheme="minorHAnsi"/>
        </w:rPr>
        <w:t>s</w:t>
      </w:r>
      <w:r w:rsidR="00A20779" w:rsidRPr="00404C02">
        <w:rPr>
          <w:rFonts w:asciiTheme="minorHAnsi" w:hAnsiTheme="minorHAnsi"/>
        </w:rPr>
        <w:t xml:space="preserve"> </w:t>
      </w:r>
      <w:r w:rsidR="003E2EB2">
        <w:rPr>
          <w:rFonts w:asciiTheme="minorHAnsi" w:hAnsiTheme="minorHAnsi"/>
        </w:rPr>
        <w:t xml:space="preserve">51501, </w:t>
      </w:r>
      <w:r w:rsidRPr="00404C02">
        <w:rPr>
          <w:rFonts w:asciiTheme="minorHAnsi" w:hAnsiTheme="minorHAnsi"/>
        </w:rPr>
        <w:t>Cuenta</w:t>
      </w:r>
      <w:r w:rsidR="0010148E">
        <w:rPr>
          <w:rFonts w:asciiTheme="minorHAnsi" w:hAnsiTheme="minorHAnsi"/>
        </w:rPr>
        <w:t>s</w:t>
      </w:r>
      <w:r w:rsidRPr="00404C02">
        <w:rPr>
          <w:rFonts w:asciiTheme="minorHAnsi" w:hAnsiTheme="minorHAnsi"/>
        </w:rPr>
        <w:t xml:space="preserve"> No. </w:t>
      </w:r>
      <w:r w:rsidR="0010148E">
        <w:rPr>
          <w:rFonts w:asciiTheme="minorHAnsi" w:hAnsiTheme="minorHAnsi"/>
        </w:rPr>
        <w:t>1019063446, 1019063464 y 1019063428.</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Los seguros y gastos derivados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C81D58">
        <w:rPr>
          <w:rFonts w:asciiTheme="minorHAnsi" w:hAnsiTheme="minorHAnsi" w:cs="Arial"/>
          <w:b/>
        </w:rPr>
        <w:t>Período de Garantía del  equipo ofertado</w:t>
      </w:r>
      <w:r w:rsidRPr="00D344A0">
        <w:rPr>
          <w:rFonts w:asciiTheme="minorHAnsi" w:hAnsiTheme="minorHAnsi" w:cs="Arial"/>
        </w:rPr>
        <w:t>. El período de garantía del equipo, objeto de este concurso estará sujeta, como mínimo a un año contado a partir de la instalación, capacitación y pruebas de funcionamiento de los mismos, por lo que deberá apegarse a lo solicitado en la presente Convocatoria, sin perjuicio de que se haga efectiva la garantía de cumplimiento, por incumplimiento del Licitante.</w:t>
      </w:r>
    </w:p>
    <w:p w:rsidR="008B359B" w:rsidRPr="008B359B" w:rsidRDefault="008B359B" w:rsidP="008B359B">
      <w:pPr>
        <w:pStyle w:val="Prrafodelista"/>
        <w:rPr>
          <w:rFonts w:asciiTheme="minorHAnsi" w:hAnsiTheme="minorHAnsi" w:cstheme="minorHAnsi"/>
        </w:rPr>
      </w:pPr>
    </w:p>
    <w:p w:rsidR="00D344A0" w:rsidRPr="008D7D6B" w:rsidRDefault="00D344A0" w:rsidP="00D344A0">
      <w:pPr>
        <w:pStyle w:val="Prrafodelista"/>
        <w:numPr>
          <w:ilvl w:val="2"/>
          <w:numId w:val="23"/>
        </w:numPr>
        <w:ind w:left="1418" w:hanging="567"/>
        <w:jc w:val="both"/>
        <w:rPr>
          <w:rFonts w:asciiTheme="minorHAnsi" w:hAnsiTheme="minorHAnsi" w:cstheme="minorHAnsi"/>
        </w:rPr>
      </w:pPr>
      <w:r w:rsidRPr="008D7D6B">
        <w:rPr>
          <w:rFonts w:asciiTheme="minorHAnsi" w:hAnsiTheme="minorHAnsi"/>
          <w:b/>
        </w:rPr>
        <w:t xml:space="preserve">Calidad. </w:t>
      </w:r>
      <w:r w:rsidR="00C81D58" w:rsidRPr="008D7D6B">
        <w:rPr>
          <w:rFonts w:asciiTheme="minorHAnsi" w:hAnsiTheme="minorHAnsi"/>
        </w:rPr>
        <w:t>Deberá presentar c</w:t>
      </w:r>
      <w:r w:rsidRPr="008D7D6B">
        <w:rPr>
          <w:rFonts w:asciiTheme="minorHAnsi" w:hAnsiTheme="minorHAnsi"/>
        </w:rPr>
        <w:t xml:space="preserve">ertificado o escrito bajo protesta de decir verdad de que cumplen con las normas oficiales mexicanas o las normas mexicanas </w:t>
      </w:r>
      <w:r w:rsidR="008D7D6B" w:rsidRPr="008D7D6B">
        <w:rPr>
          <w:rFonts w:asciiTheme="minorHAnsi" w:hAnsiTheme="minorHAnsi"/>
        </w:rPr>
        <w:t>y, a falta de estas, con las no</w:t>
      </w:r>
      <w:r w:rsidR="008D7D6B">
        <w:rPr>
          <w:rFonts w:asciiTheme="minorHAnsi" w:hAnsiTheme="minorHAnsi"/>
        </w:rPr>
        <w:t>rmas internacionales aplicables, así como los certificados de calidad con que cuenten los equipos ofertados.</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4811B2" w:rsidRDefault="00DA6342" w:rsidP="00A20779">
      <w:pPr>
        <w:pStyle w:val="Prrafodelista"/>
        <w:numPr>
          <w:ilvl w:val="2"/>
          <w:numId w:val="23"/>
        </w:numPr>
        <w:ind w:left="1418" w:hanging="567"/>
        <w:jc w:val="both"/>
        <w:rPr>
          <w:rFonts w:asciiTheme="minorHAnsi" w:hAnsiTheme="minorHAnsi"/>
        </w:rPr>
      </w:pPr>
      <w:r w:rsidRPr="004811B2">
        <w:rPr>
          <w:rFonts w:asciiTheme="minorHAnsi" w:hAnsiTheme="minorHAnsi" w:cstheme="minorHAnsi"/>
        </w:rPr>
        <w:t xml:space="preserve">La asignación de las partidas que conforman el ANEXO 1 de las presentes bases será </w:t>
      </w:r>
      <w:r w:rsidRPr="004811B2">
        <w:rPr>
          <w:rFonts w:asciiTheme="minorHAnsi" w:hAnsiTheme="minorHAnsi" w:cstheme="minorHAnsi"/>
          <w:b/>
        </w:rPr>
        <w:t xml:space="preserve">por </w:t>
      </w:r>
      <w:r w:rsidR="00D344A0" w:rsidRPr="004811B2">
        <w:rPr>
          <w:rFonts w:asciiTheme="minorHAnsi" w:hAnsiTheme="minorHAnsi" w:cstheme="minorHAnsi"/>
          <w:b/>
        </w:rPr>
        <w:t>p</w:t>
      </w:r>
      <w:r w:rsidR="00404C02" w:rsidRPr="004811B2">
        <w:rPr>
          <w:rFonts w:asciiTheme="minorHAnsi" w:hAnsiTheme="minorHAnsi" w:cstheme="minorHAnsi"/>
          <w:b/>
        </w:rPr>
        <w:t xml:space="preserve">aquete (partidas 1 </w:t>
      </w:r>
      <w:r w:rsidR="00796852" w:rsidRPr="004811B2">
        <w:rPr>
          <w:rFonts w:asciiTheme="minorHAnsi" w:hAnsiTheme="minorHAnsi" w:cstheme="minorHAnsi"/>
          <w:b/>
        </w:rPr>
        <w:t>a  la</w:t>
      </w:r>
      <w:r w:rsidR="00404C02" w:rsidRPr="004811B2">
        <w:rPr>
          <w:rFonts w:asciiTheme="minorHAnsi" w:hAnsiTheme="minorHAnsi" w:cstheme="minorHAnsi"/>
          <w:b/>
        </w:rPr>
        <w:t xml:space="preserve"> </w:t>
      </w:r>
      <w:r w:rsidR="0010148E">
        <w:rPr>
          <w:rFonts w:asciiTheme="minorHAnsi" w:hAnsiTheme="minorHAnsi" w:cstheme="minorHAnsi"/>
          <w:b/>
        </w:rPr>
        <w:t>3</w:t>
      </w:r>
      <w:r w:rsidR="00404C02" w:rsidRPr="004811B2">
        <w:rPr>
          <w:rFonts w:asciiTheme="minorHAnsi" w:hAnsiTheme="minorHAnsi" w:cstheme="minorHAnsi"/>
          <w:b/>
        </w:rPr>
        <w:t>)</w:t>
      </w:r>
      <w:r w:rsidR="004811B2" w:rsidRPr="004811B2">
        <w:rPr>
          <w:rFonts w:asciiTheme="minorHAnsi" w:hAnsiTheme="minorHAnsi" w:cstheme="minorHAnsi"/>
        </w:rPr>
        <w:t xml:space="preserve">, por lo que los licitantes deberán ofertar el 100% del volumen requerido para las </w:t>
      </w:r>
      <w:r w:rsidR="0010148E">
        <w:rPr>
          <w:rFonts w:asciiTheme="minorHAnsi" w:hAnsiTheme="minorHAnsi" w:cstheme="minorHAnsi"/>
        </w:rPr>
        <w:t>3</w:t>
      </w:r>
      <w:r w:rsidR="004811B2" w:rsidRPr="004811B2">
        <w:rPr>
          <w:rFonts w:asciiTheme="minorHAnsi" w:hAnsiTheme="minorHAnsi" w:cstheme="minorHAnsi"/>
        </w:rPr>
        <w:t xml:space="preserve"> partidas incluidas en dicho anexo.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El Licitante ganador proporcionará la capacitación y asesoría al personal que designe la Unidad a la que van dirigidos los bienes, para el adecuado manejo y funcionamiento de los bienes que así lo requieran.  El tiempo de capacitación será el requerido por la Unidad.</w:t>
      </w:r>
    </w:p>
    <w:p w:rsidR="00A20779" w:rsidRPr="00A20779" w:rsidRDefault="00A20779" w:rsidP="00A20779">
      <w:pPr>
        <w:pStyle w:val="Prrafodelista"/>
        <w:rPr>
          <w:rFonts w:asciiTheme="minorHAnsi" w:hAnsiTheme="minorHAnsi" w:cstheme="minorHAnsi"/>
        </w:rPr>
      </w:pPr>
    </w:p>
    <w:p w:rsidR="00404C02" w:rsidRPr="00404C02" w:rsidRDefault="00A20779" w:rsidP="00404C02">
      <w:pPr>
        <w:pStyle w:val="Prrafodelista"/>
        <w:numPr>
          <w:ilvl w:val="2"/>
          <w:numId w:val="23"/>
        </w:numPr>
        <w:ind w:left="1418" w:hanging="567"/>
        <w:jc w:val="both"/>
        <w:rPr>
          <w:rFonts w:asciiTheme="minorHAnsi" w:hAnsiTheme="minorHAnsi" w:cstheme="minorHAnsi"/>
        </w:rPr>
      </w:pPr>
      <w:r w:rsidRPr="00404C02">
        <w:rPr>
          <w:rFonts w:asciiTheme="minorHAnsi" w:hAnsiTheme="minorHAnsi" w:cstheme="minorHAnsi"/>
        </w:rPr>
        <w:t xml:space="preserve">El Licitante ganador se comprometerá, mediante carta responsiva al mantenimiento </w:t>
      </w:r>
      <w:r w:rsidR="00404C02" w:rsidRPr="00404C02">
        <w:rPr>
          <w:rFonts w:asciiTheme="minorHAnsi" w:hAnsiTheme="minorHAnsi" w:cstheme="minorHAnsi"/>
        </w:rPr>
        <w:t xml:space="preserve">correctivo y preventivo de los equipos durante un año a partir de la instalación y funcionamiento de éstos, cuando se reporte alguna anomalía deberá de responder en un término de 48 horas.  Asimismo, si presenta alguna falla o avería deberá corregirla dentro de los 5 (cinco) días hábiles siguientes a aquel en que se reportó.  De igual manera será acreedor a la sanción </w:t>
      </w:r>
      <w:r w:rsidR="00404C02">
        <w:rPr>
          <w:rFonts w:asciiTheme="minorHAnsi" w:hAnsiTheme="minorHAnsi" w:cstheme="minorHAnsi"/>
        </w:rPr>
        <w:t>aplicable.</w:t>
      </w:r>
    </w:p>
    <w:p w:rsidR="00404C02" w:rsidRPr="00404C02" w:rsidRDefault="00404C02" w:rsidP="00404C02">
      <w:pPr>
        <w:pStyle w:val="Prrafodelista"/>
        <w:ind w:left="1418"/>
        <w:jc w:val="both"/>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lastRenderedPageBreak/>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el punto </w:t>
      </w:r>
      <w:r w:rsidR="00C81D58">
        <w:rPr>
          <w:rFonts w:asciiTheme="minorHAnsi" w:hAnsiTheme="minorHAnsi" w:cstheme="minorHAnsi"/>
        </w:rPr>
        <w:t>9</w:t>
      </w:r>
      <w:r w:rsidRPr="00A20779">
        <w:rPr>
          <w:rFonts w:asciiTheme="minorHAnsi" w:hAnsiTheme="minorHAnsi" w:cstheme="minorHAnsi"/>
        </w:rPr>
        <w:t xml:space="preserve"> de estas bases, por atraso en la entrega. </w:t>
      </w:r>
    </w:p>
    <w:p w:rsidR="00A20779" w:rsidRPr="00A20779" w:rsidRDefault="00A20779" w:rsidP="00A20779">
      <w:pPr>
        <w:pStyle w:val="Prrafodelista"/>
        <w:rPr>
          <w:rFonts w:asciiTheme="minorHAnsi" w:hAnsiTheme="minorHAnsi" w:cs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636087">
        <w:rPr>
          <w:rFonts w:asciiTheme="minorHAnsi" w:hAnsiTheme="minorHAnsi"/>
          <w:b/>
          <w:u w:val="single"/>
        </w:rPr>
        <w:t xml:space="preserve">equipos </w:t>
      </w:r>
      <w:r w:rsidR="00797B38">
        <w:rPr>
          <w:rFonts w:asciiTheme="minorHAnsi" w:hAnsiTheme="minorHAnsi"/>
          <w:b/>
          <w:u w:val="single"/>
        </w:rPr>
        <w:t>DE cómputo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equipos </w:t>
      </w:r>
      <w:r w:rsidR="00797B38">
        <w:rPr>
          <w:rFonts w:asciiTheme="minorHAnsi" w:hAnsiTheme="minorHAnsi"/>
          <w:b/>
        </w:rPr>
        <w:t>de cómputo</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817459" w:rsidRDefault="00F63839" w:rsidP="00F63839">
      <w:pPr>
        <w:pStyle w:val="Prrafodelista"/>
        <w:numPr>
          <w:ilvl w:val="0"/>
          <w:numId w:val="24"/>
        </w:numPr>
        <w:ind w:left="1276" w:right="49" w:hanging="283"/>
        <w:jc w:val="both"/>
        <w:rPr>
          <w:rFonts w:asciiTheme="minorHAnsi" w:hAnsiTheme="minorHAnsi" w:cstheme="minorHAnsi"/>
        </w:rPr>
      </w:pPr>
      <w:r w:rsidRPr="00817459">
        <w:rPr>
          <w:rFonts w:asciiTheme="minorHAnsi" w:hAnsiTheme="minorHAnsi" w:cstheme="minorHAnsi"/>
        </w:rPr>
        <w:t xml:space="preserve">El período de suministro </w:t>
      </w:r>
      <w:r w:rsidR="003C0F1A" w:rsidRPr="00817459">
        <w:rPr>
          <w:rFonts w:asciiTheme="minorHAnsi" w:hAnsiTheme="minorHAnsi" w:cstheme="minorHAnsi"/>
        </w:rPr>
        <w:t>del</w:t>
      </w:r>
      <w:r w:rsidRPr="00817459">
        <w:rPr>
          <w:rFonts w:asciiTheme="minorHAnsi" w:hAnsiTheme="minorHAnsi" w:cstheme="minorHAnsi"/>
        </w:rPr>
        <w:t xml:space="preserve"> </w:t>
      </w:r>
      <w:r w:rsidR="008A67F1">
        <w:rPr>
          <w:rFonts w:asciiTheme="minorHAnsi" w:hAnsiTheme="minorHAnsi" w:cstheme="minorHAnsi"/>
        </w:rPr>
        <w:t>EQUIPO DE CÓMPUTO</w:t>
      </w:r>
      <w:r w:rsidR="00A23DF8">
        <w:rPr>
          <w:rFonts w:asciiTheme="minorHAnsi" w:hAnsiTheme="minorHAnsi" w:cstheme="minorHAnsi"/>
        </w:rPr>
        <w:t xml:space="preserve"> será del </w:t>
      </w:r>
      <w:r w:rsidR="00F6486D">
        <w:rPr>
          <w:rFonts w:asciiTheme="minorHAnsi" w:hAnsiTheme="minorHAnsi" w:cstheme="minorHAnsi"/>
        </w:rPr>
        <w:t>1</w:t>
      </w:r>
      <w:r w:rsidRPr="00817459">
        <w:rPr>
          <w:rFonts w:asciiTheme="minorHAnsi" w:hAnsiTheme="minorHAnsi" w:cstheme="minorHAnsi"/>
        </w:rPr>
        <w:t xml:space="preserve"> de </w:t>
      </w:r>
      <w:r w:rsidR="005B1F5C" w:rsidRPr="00817459">
        <w:rPr>
          <w:rFonts w:asciiTheme="minorHAnsi" w:hAnsiTheme="minorHAnsi" w:cstheme="minorHAnsi"/>
        </w:rPr>
        <w:t xml:space="preserve">Noviembre </w:t>
      </w:r>
      <w:r w:rsidRPr="00817459">
        <w:rPr>
          <w:rFonts w:asciiTheme="minorHAnsi" w:hAnsiTheme="minorHAnsi" w:cstheme="minorHAnsi"/>
        </w:rPr>
        <w:t>del 201</w:t>
      </w:r>
      <w:r w:rsidR="00F6486D">
        <w:rPr>
          <w:rFonts w:asciiTheme="minorHAnsi" w:hAnsiTheme="minorHAnsi" w:cstheme="minorHAnsi"/>
        </w:rPr>
        <w:t>9</w:t>
      </w:r>
      <w:r w:rsidRPr="00817459">
        <w:rPr>
          <w:rFonts w:asciiTheme="minorHAnsi" w:hAnsiTheme="minorHAnsi" w:cstheme="minorHAnsi"/>
        </w:rPr>
        <w:t xml:space="preserve"> al </w:t>
      </w:r>
      <w:r w:rsidR="00F6486D">
        <w:rPr>
          <w:rFonts w:asciiTheme="minorHAnsi" w:hAnsiTheme="minorHAnsi" w:cstheme="minorHAnsi"/>
        </w:rPr>
        <w:t>15 de Diciembre del 2019</w:t>
      </w:r>
      <w:r w:rsidRPr="00817459">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C05A66">
        <w:rPr>
          <w:rFonts w:asciiTheme="minorHAnsi" w:hAnsiTheme="minorHAnsi" w:cstheme="minorHAnsi"/>
        </w:rPr>
        <w:t>bienes</w:t>
      </w:r>
      <w:r w:rsidRPr="00EE37D3">
        <w:rPr>
          <w:rFonts w:asciiTheme="minorHAnsi" w:hAnsiTheme="minorHAnsi" w:cstheme="minorHAnsi"/>
        </w:rPr>
        <w:t xml:space="preserve">: será de lunes a viernes de 9:00 a 14:00 horas.    </w:t>
      </w:r>
    </w:p>
    <w:p w:rsidR="003C0F1A" w:rsidRPr="003C0F1A" w:rsidRDefault="003C0F1A" w:rsidP="003C0F1A">
      <w:pPr>
        <w:pStyle w:val="Prrafodelista"/>
        <w:rPr>
          <w:rFonts w:asciiTheme="minorHAnsi" w:hAnsiTheme="minorHAnsi"/>
        </w:rPr>
      </w:pPr>
    </w:p>
    <w:p w:rsidR="003C0F1A" w:rsidRDefault="00A1692B" w:rsidP="003C0F1A">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 xml:space="preserve">del </w:t>
      </w:r>
      <w:r w:rsidR="008A67F1">
        <w:rPr>
          <w:rFonts w:asciiTheme="minorHAnsi" w:hAnsiTheme="minorHAnsi"/>
          <w:b/>
        </w:rPr>
        <w:t>EQUIPO DE CÓMPUTO</w:t>
      </w:r>
      <w:r w:rsidR="003C0F1A" w:rsidRPr="00A16B2E">
        <w:rPr>
          <w:rFonts w:asciiTheme="minorHAnsi" w:hAnsiTheme="minorHAnsi"/>
          <w:b/>
        </w:rPr>
        <w:t>:</w:t>
      </w:r>
      <w:r w:rsidR="003C0F1A">
        <w:rPr>
          <w:rFonts w:asciiTheme="minorHAnsi" w:hAnsiTheme="minorHAnsi"/>
          <w:b/>
        </w:rPr>
        <w:t xml:space="preserve"> </w:t>
      </w:r>
    </w:p>
    <w:p w:rsidR="00F6486D" w:rsidRDefault="00F6486D" w:rsidP="003C0F1A">
      <w:pPr>
        <w:ind w:left="709" w:right="-1"/>
        <w:jc w:val="both"/>
        <w:rPr>
          <w:rFonts w:asciiTheme="minorHAnsi" w:hAnsiTheme="minorHAnsi"/>
          <w:b/>
        </w:rPr>
      </w:pPr>
    </w:p>
    <w:p w:rsidR="00F6486D" w:rsidRDefault="00F6486D" w:rsidP="00F6486D">
      <w:pPr>
        <w:ind w:left="709" w:right="-1"/>
        <w:jc w:val="both"/>
        <w:rPr>
          <w:rFonts w:asciiTheme="minorHAnsi" w:hAnsiTheme="minorHAnsi"/>
        </w:rPr>
      </w:pPr>
      <w:r>
        <w:rPr>
          <w:rFonts w:asciiTheme="minorHAnsi" w:hAnsiTheme="minorHAnsi"/>
        </w:rPr>
        <w:t xml:space="preserve">El lugar de entrega del equipo </w:t>
      </w:r>
      <w:r>
        <w:rPr>
          <w:rFonts w:asciiTheme="minorHAnsi" w:hAnsiTheme="minorHAnsi"/>
        </w:rPr>
        <w:t>de cómputo</w:t>
      </w:r>
      <w:r>
        <w:rPr>
          <w:rFonts w:asciiTheme="minorHAnsi" w:hAnsiTheme="minorHAnsi"/>
        </w:rPr>
        <w:t xml:space="preserve"> para cada una de las partidas será en las siguientes unidades:</w:t>
      </w:r>
    </w:p>
    <w:p w:rsidR="00F6486D" w:rsidRDefault="00F6486D" w:rsidP="003C0F1A">
      <w:pPr>
        <w:ind w:left="709" w:right="-1"/>
        <w:jc w:val="both"/>
        <w:rPr>
          <w:rFonts w:asciiTheme="minorHAnsi" w:hAnsiTheme="minorHAnsi"/>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705"/>
      </w:tblGrid>
      <w:tr w:rsidR="00F6486D" w:rsidRPr="00780E06" w:rsidTr="005E6C33">
        <w:trPr>
          <w:trHeight w:val="166"/>
          <w:jc w:val="center"/>
        </w:trPr>
        <w:tc>
          <w:tcPr>
            <w:tcW w:w="4390" w:type="dxa"/>
            <w:shd w:val="clear" w:color="auto" w:fill="A5EBE9"/>
            <w:vAlign w:val="center"/>
          </w:tcPr>
          <w:p w:rsidR="00F6486D" w:rsidRPr="00780E06" w:rsidRDefault="00F6486D" w:rsidP="005E6C33">
            <w:pPr>
              <w:ind w:left="284"/>
              <w:jc w:val="center"/>
              <w:rPr>
                <w:rFonts w:asciiTheme="minorHAnsi" w:hAnsiTheme="minorHAnsi" w:cstheme="minorHAnsi"/>
                <w:b/>
                <w:bCs/>
              </w:rPr>
            </w:pPr>
            <w:r w:rsidRPr="00780E06">
              <w:rPr>
                <w:rFonts w:asciiTheme="minorHAnsi" w:hAnsiTheme="minorHAnsi" w:cstheme="minorHAnsi"/>
                <w:b/>
                <w:bCs/>
              </w:rPr>
              <w:t>Unidad</w:t>
            </w:r>
          </w:p>
        </w:tc>
        <w:tc>
          <w:tcPr>
            <w:tcW w:w="5705" w:type="dxa"/>
            <w:shd w:val="clear" w:color="auto" w:fill="A5EBE9"/>
            <w:vAlign w:val="center"/>
          </w:tcPr>
          <w:p w:rsidR="00F6486D" w:rsidRPr="00780E06" w:rsidRDefault="00F6486D" w:rsidP="005E6C33">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486D" w:rsidRPr="00780E06" w:rsidTr="005E6C33">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rsidR="00F6486D" w:rsidRPr="000348C5" w:rsidRDefault="00F6486D" w:rsidP="005E6C33">
            <w:pPr>
              <w:ind w:right="-33"/>
              <w:jc w:val="both"/>
              <w:rPr>
                <w:rFonts w:ascii="Century Gothic" w:hAnsi="Century Gothic" w:cstheme="minorHAnsi"/>
                <w:sz w:val="14"/>
                <w:szCs w:val="14"/>
              </w:rPr>
            </w:pPr>
            <w:r>
              <w:rPr>
                <w:rFonts w:ascii="Century Gothic" w:hAnsi="Century Gothic" w:cstheme="minorHAnsi"/>
                <w:sz w:val="14"/>
                <w:szCs w:val="14"/>
              </w:rPr>
              <w:t>UNIDAD DE SHOCK TRAUMA (GALEANA, N.L.)</w:t>
            </w:r>
          </w:p>
        </w:tc>
        <w:tc>
          <w:tcPr>
            <w:tcW w:w="5705" w:type="dxa"/>
            <w:tcBorders>
              <w:top w:val="single" w:sz="4" w:space="0" w:color="auto"/>
              <w:left w:val="single" w:sz="4" w:space="0" w:color="auto"/>
              <w:bottom w:val="single" w:sz="4" w:space="0" w:color="auto"/>
              <w:right w:val="single" w:sz="4" w:space="0" w:color="auto"/>
            </w:tcBorders>
            <w:vAlign w:val="center"/>
          </w:tcPr>
          <w:p w:rsidR="00F6486D" w:rsidRPr="00AD5A14" w:rsidRDefault="00F6486D" w:rsidP="005E6C33">
            <w:pPr>
              <w:jc w:val="both"/>
              <w:rPr>
                <w:rFonts w:ascii="Century Gothic" w:hAnsi="Century Gothic" w:cstheme="minorHAnsi"/>
                <w:sz w:val="14"/>
                <w:szCs w:val="14"/>
              </w:rPr>
            </w:pPr>
            <w:r w:rsidRPr="00FD5F1D">
              <w:rPr>
                <w:rFonts w:ascii="Century Gothic" w:hAnsi="Century Gothic" w:cstheme="minorHAnsi"/>
                <w:sz w:val="14"/>
                <w:szCs w:val="14"/>
              </w:rPr>
              <w:t>CARRETERA FEDERAL 57 KM 180, SAN RAFAEL, GALEANA, N.L.</w:t>
            </w:r>
          </w:p>
        </w:tc>
      </w:tr>
      <w:tr w:rsidR="00F6486D" w:rsidRPr="00780E06" w:rsidTr="005E6C33">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rsidR="00F6486D" w:rsidRPr="000348C5" w:rsidRDefault="00F6486D" w:rsidP="005E6C33">
            <w:pPr>
              <w:ind w:right="-33"/>
              <w:jc w:val="both"/>
              <w:rPr>
                <w:rFonts w:ascii="Century Gothic" w:hAnsi="Century Gothic" w:cstheme="minorHAnsi"/>
                <w:sz w:val="14"/>
                <w:szCs w:val="14"/>
              </w:rPr>
            </w:pPr>
            <w:r>
              <w:rPr>
                <w:rFonts w:ascii="Century Gothic" w:hAnsi="Century Gothic" w:cstheme="minorHAnsi"/>
                <w:sz w:val="14"/>
                <w:szCs w:val="14"/>
              </w:rPr>
              <w:t>UNIDAD DE ESPECIALIDAD MÉDICAS EN CIRUGÍAS AMBULATORIAS (PESQUERÍA, N.L.)</w:t>
            </w:r>
          </w:p>
        </w:tc>
        <w:tc>
          <w:tcPr>
            <w:tcW w:w="5705" w:type="dxa"/>
            <w:tcBorders>
              <w:top w:val="single" w:sz="4" w:space="0" w:color="auto"/>
              <w:left w:val="single" w:sz="4" w:space="0" w:color="auto"/>
              <w:bottom w:val="single" w:sz="4" w:space="0" w:color="auto"/>
              <w:right w:val="single" w:sz="4" w:space="0" w:color="auto"/>
            </w:tcBorders>
            <w:vAlign w:val="center"/>
          </w:tcPr>
          <w:p w:rsidR="00F6486D" w:rsidRPr="00FD5F1D" w:rsidRDefault="00F6486D" w:rsidP="005E6C33">
            <w:pPr>
              <w:pStyle w:val="NormalWeb"/>
              <w:rPr>
                <w:rFonts w:ascii="Century Gothic" w:eastAsia="Times New Roman" w:hAnsi="Century Gothic" w:cstheme="minorHAnsi"/>
                <w:sz w:val="14"/>
                <w:szCs w:val="14"/>
                <w:lang w:val="es-ES_tradnl"/>
              </w:rPr>
            </w:pPr>
            <w:r w:rsidRPr="00FD5F1D">
              <w:rPr>
                <w:rFonts w:ascii="Century Gothic" w:eastAsia="Times New Roman" w:hAnsi="Century Gothic" w:cstheme="minorHAnsi"/>
                <w:sz w:val="14"/>
                <w:szCs w:val="14"/>
                <w:lang w:val="es-ES_tradnl"/>
              </w:rPr>
              <w:t>JOSÉ LÓPEZ PORTILLO NO. 100, ESQ. BATALLÓN DE SAN BLAS, COL. CENTRO DE PESQUERÍA C.P. 66650, PESQUERÍA, N. L.</w:t>
            </w:r>
          </w:p>
        </w:tc>
      </w:tr>
      <w:tr w:rsidR="00F6486D" w:rsidRPr="00780E06" w:rsidTr="005E6C33">
        <w:trPr>
          <w:trHeight w:val="70"/>
          <w:jc w:val="center"/>
        </w:trPr>
        <w:tc>
          <w:tcPr>
            <w:tcW w:w="4390" w:type="dxa"/>
            <w:tcBorders>
              <w:top w:val="single" w:sz="4" w:space="0" w:color="auto"/>
              <w:left w:val="single" w:sz="4" w:space="0" w:color="auto"/>
              <w:bottom w:val="single" w:sz="4" w:space="0" w:color="auto"/>
              <w:right w:val="single" w:sz="4" w:space="0" w:color="auto"/>
            </w:tcBorders>
            <w:vAlign w:val="center"/>
          </w:tcPr>
          <w:p w:rsidR="00F6486D" w:rsidRPr="000348C5" w:rsidRDefault="00F6486D" w:rsidP="005E6C33">
            <w:pPr>
              <w:ind w:right="-33"/>
              <w:jc w:val="both"/>
              <w:rPr>
                <w:rFonts w:ascii="Century Gothic" w:hAnsi="Century Gothic" w:cstheme="minorHAnsi"/>
                <w:sz w:val="14"/>
                <w:szCs w:val="14"/>
              </w:rPr>
            </w:pPr>
            <w:r>
              <w:rPr>
                <w:rFonts w:ascii="Century Gothic" w:hAnsi="Century Gothic" w:cstheme="minorHAnsi"/>
                <w:sz w:val="14"/>
                <w:szCs w:val="14"/>
              </w:rPr>
              <w:t>UNIDAD DE ESPECIALIDADES MÉDICAS EN CIRUGÍAS AMBULATORIAS (ESCOBEDO, N.L.)</w:t>
            </w:r>
          </w:p>
        </w:tc>
        <w:tc>
          <w:tcPr>
            <w:tcW w:w="5705" w:type="dxa"/>
            <w:tcBorders>
              <w:top w:val="single" w:sz="4" w:space="0" w:color="auto"/>
              <w:left w:val="single" w:sz="4" w:space="0" w:color="auto"/>
              <w:bottom w:val="single" w:sz="4" w:space="0" w:color="auto"/>
              <w:right w:val="single" w:sz="4" w:space="0" w:color="auto"/>
            </w:tcBorders>
            <w:vAlign w:val="center"/>
          </w:tcPr>
          <w:p w:rsidR="00F6486D" w:rsidRPr="00FD5F1D" w:rsidRDefault="00F6486D" w:rsidP="005E6C33">
            <w:pPr>
              <w:jc w:val="both"/>
              <w:rPr>
                <w:rFonts w:ascii="Century Gothic" w:hAnsi="Century Gothic" w:cstheme="minorHAnsi"/>
                <w:sz w:val="14"/>
                <w:szCs w:val="14"/>
              </w:rPr>
            </w:pPr>
            <w:r w:rsidRPr="00FD5F1D">
              <w:rPr>
                <w:rFonts w:ascii="Century Gothic" w:hAnsi="Century Gothic" w:cstheme="minorHAnsi"/>
                <w:sz w:val="14"/>
                <w:szCs w:val="14"/>
              </w:rPr>
              <w:t>AV. CONSTITUCIÓN Y AV. ARTICULO 72 S/N. COL PRIVADAS DE CAMINO REAL II, ESCOBEDO N.L.</w:t>
            </w:r>
          </w:p>
        </w:tc>
      </w:tr>
    </w:tbl>
    <w:p w:rsidR="003C0F1A" w:rsidRDefault="003C0F1A" w:rsidP="003C0F1A">
      <w:pPr>
        <w:ind w:left="709" w:right="-1"/>
        <w:jc w:val="both"/>
        <w:rPr>
          <w:rFonts w:asciiTheme="minorHAnsi" w:hAnsiTheme="minorHAnsi"/>
        </w:rPr>
      </w:pPr>
    </w:p>
    <w:p w:rsidR="00F6486D" w:rsidRDefault="00F6486D" w:rsidP="003C0F1A">
      <w:pPr>
        <w:ind w:left="709" w:right="-1"/>
        <w:jc w:val="both"/>
        <w:rPr>
          <w:rFonts w:asciiTheme="minorHAnsi" w:hAnsiTheme="minorHAnsi"/>
        </w:rPr>
      </w:pPr>
    </w:p>
    <w:p w:rsidR="00F6486D" w:rsidRDefault="00F6486D" w:rsidP="00F6486D">
      <w:pPr>
        <w:ind w:right="-1"/>
        <w:jc w:val="both"/>
        <w:rPr>
          <w:rFonts w:asciiTheme="minorHAnsi" w:hAnsiTheme="minorHAnsi" w:cs="Arial"/>
        </w:rPr>
      </w:pPr>
      <w:r>
        <w:rPr>
          <w:rFonts w:asciiTheme="minorHAnsi" w:hAnsiTheme="minorHAnsi" w:cs="Arial"/>
        </w:rPr>
        <w:t>De acuerdo a la siguiente distribución:</w:t>
      </w:r>
    </w:p>
    <w:p w:rsidR="00F6486D" w:rsidRPr="00F6486D" w:rsidRDefault="00F6486D" w:rsidP="003C0F1A">
      <w:pPr>
        <w:ind w:left="709" w:right="-1"/>
        <w:jc w:val="both"/>
        <w:rPr>
          <w:rFonts w:asciiTheme="minorHAnsi" w:hAnsiTheme="minorHAnsi"/>
          <w:lang w:val="es-MX"/>
        </w:rPr>
      </w:pPr>
    </w:p>
    <w:tbl>
      <w:tblPr>
        <w:tblW w:w="108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355"/>
        <w:gridCol w:w="1200"/>
        <w:gridCol w:w="1200"/>
        <w:gridCol w:w="1200"/>
        <w:gridCol w:w="1200"/>
        <w:gridCol w:w="1200"/>
      </w:tblGrid>
      <w:tr w:rsidR="00217BD7" w:rsidRPr="00217BD7" w:rsidTr="00217BD7">
        <w:trPr>
          <w:trHeight w:val="300"/>
        </w:trPr>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Partida</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CLAVE CABMS</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Partida Presupuestal</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Descripción</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Unidad de Medida</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eastAsia="es-MX"/>
              </w:rPr>
              <w:t>Cantidad</w:t>
            </w:r>
            <w:r>
              <w:rPr>
                <w:rFonts w:ascii="Calibri" w:hAnsi="Calibri"/>
                <w:b/>
                <w:bCs/>
                <w:color w:val="000000"/>
                <w:sz w:val="14"/>
                <w:szCs w:val="14"/>
                <w:lang w:eastAsia="es-MX"/>
              </w:rPr>
              <w:t xml:space="preserve"> Total</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val="es-MX" w:eastAsia="es-MX"/>
              </w:rPr>
              <w:t xml:space="preserve">SHOCK TRAUMA GALEANA </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val="es-MX" w:eastAsia="es-MX"/>
              </w:rPr>
              <w:t>UNEME ESCOBEDO</w:t>
            </w:r>
          </w:p>
        </w:tc>
        <w:tc>
          <w:tcPr>
            <w:tcW w:w="1200" w:type="dxa"/>
            <w:shd w:val="clear" w:color="000000" w:fill="2AC6C6"/>
            <w:vAlign w:val="center"/>
            <w:hideMark/>
          </w:tcPr>
          <w:p w:rsidR="00217BD7" w:rsidRPr="00217BD7" w:rsidRDefault="00217BD7" w:rsidP="00217BD7">
            <w:pPr>
              <w:jc w:val="center"/>
              <w:rPr>
                <w:rFonts w:ascii="Calibri" w:hAnsi="Calibri"/>
                <w:b/>
                <w:bCs/>
                <w:color w:val="000000"/>
                <w:sz w:val="14"/>
                <w:szCs w:val="14"/>
                <w:lang w:val="es-MX" w:eastAsia="es-MX"/>
              </w:rPr>
            </w:pPr>
            <w:r w:rsidRPr="00217BD7">
              <w:rPr>
                <w:rFonts w:ascii="Calibri" w:hAnsi="Calibri"/>
                <w:b/>
                <w:bCs/>
                <w:color w:val="000000"/>
                <w:sz w:val="14"/>
                <w:szCs w:val="14"/>
                <w:lang w:val="es-MX" w:eastAsia="es-MX"/>
              </w:rPr>
              <w:t>UNEME PESQUERÍA</w:t>
            </w:r>
          </w:p>
        </w:tc>
      </w:tr>
      <w:tr w:rsidR="00217BD7" w:rsidRPr="00217BD7" w:rsidTr="00217BD7">
        <w:trPr>
          <w:trHeight w:val="300"/>
        </w:trPr>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eastAsia="es-MX"/>
              </w:rPr>
            </w:pPr>
            <w:r w:rsidRPr="00217BD7">
              <w:rPr>
                <w:rFonts w:ascii="Calibri" w:hAnsi="Calibri"/>
                <w:color w:val="000000"/>
                <w:sz w:val="14"/>
                <w:szCs w:val="14"/>
                <w:lang w:eastAsia="es-MX"/>
              </w:rPr>
              <w:t>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I180000190</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51501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SWITCH PARA REDES (EQUIPO DE CONECTIVIDAD)</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EQUIPO</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2</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 </w:t>
            </w:r>
            <w:r>
              <w:rPr>
                <w:rFonts w:ascii="Calibri" w:hAnsi="Calibri"/>
                <w:color w:val="000000"/>
                <w:sz w:val="14"/>
                <w:szCs w:val="14"/>
                <w:lang w:val="es-MX" w:eastAsia="es-MX"/>
              </w:rPr>
              <w:t>0</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Pr>
                <w:rFonts w:ascii="Calibri" w:hAnsi="Calibri"/>
                <w:color w:val="000000"/>
                <w:sz w:val="14"/>
                <w:szCs w:val="14"/>
                <w:lang w:val="es-MX" w:eastAsia="es-MX"/>
              </w:rPr>
              <w:t>0</w:t>
            </w:r>
            <w:r w:rsidRPr="00217BD7">
              <w:rPr>
                <w:rFonts w:ascii="Calibri" w:hAnsi="Calibri"/>
                <w:color w:val="000000"/>
                <w:sz w:val="14"/>
                <w:szCs w:val="14"/>
                <w:lang w:val="es-MX" w:eastAsia="es-MX"/>
              </w:rPr>
              <w:t> </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2</w:t>
            </w:r>
          </w:p>
        </w:tc>
      </w:tr>
      <w:tr w:rsidR="00217BD7" w:rsidRPr="00217BD7" w:rsidTr="00217BD7">
        <w:trPr>
          <w:trHeight w:val="300"/>
        </w:trPr>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eastAsia="es-MX"/>
              </w:rPr>
            </w:pPr>
            <w:r w:rsidRPr="00217BD7">
              <w:rPr>
                <w:rFonts w:ascii="Calibri" w:hAnsi="Calibri"/>
                <w:color w:val="000000"/>
                <w:sz w:val="14"/>
                <w:szCs w:val="14"/>
                <w:lang w:eastAsia="es-MX"/>
              </w:rPr>
              <w:t>2</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I180000066</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51501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MINICOMPUTADORA</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EQUIPO</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26</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2</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15</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9</w:t>
            </w:r>
          </w:p>
        </w:tc>
      </w:tr>
      <w:tr w:rsidR="00217BD7" w:rsidRPr="00217BD7" w:rsidTr="00217BD7">
        <w:trPr>
          <w:trHeight w:val="300"/>
        </w:trPr>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eastAsia="es-MX"/>
              </w:rPr>
            </w:pPr>
            <w:r w:rsidRPr="00217BD7">
              <w:rPr>
                <w:rFonts w:ascii="Calibri" w:hAnsi="Calibri"/>
                <w:color w:val="000000"/>
                <w:sz w:val="14"/>
                <w:szCs w:val="14"/>
                <w:lang w:eastAsia="es-MX"/>
              </w:rPr>
              <w:t>3</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I180000066</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51501</w:t>
            </w:r>
          </w:p>
        </w:tc>
        <w:tc>
          <w:tcPr>
            <w:tcW w:w="1200" w:type="dxa"/>
            <w:shd w:val="clear" w:color="auto" w:fill="auto"/>
            <w:noWrap/>
            <w:vAlign w:val="center"/>
            <w:hideMark/>
          </w:tcPr>
          <w:p w:rsidR="00217BD7" w:rsidRPr="00217BD7" w:rsidRDefault="00217BD7" w:rsidP="00217BD7">
            <w:pPr>
              <w:rPr>
                <w:rFonts w:ascii="Calibri" w:hAnsi="Calibri"/>
                <w:color w:val="000000"/>
                <w:sz w:val="14"/>
                <w:szCs w:val="14"/>
                <w:lang w:val="es-MX" w:eastAsia="es-MX"/>
              </w:rPr>
            </w:pPr>
            <w:r w:rsidRPr="00217BD7">
              <w:rPr>
                <w:rFonts w:ascii="Calibri" w:hAnsi="Calibri"/>
                <w:color w:val="000000"/>
                <w:sz w:val="14"/>
                <w:szCs w:val="14"/>
                <w:lang w:eastAsia="es-MX"/>
              </w:rPr>
              <w:t>MINICOMPUTADORA</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EQUIPO</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eastAsia="es-MX"/>
              </w:rPr>
              <w:t>83</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8</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45</w:t>
            </w:r>
          </w:p>
        </w:tc>
        <w:tc>
          <w:tcPr>
            <w:tcW w:w="1200" w:type="dxa"/>
            <w:shd w:val="clear" w:color="auto" w:fill="auto"/>
            <w:noWrap/>
            <w:vAlign w:val="center"/>
            <w:hideMark/>
          </w:tcPr>
          <w:p w:rsidR="00217BD7" w:rsidRPr="00217BD7" w:rsidRDefault="00217BD7" w:rsidP="00217BD7">
            <w:pPr>
              <w:jc w:val="center"/>
              <w:rPr>
                <w:rFonts w:ascii="Calibri" w:hAnsi="Calibri"/>
                <w:color w:val="000000"/>
                <w:sz w:val="14"/>
                <w:szCs w:val="14"/>
                <w:lang w:val="es-MX" w:eastAsia="es-MX"/>
              </w:rPr>
            </w:pPr>
            <w:r w:rsidRPr="00217BD7">
              <w:rPr>
                <w:rFonts w:ascii="Calibri" w:hAnsi="Calibri"/>
                <w:color w:val="000000"/>
                <w:sz w:val="14"/>
                <w:szCs w:val="14"/>
                <w:lang w:val="es-MX" w:eastAsia="es-MX"/>
              </w:rPr>
              <w:t>30</w:t>
            </w:r>
          </w:p>
        </w:tc>
      </w:tr>
    </w:tbl>
    <w:p w:rsidR="00F6486D" w:rsidRDefault="00F6486D" w:rsidP="003C0F1A">
      <w:pPr>
        <w:ind w:left="709" w:right="-1"/>
        <w:jc w:val="both"/>
        <w:rPr>
          <w:rFonts w:asciiTheme="minorHAnsi" w:hAnsiTheme="minorHAnsi"/>
        </w:rPr>
      </w:pPr>
    </w:p>
    <w:p w:rsidR="00217BD7" w:rsidRDefault="00217BD7" w:rsidP="00F63839">
      <w:pPr>
        <w:ind w:left="993"/>
        <w:jc w:val="both"/>
        <w:rPr>
          <w:rFonts w:asciiTheme="minorHAnsi" w:hAnsiTheme="minorHAnsi" w:cstheme="minorHAnsi"/>
          <w:b/>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sidR="008A67F1">
        <w:rPr>
          <w:rFonts w:asciiTheme="minorHAnsi" w:hAnsiTheme="minorHAnsi" w:cstheme="minorHAnsi"/>
          <w:b/>
        </w:rPr>
        <w:t>EQUIPO DE CÓMPUTO</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8D7D6B" w:rsidRDefault="008D7D6B" w:rsidP="008D7D6B">
      <w:pPr>
        <w:ind w:right="-1"/>
        <w:jc w:val="both"/>
        <w:rPr>
          <w:rFonts w:asciiTheme="minorHAnsi" w:hAnsiTheme="minorHAnsi" w:cstheme="minorHAnsi"/>
        </w:rPr>
      </w:pPr>
      <w:r w:rsidRPr="008D7D6B">
        <w:rPr>
          <w:rFonts w:asciiTheme="minorHAnsi" w:hAnsiTheme="minorHAnsi" w:cstheme="minorHAnsi"/>
        </w:rPr>
        <w:t>El licitante que resulte con adjudicación proporcionará los Equipos de Cómputo de acuerdo a su propuesta técnica presentada y evaluada por el Comité Técnico que designe la Convocante.</w:t>
      </w:r>
    </w:p>
    <w:p w:rsidR="008D7D6B" w:rsidRPr="008D7D6B" w:rsidRDefault="008D7D6B" w:rsidP="008D7D6B">
      <w:pPr>
        <w:ind w:right="-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Se solicita que los equipos estén debidamente etiquetados con los datos del distribuidor y fabricante, mismo que deberá incluir los teléfonos de contacto.</w:t>
      </w:r>
    </w:p>
    <w:p w:rsidR="008D7D6B" w:rsidRPr="008D7D6B" w:rsidRDefault="008D7D6B" w:rsidP="008D7D6B">
      <w:pPr>
        <w:pStyle w:val="Default"/>
        <w:jc w:val="both"/>
        <w:rPr>
          <w:rFonts w:asciiTheme="minorHAnsi" w:hAnsiTheme="minorHAnsi" w:cstheme="minorHAnsi"/>
          <w:color w:val="auto"/>
          <w:sz w:val="20"/>
          <w:szCs w:val="20"/>
          <w:lang w:val="es-ES_tradnl" w:eastAsia="es-ES"/>
        </w:rPr>
      </w:pPr>
    </w:p>
    <w:p w:rsidR="008D7D6B" w:rsidRPr="008D7D6B" w:rsidRDefault="008D7D6B" w:rsidP="008D7D6B">
      <w:pPr>
        <w:tabs>
          <w:tab w:val="left" w:pos="709"/>
          <w:tab w:val="right" w:pos="851"/>
        </w:tabs>
        <w:ind w:right="51"/>
        <w:jc w:val="both"/>
        <w:rPr>
          <w:rFonts w:asciiTheme="minorHAnsi" w:hAnsiTheme="minorHAnsi" w:cstheme="minorHAnsi"/>
        </w:rPr>
      </w:pPr>
      <w:r w:rsidRPr="008D7D6B">
        <w:rPr>
          <w:rFonts w:asciiTheme="minorHAnsi" w:hAnsiTheme="minorHAnsi" w:cstheme="minorHAnsi"/>
        </w:rPr>
        <w:lastRenderedPageBreak/>
        <w:t>Los Equipos de Cómputo se deberán entregar en sus cajas originales cerradas, así como con los sellos del fabricante (sin ser violados); si se requiere hacer una instalación adicional a alguno de los equipos, deberá hacerse después de su revisión de control de calidad.</w:t>
      </w:r>
    </w:p>
    <w:p w:rsidR="008D7D6B" w:rsidRPr="008D7D6B" w:rsidRDefault="008D7D6B" w:rsidP="008D7D6B">
      <w:pPr>
        <w:tabs>
          <w:tab w:val="left" w:pos="709"/>
          <w:tab w:val="right" w:pos="851"/>
        </w:tabs>
        <w:ind w:right="51"/>
        <w:jc w:val="both"/>
        <w:rPr>
          <w:rFonts w:asciiTheme="minorHAnsi" w:hAnsiTheme="minorHAnsi" w:cstheme="minorHAnsi"/>
        </w:rPr>
      </w:pPr>
    </w:p>
    <w:p w:rsidR="008D7D6B" w:rsidRPr="008D7D6B" w:rsidRDefault="008D7D6B" w:rsidP="008D7D6B">
      <w:pPr>
        <w:pStyle w:val="Default"/>
        <w:jc w:val="both"/>
        <w:rPr>
          <w:rFonts w:asciiTheme="minorHAnsi" w:hAnsiTheme="minorHAnsi" w:cstheme="minorHAnsi"/>
          <w:color w:val="auto"/>
          <w:sz w:val="20"/>
          <w:szCs w:val="20"/>
          <w:lang w:val="es-ES_tradnl" w:eastAsia="es-ES"/>
        </w:rPr>
      </w:pPr>
      <w:r w:rsidRPr="008D7D6B">
        <w:rPr>
          <w:rFonts w:asciiTheme="minorHAnsi" w:hAnsiTheme="minorHAnsi" w:cstheme="minorHAnsi"/>
          <w:color w:val="auto"/>
          <w:sz w:val="20"/>
          <w:szCs w:val="20"/>
          <w:lang w:val="es-ES_tradnl" w:eastAsia="es-ES"/>
        </w:rPr>
        <w:t xml:space="preserve">La entrega de los equipos y el sistema por parte del licitante adjudicado, deberá hacerse en coordinación con el Depto. de Tecnología de la Información de la Convocante, cuyo personal será el encargado de verificar que el equipo entregado cumpla con las especificaciones técnicas solicitadas, dando su aprobación mediante formado debidamente </w:t>
      </w:r>
      <w:proofErr w:type="spellStart"/>
      <w:r w:rsidRPr="008D7D6B">
        <w:rPr>
          <w:rFonts w:asciiTheme="minorHAnsi" w:hAnsiTheme="minorHAnsi" w:cstheme="minorHAnsi"/>
          <w:color w:val="auto"/>
          <w:sz w:val="20"/>
          <w:szCs w:val="20"/>
          <w:lang w:val="es-ES_tradnl" w:eastAsia="es-ES"/>
        </w:rPr>
        <w:t>requisitado</w:t>
      </w:r>
      <w:proofErr w:type="spellEnd"/>
      <w:r w:rsidRPr="008D7D6B">
        <w:rPr>
          <w:rFonts w:asciiTheme="minorHAnsi" w:hAnsiTheme="minorHAnsi" w:cstheme="minorHAnsi"/>
          <w:color w:val="auto"/>
          <w:sz w:val="20"/>
          <w:szCs w:val="20"/>
          <w:lang w:val="es-ES_tradnl" w:eastAsia="es-ES"/>
        </w:rPr>
        <w:t xml:space="preserve"> y firmado por el Jefe del Departamento.</w:t>
      </w:r>
    </w:p>
    <w:p w:rsidR="008D7D6B" w:rsidRPr="008D7D6B" w:rsidRDefault="008D7D6B" w:rsidP="008D7D6B">
      <w:pPr>
        <w:pStyle w:val="Default"/>
        <w:widowControl/>
        <w:ind w:left="708"/>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ind w:left="708"/>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Importación</w:t>
      </w:r>
      <w:r w:rsidRPr="008D7D6B">
        <w:rPr>
          <w:rFonts w:asciiTheme="minorHAnsi" w:hAnsiTheme="minorHAnsi" w:cs="Arial"/>
          <w:color w:val="auto"/>
          <w:sz w:val="20"/>
          <w:szCs w:val="20"/>
          <w:lang w:val="es-ES_tradnl" w:eastAsia="es-ES"/>
        </w:rPr>
        <w:t>: El licitante</w:t>
      </w:r>
      <w:r w:rsidRPr="005F385E">
        <w:rPr>
          <w:sz w:val="20"/>
          <w:szCs w:val="20"/>
        </w:rPr>
        <w:t xml:space="preserve"> </w:t>
      </w:r>
      <w:r w:rsidRPr="008D7D6B">
        <w:rPr>
          <w:rFonts w:asciiTheme="minorHAnsi" w:hAnsiTheme="minorHAnsi" w:cs="Arial"/>
          <w:color w:val="auto"/>
          <w:sz w:val="20"/>
          <w:szCs w:val="20"/>
          <w:lang w:val="es-ES_tradnl" w:eastAsia="es-ES"/>
        </w:rPr>
        <w:t>ganador será responsable de efectuar los trámites de importación y pagar los impuestos y derechos que se generen.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Transportación</w:t>
      </w:r>
      <w:r w:rsidRPr="008D7D6B">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 xml:space="preserve">El licitante que resulte con adjudicación será responsable del aseguramiento de los bienes hasta que estos sean recibidos de conformidad por la convocante. </w:t>
      </w:r>
    </w:p>
    <w:p w:rsidR="008D7D6B" w:rsidRPr="008D7D6B" w:rsidRDefault="008D7D6B" w:rsidP="008D7D6B">
      <w:pPr>
        <w:ind w:left="708" w:right="-1"/>
        <w:jc w:val="both"/>
        <w:rPr>
          <w:rFonts w:asciiTheme="minorHAnsi" w:hAnsiTheme="minorHAnsi" w:cs="Arial"/>
        </w:rPr>
      </w:pPr>
      <w:r w:rsidRPr="008D7D6B">
        <w:rPr>
          <w:rFonts w:asciiTheme="minorHAnsi" w:hAnsiTheme="minorHAnsi" w:cs="Arial"/>
        </w:rPr>
        <w:t>No será aceptada condición alguna en cuanto a cargos adicionales por concepto de fletes, maniobras de carga y descarga, seguros u otros costos adicionales para la convocante.</w:t>
      </w:r>
    </w:p>
    <w:p w:rsidR="008D7D6B" w:rsidRDefault="008D7D6B" w:rsidP="008D7D6B">
      <w:pPr>
        <w:ind w:left="708" w:right="-1"/>
        <w:jc w:val="both"/>
        <w:rPr>
          <w:rFonts w:asciiTheme="minorHAnsi" w:hAnsiTheme="minorHAnsi" w:cs="Arial"/>
        </w:rPr>
      </w:pPr>
      <w:r w:rsidRPr="008D7D6B">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8D7D6B" w:rsidRPr="008D7D6B" w:rsidRDefault="008D7D6B" w:rsidP="008D7D6B">
      <w:pPr>
        <w:ind w:left="708" w:right="-1"/>
        <w:jc w:val="both"/>
        <w:rPr>
          <w:rFonts w:asciiTheme="minorHAnsi" w:hAnsiTheme="minorHAnsi" w:cs="Arial"/>
        </w:rPr>
      </w:pPr>
    </w:p>
    <w:p w:rsidR="008D7D6B" w:rsidRDefault="008D7D6B" w:rsidP="00436886">
      <w:pPr>
        <w:pStyle w:val="Prrafodelista"/>
        <w:numPr>
          <w:ilvl w:val="0"/>
          <w:numId w:val="26"/>
        </w:numPr>
        <w:ind w:right="-28"/>
        <w:jc w:val="both"/>
        <w:rPr>
          <w:rFonts w:asciiTheme="minorHAnsi" w:hAnsiTheme="minorHAnsi" w:cs="Arial"/>
        </w:rPr>
      </w:pPr>
      <w:r w:rsidRPr="008D7D6B">
        <w:rPr>
          <w:rFonts w:asciiTheme="minorHAnsi" w:hAnsiTheme="minorHAnsi" w:cs="Arial"/>
          <w:b/>
        </w:rPr>
        <w:t>Instalación:</w:t>
      </w:r>
      <w:r w:rsidRPr="008D7D6B">
        <w:rPr>
          <w:rFonts w:asciiTheme="minorHAnsi" w:hAnsiTheme="minorHAnsi" w:cs="Arial"/>
        </w:rPr>
        <w:t xml:space="preserve"> Los licitantes deberán anexar a su propuesta técnica, escrito indicando el tipo de instalación o adecuación para el buen funcionamiento del equipo: valor nominal de voltaje, fre</w:t>
      </w:r>
      <w:r>
        <w:rPr>
          <w:rFonts w:asciiTheme="minorHAnsi" w:hAnsiTheme="minorHAnsi" w:cs="Arial"/>
        </w:rPr>
        <w:t>cuencia, temperatura ambiental, u otras que serán aplicables.</w:t>
      </w:r>
    </w:p>
    <w:p w:rsidR="008D7D6B" w:rsidRPr="008D7D6B" w:rsidRDefault="008D7D6B" w:rsidP="008D7D6B">
      <w:pPr>
        <w:pStyle w:val="Prrafodelista"/>
        <w:ind w:left="720" w:right="-28"/>
        <w:jc w:val="both"/>
        <w:rPr>
          <w:rFonts w:asciiTheme="minorHAnsi" w:hAnsiTheme="minorHAnsi" w:cs="Arial"/>
        </w:rPr>
      </w:pPr>
    </w:p>
    <w:p w:rsidR="008D7D6B" w:rsidRDefault="008D7D6B" w:rsidP="00D726A5">
      <w:pPr>
        <w:ind w:left="708" w:right="-28"/>
        <w:jc w:val="both"/>
        <w:rPr>
          <w:rFonts w:asciiTheme="minorHAnsi" w:hAnsiTheme="minorHAnsi"/>
        </w:rPr>
      </w:pPr>
      <w:r w:rsidRPr="008D7D6B">
        <w:rPr>
          <w:rFonts w:asciiTheme="minorHAnsi" w:hAnsiTheme="minorHAnsi" w:cs="Arial"/>
        </w:rPr>
        <w:t xml:space="preserve">Es responsabilidad del proveedor adjudicado la instalación y puesta en operación de los equipos, a cual se llevará a cabo en </w:t>
      </w:r>
      <w:r w:rsidR="00217BD7">
        <w:rPr>
          <w:rFonts w:asciiTheme="minorHAnsi" w:hAnsiTheme="minorHAnsi"/>
        </w:rPr>
        <w:t>la Unidad Aplicativa correspondiente</w:t>
      </w:r>
      <w:r w:rsidR="00D726A5">
        <w:rPr>
          <w:rFonts w:asciiTheme="minorHAnsi" w:hAnsiTheme="minorHAnsi"/>
        </w:rPr>
        <w:t>.</w:t>
      </w:r>
    </w:p>
    <w:p w:rsidR="00D726A5" w:rsidRPr="008D7D6B" w:rsidRDefault="00D726A5" w:rsidP="00D726A5">
      <w:pPr>
        <w:ind w:left="708" w:right="-28"/>
        <w:jc w:val="both"/>
        <w:rPr>
          <w:rFonts w:asciiTheme="minorHAnsi" w:hAnsiTheme="minorHAnsi" w:cs="Arial"/>
        </w:rPr>
      </w:pPr>
    </w:p>
    <w:p w:rsidR="008D7D6B" w:rsidRPr="008D7D6B" w:rsidRDefault="008D7D6B" w:rsidP="008D7D6B">
      <w:pPr>
        <w:ind w:left="708" w:right="-28"/>
        <w:jc w:val="both"/>
        <w:rPr>
          <w:rFonts w:asciiTheme="minorHAnsi" w:hAnsiTheme="minorHAnsi" w:cs="Arial"/>
        </w:rPr>
      </w:pPr>
      <w:r w:rsidRPr="008D7D6B">
        <w:rPr>
          <w:rFonts w:asciiTheme="minorHAnsi" w:hAnsiTheme="minorHAnsi" w:cs="Arial"/>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widowControl/>
        <w:numPr>
          <w:ilvl w:val="0"/>
          <w:numId w:val="26"/>
        </w:numPr>
        <w:jc w:val="both"/>
        <w:rPr>
          <w:rFonts w:asciiTheme="minorHAnsi" w:hAnsiTheme="minorHAnsi" w:cs="Arial"/>
          <w:color w:val="auto"/>
          <w:sz w:val="20"/>
          <w:szCs w:val="20"/>
          <w:lang w:val="es-ES_tradnl" w:eastAsia="es-ES"/>
        </w:rPr>
      </w:pPr>
      <w:r w:rsidRPr="008D7D6B">
        <w:rPr>
          <w:rFonts w:asciiTheme="minorHAnsi" w:hAnsiTheme="minorHAnsi" w:cs="Arial"/>
          <w:b/>
          <w:color w:val="auto"/>
          <w:sz w:val="20"/>
          <w:szCs w:val="20"/>
          <w:lang w:val="es-ES_tradnl" w:eastAsia="es-ES"/>
        </w:rPr>
        <w:t>Devoluciones</w:t>
      </w:r>
      <w:r w:rsidRPr="008D7D6B">
        <w:rPr>
          <w:rFonts w:asciiTheme="minorHAnsi" w:hAnsiTheme="minorHAnsi" w:cs="Arial"/>
          <w:color w:val="auto"/>
          <w:sz w:val="20"/>
          <w:szCs w:val="20"/>
          <w:lang w:val="es-ES_tradnl" w:eastAsia="es-ES"/>
        </w:rPr>
        <w:t xml:space="preserve">: Si durante el uso de los equipos se comprueban vicios ocultos o defectos de fabricación por causas imputables al licitante ganador y dentro del periodo de garantía, que se computará a partir de la entrega de los equipos,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8D7D6B" w:rsidRPr="008D7D6B" w:rsidRDefault="008D7D6B" w:rsidP="008D7D6B">
      <w:pPr>
        <w:pStyle w:val="Default"/>
        <w:ind w:left="708"/>
        <w:jc w:val="both"/>
        <w:rPr>
          <w:rFonts w:asciiTheme="minorHAnsi" w:hAnsiTheme="minorHAnsi" w:cs="Arial"/>
          <w:color w:val="auto"/>
          <w:sz w:val="20"/>
          <w:szCs w:val="20"/>
          <w:lang w:val="es-ES_tradnl" w:eastAsia="es-ES"/>
        </w:rPr>
      </w:pPr>
      <w:r w:rsidRPr="008D7D6B">
        <w:rPr>
          <w:rFonts w:asciiTheme="minorHAnsi" w:hAnsiTheme="minorHAnsi" w:cs="Arial"/>
          <w:color w:val="auto"/>
          <w:sz w:val="20"/>
          <w:szCs w:val="20"/>
          <w:lang w:val="es-ES_tradnl" w:eastAsia="es-ES"/>
        </w:rPr>
        <w:t xml:space="preserve">En caso de que por causas imputables al (los) licitante(s) ganador(es),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 los equipos, hasta aquella en que se pongan efectivamente las cantidades a disposición de la Convocante y en su caso podrá </w:t>
      </w:r>
      <w:r w:rsidRPr="008D7D6B">
        <w:rPr>
          <w:rFonts w:asciiTheme="minorHAnsi" w:hAnsiTheme="minorHAnsi" w:cs="Arial"/>
          <w:color w:val="auto"/>
          <w:sz w:val="20"/>
          <w:szCs w:val="20"/>
          <w:lang w:val="es-ES_tradnl" w:eastAsia="es-ES"/>
        </w:rPr>
        <w:lastRenderedPageBreak/>
        <w:t xml:space="preserve">hacerse efectiva la garantía de cumplimiento del contrato. </w:t>
      </w:r>
    </w:p>
    <w:p w:rsidR="008D7D6B" w:rsidRPr="008D7D6B" w:rsidRDefault="008D7D6B" w:rsidP="008D7D6B">
      <w:pPr>
        <w:pStyle w:val="Default"/>
        <w:jc w:val="both"/>
        <w:rPr>
          <w:rFonts w:asciiTheme="minorHAnsi" w:hAnsiTheme="minorHAnsi" w:cs="Arial"/>
          <w:color w:val="auto"/>
          <w:sz w:val="20"/>
          <w:szCs w:val="20"/>
          <w:lang w:val="es-ES_tradnl" w:eastAsia="es-ES"/>
        </w:rPr>
      </w:pPr>
    </w:p>
    <w:p w:rsidR="003C0F1A" w:rsidRPr="001D3564" w:rsidRDefault="003C0F1A" w:rsidP="00DA7B05">
      <w:pPr>
        <w:pStyle w:val="Default"/>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Facturas.</w:t>
      </w:r>
      <w:r w:rsidRPr="001D3564">
        <w:rPr>
          <w:rFonts w:asciiTheme="minorHAnsi" w:hAnsiTheme="minorHAnsi" w:cs="Arial"/>
          <w:color w:val="auto"/>
          <w:sz w:val="20"/>
          <w:szCs w:val="20"/>
          <w:lang w:val="es-ES_tradnl" w:eastAsia="es-ES"/>
        </w:rPr>
        <w:t xml:space="preserve"> Las facturas que resulten de la recepción del </w:t>
      </w:r>
      <w:r w:rsidR="008A67F1">
        <w:rPr>
          <w:rFonts w:asciiTheme="minorHAnsi" w:hAnsiTheme="minorHAnsi" w:cs="Arial"/>
          <w:color w:val="auto"/>
          <w:sz w:val="20"/>
          <w:szCs w:val="20"/>
          <w:lang w:val="es-ES_tradnl" w:eastAsia="es-ES"/>
        </w:rPr>
        <w:t>EQUIPO DE CÓMPUTO</w:t>
      </w:r>
      <w:r w:rsidRPr="001D3564">
        <w:rPr>
          <w:rFonts w:asciiTheme="minorHAnsi" w:hAnsiTheme="minorHAnsi" w:cs="Arial"/>
          <w:color w:val="auto"/>
          <w:sz w:val="20"/>
          <w:szCs w:val="20"/>
          <w:lang w:val="es-ES_tradnl" w:eastAsia="es-ES"/>
        </w:rPr>
        <w:t>,</w:t>
      </w:r>
      <w:r w:rsidR="00C05A66" w:rsidRPr="001D3564">
        <w:rPr>
          <w:rFonts w:asciiTheme="minorHAnsi" w:hAnsiTheme="minorHAnsi" w:cs="Arial"/>
          <w:color w:val="auto"/>
          <w:sz w:val="20"/>
          <w:szCs w:val="20"/>
          <w:lang w:val="es-ES_tradnl" w:eastAsia="es-ES"/>
        </w:rPr>
        <w:t xml:space="preserve"> deberán ser presentadas por el licitante que resulte adjudicado</w:t>
      </w:r>
      <w:r w:rsidRPr="001D3564">
        <w:rPr>
          <w:rFonts w:asciiTheme="minorHAnsi" w:hAnsiTheme="minorHAnsi" w:cs="Arial"/>
          <w:color w:val="auto"/>
          <w:sz w:val="20"/>
          <w:szCs w:val="20"/>
          <w:lang w:val="es-ES_tradnl" w:eastAsia="es-ES"/>
        </w:rPr>
        <w:t xml:space="preserve"> en </w:t>
      </w:r>
      <w:r w:rsidR="00D726A5">
        <w:rPr>
          <w:rFonts w:asciiTheme="minorHAnsi" w:hAnsiTheme="minorHAnsi" w:cs="Arial"/>
          <w:color w:val="auto"/>
          <w:sz w:val="20"/>
          <w:szCs w:val="20"/>
          <w:lang w:val="es-ES_tradnl" w:eastAsia="es-ES"/>
        </w:rPr>
        <w:t xml:space="preserve">la </w:t>
      </w:r>
      <w:r w:rsidR="00217BD7">
        <w:rPr>
          <w:rFonts w:asciiTheme="minorHAnsi" w:hAnsiTheme="minorHAnsi" w:cs="Arial"/>
          <w:color w:val="auto"/>
          <w:sz w:val="20"/>
          <w:szCs w:val="20"/>
          <w:lang w:val="es-ES_tradnl" w:eastAsia="es-ES"/>
        </w:rPr>
        <w:t>Unidad Aplicativa correspondiente</w:t>
      </w:r>
      <w:r w:rsidRPr="001D3564">
        <w:rPr>
          <w:rFonts w:asciiTheme="minorHAnsi" w:hAnsiTheme="minorHAnsi" w:cs="Arial"/>
          <w:color w:val="auto"/>
          <w:sz w:val="20"/>
          <w:szCs w:val="20"/>
          <w:lang w:val="es-ES_tradnl" w:eastAsia="es-ES"/>
        </w:rPr>
        <w:t xml:space="preserve">, deberán contener lo siguiente: nombre y firma </w:t>
      </w:r>
      <w:r w:rsidR="00C05A66" w:rsidRPr="001D3564">
        <w:rPr>
          <w:rFonts w:asciiTheme="minorHAnsi" w:hAnsiTheme="minorHAnsi" w:cs="Arial"/>
          <w:color w:val="auto"/>
          <w:sz w:val="20"/>
          <w:szCs w:val="20"/>
          <w:lang w:val="es-ES_tradnl" w:eastAsia="es-ES"/>
        </w:rPr>
        <w:t>de quién</w:t>
      </w:r>
      <w:r w:rsidRPr="001D3564">
        <w:rPr>
          <w:rFonts w:asciiTheme="minorHAnsi" w:hAnsiTheme="minorHAnsi" w:cs="Arial"/>
          <w:color w:val="auto"/>
          <w:sz w:val="20"/>
          <w:szCs w:val="20"/>
          <w:lang w:val="es-ES_tradnl" w:eastAsia="es-ES"/>
        </w:rPr>
        <w:t xml:space="preserve"> realizó la recepción y la firma del </w:t>
      </w:r>
      <w:r w:rsidR="00217BD7">
        <w:rPr>
          <w:rFonts w:asciiTheme="minorHAnsi" w:hAnsiTheme="minorHAnsi" w:cs="Arial"/>
          <w:color w:val="auto"/>
          <w:sz w:val="20"/>
          <w:szCs w:val="20"/>
          <w:lang w:val="es-ES_tradnl" w:eastAsia="es-ES"/>
        </w:rPr>
        <w:t>Director y/o Administrador de la Unidad Aplicativa</w:t>
      </w:r>
      <w:r w:rsidR="002E1AFF" w:rsidRPr="001D3564">
        <w:rPr>
          <w:rFonts w:asciiTheme="minorHAnsi" w:hAnsiTheme="minorHAnsi" w:cs="Arial"/>
          <w:color w:val="auto"/>
          <w:sz w:val="20"/>
          <w:szCs w:val="20"/>
          <w:lang w:val="es-ES_tradnl" w:eastAsia="es-ES"/>
        </w:rPr>
        <w:t xml:space="preserve"> </w:t>
      </w:r>
      <w:r w:rsidRPr="001D3564">
        <w:rPr>
          <w:rFonts w:asciiTheme="minorHAnsi" w:hAnsiTheme="minorHAnsi" w:cs="Arial"/>
          <w:color w:val="auto"/>
          <w:sz w:val="20"/>
          <w:szCs w:val="20"/>
          <w:lang w:val="es-ES_tradnl" w:eastAsia="es-ES"/>
        </w:rPr>
        <w:t xml:space="preserve">(se anexará a la factura copia de la Orden de Envío, mediante la cual se </w:t>
      </w:r>
      <w:r w:rsidR="008D7D6B">
        <w:rPr>
          <w:rFonts w:asciiTheme="minorHAnsi" w:hAnsiTheme="minorHAnsi" w:cs="Arial"/>
          <w:color w:val="auto"/>
          <w:sz w:val="20"/>
          <w:szCs w:val="20"/>
          <w:lang w:val="es-ES_tradnl" w:eastAsia="es-ES"/>
        </w:rPr>
        <w:t>solicitaron los equipos</w:t>
      </w:r>
      <w:r w:rsidR="00C05A66" w:rsidRPr="001D3564">
        <w:rPr>
          <w:rFonts w:asciiTheme="minorHAnsi" w:hAnsiTheme="minorHAnsi" w:cs="Arial"/>
          <w:color w:val="auto"/>
          <w:sz w:val="20"/>
          <w:szCs w:val="20"/>
          <w:lang w:val="es-ES_tradnl" w:eastAsia="es-ES"/>
        </w:rPr>
        <w:t xml:space="preserve"> y de la cédula de recepción de bienes muebles correspondiente</w:t>
      </w:r>
      <w:r w:rsidRPr="001D3564">
        <w:rPr>
          <w:rFonts w:asciiTheme="minorHAnsi" w:hAnsiTheme="minorHAnsi" w:cs="Arial"/>
          <w:color w:val="auto"/>
          <w:sz w:val="20"/>
          <w:szCs w:val="20"/>
          <w:lang w:val="es-ES_tradnl" w:eastAsia="es-ES"/>
        </w:rPr>
        <w:t>); además deberá invariablemente describir en cada factura el número de l</w:t>
      </w:r>
      <w:r w:rsidR="00C05A66" w:rsidRPr="001D3564">
        <w:rPr>
          <w:rFonts w:asciiTheme="minorHAnsi" w:hAnsiTheme="minorHAnsi" w:cs="Arial"/>
          <w:color w:val="auto"/>
          <w:sz w:val="20"/>
          <w:szCs w:val="20"/>
          <w:lang w:val="es-ES_tradnl" w:eastAsia="es-ES"/>
        </w:rPr>
        <w:t>icitación, Contrato, marca, modelo y número de serie del equipo</w:t>
      </w:r>
      <w:r w:rsidRPr="001D3564">
        <w:rPr>
          <w:rFonts w:asciiTheme="minorHAnsi" w:hAnsiTheme="minorHAnsi" w:cs="Arial"/>
          <w:color w:val="auto"/>
          <w:sz w:val="20"/>
          <w:szCs w:val="20"/>
          <w:lang w:val="es-ES_tradnl" w:eastAsia="es-ES"/>
        </w:rPr>
        <w:t xml:space="preserve"> y </w:t>
      </w:r>
      <w:r w:rsidR="00C05A66" w:rsidRPr="001D3564">
        <w:rPr>
          <w:rFonts w:asciiTheme="minorHAnsi" w:hAnsiTheme="minorHAnsi" w:cs="Arial"/>
          <w:color w:val="auto"/>
          <w:sz w:val="20"/>
          <w:szCs w:val="20"/>
          <w:lang w:val="es-ES_tradnl" w:eastAsia="es-ES"/>
        </w:rPr>
        <w:t xml:space="preserve">número de </w:t>
      </w:r>
      <w:r w:rsidRPr="001D3564">
        <w:rPr>
          <w:rFonts w:asciiTheme="minorHAnsi" w:hAnsiTheme="minorHAnsi" w:cs="Arial"/>
          <w:color w:val="auto"/>
          <w:sz w:val="20"/>
          <w:szCs w:val="20"/>
          <w:lang w:val="es-ES_tradnl" w:eastAsia="es-ES"/>
        </w:rPr>
        <w:t>orden de envío</w:t>
      </w:r>
      <w:r w:rsidR="00D726A5">
        <w:rPr>
          <w:rFonts w:asciiTheme="minorHAnsi" w:hAnsiTheme="minorHAnsi" w:cs="Arial"/>
          <w:color w:val="auto"/>
          <w:sz w:val="20"/>
          <w:szCs w:val="20"/>
          <w:lang w:val="es-ES_tradnl" w:eastAsia="es-ES"/>
        </w:rPr>
        <w:t>. Deberá realizarse una factura por cada partida presupuestal.</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DA7B05">
      <w:pPr>
        <w:pStyle w:val="Prrafodelista"/>
        <w:numPr>
          <w:ilvl w:val="0"/>
          <w:numId w:val="26"/>
        </w:numPr>
        <w:jc w:val="both"/>
        <w:rPr>
          <w:rFonts w:asciiTheme="minorHAnsi" w:hAnsiTheme="minorHAnsi" w:cs="Arial"/>
        </w:rPr>
      </w:pPr>
      <w:r w:rsidRPr="001D3564">
        <w:rPr>
          <w:rFonts w:asciiTheme="minorHAnsi" w:hAnsiTheme="minorHAnsi" w:cs="Arial"/>
          <w:b/>
        </w:rPr>
        <w:t>Facturas a revisión</w:t>
      </w:r>
      <w:r w:rsidRPr="001D3564">
        <w:rPr>
          <w:rFonts w:asciiTheme="minorHAnsi" w:hAnsiTheme="minorHAnsi" w:cs="Arial"/>
        </w:rPr>
        <w:t xml:space="preserve">. El licitante adjudicado deberá presentar las facturas correspondientes, en original y copia debidamente selladas de recibido y </w:t>
      </w:r>
      <w:r w:rsidR="00C05A66" w:rsidRPr="001D3564">
        <w:rPr>
          <w:rFonts w:asciiTheme="minorHAnsi" w:hAnsiTheme="minorHAnsi" w:cs="Arial"/>
        </w:rPr>
        <w:t>con la cédula de recepción de bienes muebles correspondiente</w:t>
      </w:r>
      <w:r w:rsidRPr="001D3564">
        <w:rPr>
          <w:rFonts w:asciiTheme="minorHAnsi" w:hAnsiTheme="minorHAnsi" w:cs="Arial"/>
        </w:rPr>
        <w:t xml:space="preserve"> revisada y firmada por el </w:t>
      </w:r>
      <w:r w:rsidR="00217BD7">
        <w:rPr>
          <w:rFonts w:asciiTheme="minorHAnsi" w:hAnsiTheme="minorHAnsi" w:cs="Arial"/>
        </w:rPr>
        <w:t>Director y/o Administrador de la Unidad Aplicativa</w:t>
      </w:r>
      <w:r w:rsidR="000528AF">
        <w:rPr>
          <w:rFonts w:asciiTheme="minorHAnsi" w:hAnsiTheme="minorHAnsi" w:cs="Arial"/>
        </w:rPr>
        <w:t>,</w:t>
      </w:r>
      <w:r w:rsidRPr="001D3564">
        <w:rPr>
          <w:rFonts w:asciiTheme="minorHAnsi" w:hAnsiTheme="minorHAnsi" w:cs="Arial"/>
        </w:rPr>
        <w:t xml:space="preserve"> en el área de Recursos Financieros </w:t>
      </w:r>
      <w:r w:rsidR="00217BD7">
        <w:rPr>
          <w:rFonts w:asciiTheme="minorHAnsi" w:hAnsiTheme="minorHAnsi" w:cs="Arial"/>
        </w:rPr>
        <w:t>de la misma unidad</w:t>
      </w:r>
      <w:r w:rsidR="008D7D6B">
        <w:rPr>
          <w:rFonts w:asciiTheme="minorHAnsi" w:hAnsiTheme="minorHAnsi" w:cs="Arial"/>
        </w:rPr>
        <w:t xml:space="preserve"> para su trámite de</w:t>
      </w:r>
      <w:r w:rsidRPr="001D3564">
        <w:rPr>
          <w:rFonts w:asciiTheme="minorHAnsi" w:hAnsiTheme="minorHAnsi" w:cs="Arial"/>
        </w:rPr>
        <w:t xml:space="preserve"> pago posterior.</w:t>
      </w:r>
    </w:p>
    <w:p w:rsidR="00215622" w:rsidRPr="001D3564" w:rsidRDefault="00215622" w:rsidP="001D3564">
      <w:pPr>
        <w:pStyle w:val="Prrafodelista"/>
        <w:rPr>
          <w:rFonts w:asciiTheme="minorHAnsi" w:hAnsiTheme="minorHAnsi" w:cs="Arial"/>
        </w:rPr>
      </w:pPr>
    </w:p>
    <w:p w:rsidR="00215622" w:rsidRPr="001D3564" w:rsidRDefault="00215622" w:rsidP="00DA7B05">
      <w:pPr>
        <w:pStyle w:val="Prrafodelista"/>
        <w:numPr>
          <w:ilvl w:val="0"/>
          <w:numId w:val="26"/>
        </w:numPr>
        <w:jc w:val="both"/>
        <w:rPr>
          <w:rFonts w:asciiTheme="minorHAnsi" w:hAnsiTheme="minorHAnsi" w:cs="Arial"/>
        </w:rPr>
      </w:pPr>
      <w:r w:rsidRPr="001D3564">
        <w:rPr>
          <w:rFonts w:asciiTheme="minorHAnsi" w:hAnsiTheme="minorHAnsi" w:cs="Arial"/>
          <w:b/>
        </w:rPr>
        <w:t>Garantía</w:t>
      </w:r>
      <w:r w:rsidR="003C0F1A" w:rsidRPr="001D3564">
        <w:rPr>
          <w:rFonts w:asciiTheme="minorHAnsi" w:hAnsiTheme="minorHAnsi" w:cs="Arial"/>
          <w:b/>
        </w:rPr>
        <w:t>.</w:t>
      </w:r>
      <w:r w:rsidR="003C0F1A" w:rsidRPr="001D3564">
        <w:rPr>
          <w:rFonts w:asciiTheme="minorHAnsi" w:hAnsiTheme="minorHAnsi" w:cs="Arial"/>
        </w:rPr>
        <w:t xml:space="preserve"> </w:t>
      </w:r>
      <w:r w:rsidRPr="001D3564">
        <w:rPr>
          <w:rFonts w:asciiTheme="minorHAnsi" w:hAnsiTheme="minorHAnsi" w:cs="Arial"/>
        </w:rPr>
        <w:t>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w:t>
      </w:r>
      <w:r w:rsidR="00C81D58">
        <w:rPr>
          <w:rFonts w:asciiTheme="minorHAnsi" w:hAnsiTheme="minorHAnsi" w:cs="Arial"/>
        </w:rPr>
        <w:t>gara a</w:t>
      </w:r>
      <w:r w:rsidRPr="001D3564">
        <w:rPr>
          <w:rFonts w:asciiTheme="minorHAnsi" w:hAnsiTheme="minorHAnsi" w:cs="Arial"/>
        </w:rPr>
        <w:t xml:space="preserve"> presentar algún incumplimiento por parte del Licitante.</w:t>
      </w:r>
    </w:p>
    <w:p w:rsidR="003C0F1A" w:rsidRDefault="003C0F1A" w:rsidP="00215622">
      <w:pPr>
        <w:pStyle w:val="Prrafodelista"/>
        <w:ind w:left="1560"/>
        <w:jc w:val="both"/>
        <w:rPr>
          <w:rFonts w:asciiTheme="minorHAnsi" w:hAnsiTheme="minorHAnsi" w:cs="Arial"/>
        </w:rPr>
      </w:pPr>
    </w:p>
    <w:p w:rsidR="000528AF" w:rsidRDefault="000528AF" w:rsidP="00215622">
      <w:pPr>
        <w:pStyle w:val="Prrafodelista"/>
        <w:ind w:left="1560"/>
        <w:jc w:val="both"/>
        <w:rPr>
          <w:rFonts w:asciiTheme="minorHAnsi" w:hAnsiTheme="minorHAnsi" w:cs="Arial"/>
        </w:rPr>
      </w:pPr>
    </w:p>
    <w:p w:rsidR="000528AF" w:rsidRPr="00215622" w:rsidRDefault="000528AF" w:rsidP="00215622">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lastRenderedPageBreak/>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2A5F8E">
        <w:rPr>
          <w:rFonts w:ascii="Calibri" w:hAnsi="Calibri"/>
        </w:rPr>
        <w:t>Departamento de Control de Insumos y Almacén</w:t>
      </w:r>
      <w:r w:rsidR="00980AD0">
        <w:rPr>
          <w:rFonts w:ascii="Calibri" w:hAnsi="Calibri"/>
        </w:rPr>
        <w:t xml:space="preserve"> </w:t>
      </w:r>
      <w:r w:rsidRPr="0039320A">
        <w:rPr>
          <w:rFonts w:ascii="Calibri" w:hAnsi="Calibri"/>
        </w:rPr>
        <w:t xml:space="preserve">ubicado en Matamoros 520 </w:t>
      </w:r>
      <w:r>
        <w:rPr>
          <w:rFonts w:ascii="Calibri" w:hAnsi="Calibri"/>
        </w:rPr>
        <w:t>oriente, primer piso</w:t>
      </w:r>
      <w:r w:rsidRPr="0039320A">
        <w:rPr>
          <w:rFonts w:ascii="Calibri" w:hAnsi="Calibri"/>
        </w:rPr>
        <w:t>, Centro de la Ciudad, Monterrey, Nue</w:t>
      </w:r>
      <w:r>
        <w:rPr>
          <w:rFonts w:ascii="Calibri" w:hAnsi="Calibri"/>
        </w:rPr>
        <w:t xml:space="preserve">vo León, C.P. 64000, Tel.: </w:t>
      </w:r>
      <w:r w:rsidR="00217BD7">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8A67F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8A67F1">
        <w:rPr>
          <w:rFonts w:asciiTheme="minorHAnsi" w:hAnsiTheme="minorHAnsi"/>
        </w:rPr>
        <w:t>EQUIPO DE CÓMPUTO</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Theme="minorHAnsi" w:hAnsiTheme="minorHAnsi"/>
        </w:rPr>
        <w:t>EQUIPO DE CÓMPUTO</w:t>
      </w:r>
      <w:r w:rsidRPr="00F63839">
        <w:rPr>
          <w:rFonts w:asciiTheme="minorHAnsi" w:hAnsiTheme="minorHAnsi"/>
        </w:rPr>
        <w:t xml:space="preserve">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los equipos</w:t>
      </w:r>
      <w:r w:rsidRPr="00DD19CD">
        <w:rPr>
          <w:rFonts w:asciiTheme="minorHAnsi" w:hAnsiTheme="minorHAnsi" w:cstheme="minorHAnsi"/>
          <w:bCs/>
        </w:rPr>
        <w:t xml:space="preserve"> que ofertan, cumplen y reúnen todos los requisitos de la legislación sanitaria vigente.</w:t>
      </w:r>
    </w:p>
    <w:p w:rsidR="00A20779" w:rsidRPr="00A20779" w:rsidRDefault="00A20779" w:rsidP="00A20779">
      <w:pPr>
        <w:pStyle w:val="Prrafodelista"/>
        <w:numPr>
          <w:ilvl w:val="0"/>
          <w:numId w:val="8"/>
        </w:numPr>
        <w:jc w:val="both"/>
        <w:rPr>
          <w:rFonts w:asciiTheme="minorHAnsi" w:hAnsiTheme="minorHAnsi"/>
        </w:rPr>
      </w:pPr>
      <w:r w:rsidRPr="00A20779">
        <w:rPr>
          <w:rFonts w:asciiTheme="minorHAnsi" w:hAnsiTheme="minorHAnsi"/>
        </w:rPr>
        <w:t>Escrito indicando el tipo de instalación o adecuación para el buen funcionamiento del equipo: valor nominal de voltaje, frecuencia, temperatura ambiental, aislamiento acústico, humedad relativa, instalación hidráulica y piso firme nivelado.</w:t>
      </w:r>
    </w:p>
    <w:p w:rsidR="00A20779" w:rsidRPr="00A20779"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B06677" w:rsidRPr="00B06677" w:rsidRDefault="00B06677" w:rsidP="00B06677">
      <w:pPr>
        <w:pStyle w:val="Default"/>
        <w:widowControl/>
        <w:numPr>
          <w:ilvl w:val="0"/>
          <w:numId w:val="8"/>
        </w:numPr>
        <w:jc w:val="both"/>
        <w:rPr>
          <w:rFonts w:asciiTheme="minorHAnsi" w:hAnsiTheme="minorHAnsi" w:cs="Times New Roman"/>
          <w:color w:val="auto"/>
          <w:sz w:val="20"/>
          <w:szCs w:val="20"/>
          <w:lang w:val="es-ES_tradnl" w:eastAsia="es-ES"/>
        </w:rPr>
      </w:pPr>
      <w:r w:rsidRPr="00B06677">
        <w:rPr>
          <w:rFonts w:asciiTheme="minorHAnsi" w:hAnsiTheme="minorHAnsi" w:cs="Times New Roman"/>
          <w:color w:val="auto"/>
          <w:sz w:val="20"/>
          <w:szCs w:val="20"/>
          <w:lang w:val="es-ES_tradnl" w:eastAsia="es-ES"/>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p w:rsidR="00B06677" w:rsidRPr="00B06677" w:rsidRDefault="00B06677" w:rsidP="00B06677">
      <w:pPr>
        <w:numPr>
          <w:ilvl w:val="0"/>
          <w:numId w:val="8"/>
        </w:numPr>
        <w:tabs>
          <w:tab w:val="right" w:pos="1418"/>
        </w:tabs>
        <w:ind w:right="-1"/>
        <w:jc w:val="both"/>
        <w:rPr>
          <w:rFonts w:asciiTheme="minorHAnsi" w:hAnsiTheme="minorHAnsi"/>
        </w:rPr>
      </w:pPr>
      <w:r w:rsidRPr="00B06677">
        <w:rPr>
          <w:rFonts w:asciiTheme="minorHAnsi" w:hAnsiTheme="minorHAnsi"/>
        </w:rPr>
        <w:t xml:space="preserve">Carta de disponibilidad de refacciones por lo menos 3 años después de descontinuados los bienes  </w:t>
      </w:r>
    </w:p>
    <w:p w:rsidR="008D7D6B" w:rsidRPr="008D7D6B" w:rsidRDefault="008D7D6B" w:rsidP="00860D24">
      <w:pPr>
        <w:pStyle w:val="Prrafodelista"/>
        <w:numPr>
          <w:ilvl w:val="0"/>
          <w:numId w:val="8"/>
        </w:numPr>
        <w:ind w:right="-34"/>
        <w:jc w:val="both"/>
        <w:rPr>
          <w:rFonts w:asciiTheme="minorHAnsi" w:hAnsiTheme="minorHAnsi"/>
          <w:bCs/>
        </w:rPr>
      </w:pPr>
      <w:r>
        <w:rPr>
          <w:rFonts w:asciiTheme="minorHAnsi" w:hAnsiTheme="minorHAnsi"/>
        </w:rPr>
        <w:t>C</w:t>
      </w:r>
      <w:r w:rsidRPr="008D7D6B">
        <w:rPr>
          <w:rFonts w:asciiTheme="minorHAnsi" w:hAnsiTheme="minorHAnsi"/>
        </w:rPr>
        <w:t>ertificado o escrito bajo protesta de decir verdad de que cumplen con las normas oficiales mexicanas o las normas mexicanas y, a falta de estas, con las no</w:t>
      </w:r>
      <w:r>
        <w:rPr>
          <w:rFonts w:asciiTheme="minorHAnsi" w:hAnsiTheme="minorHAnsi"/>
        </w:rPr>
        <w:t>rmas internacionales aplicables, así como los certificados de calidad con que cuenten los equipos ofertados.</w:t>
      </w:r>
    </w:p>
    <w:p w:rsidR="00860D24" w:rsidRPr="008D7D6B" w:rsidRDefault="00A20779" w:rsidP="00860D24">
      <w:pPr>
        <w:pStyle w:val="Prrafodelista"/>
        <w:numPr>
          <w:ilvl w:val="0"/>
          <w:numId w:val="8"/>
        </w:numPr>
        <w:ind w:right="-34"/>
        <w:jc w:val="both"/>
        <w:rPr>
          <w:rFonts w:asciiTheme="minorHAnsi" w:hAnsiTheme="minorHAnsi"/>
        </w:rPr>
      </w:pPr>
      <w:r w:rsidRPr="008D7D6B">
        <w:rPr>
          <w:rFonts w:asciiTheme="minorHAnsi" w:hAnsiTheme="minorHAnsi"/>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lastRenderedPageBreak/>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7E0F30">
        <w:rPr>
          <w:rFonts w:asciiTheme="minorHAnsi" w:hAnsiTheme="minorHAnsi" w:cs="Arial"/>
        </w:rPr>
        <w:t xml:space="preserve">positiva y vigente </w:t>
      </w:r>
      <w:r w:rsidRPr="007E521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w:t>
      </w:r>
      <w:r w:rsidRPr="00B36399">
        <w:rPr>
          <w:rFonts w:asciiTheme="minorHAnsi" w:hAnsiTheme="minorHAnsi" w:cs="Arial"/>
        </w:rPr>
        <w:lastRenderedPageBreak/>
        <w:t xml:space="preserve">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8A67F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0528AF">
        <w:rPr>
          <w:rFonts w:ascii="Calibri" w:hAnsi="Calibri"/>
          <w:b/>
          <w:bCs/>
        </w:rPr>
        <w:t xml:space="preserve"> y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528AF" w:rsidRDefault="000528AF" w:rsidP="00311634">
      <w:pPr>
        <w:rPr>
          <w:rFonts w:asciiTheme="minorHAnsi" w:hAnsiTheme="minorHAnsi" w:cs="Arial"/>
          <w:lang w:val="es-MX"/>
        </w:rPr>
      </w:pPr>
    </w:p>
    <w:p w:rsidR="000528AF" w:rsidRDefault="000528AF"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Una de aceptación de las bases, junta de aclaraciones y validez de</w:t>
      </w:r>
      <w:r w:rsidR="00B2412F">
        <w:rPr>
          <w:rFonts w:asciiTheme="minorHAnsi" w:hAnsiTheme="minorHAnsi"/>
        </w:rPr>
        <w:t xml:space="preserve"> la</w:t>
      </w:r>
      <w:r w:rsidRPr="000B78E5">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rotula</w:t>
      </w:r>
      <w:r w:rsidR="000528AF">
        <w:rPr>
          <w:rFonts w:asciiTheme="minorHAnsi" w:hAnsiTheme="minorHAnsi"/>
        </w:rPr>
        <w:t xml:space="preserve">dos con el nombre del Licitante, la propuesta que contiene (Técnica o Económica) </w:t>
      </w:r>
      <w:r w:rsidRPr="000B78E5">
        <w:rPr>
          <w:rFonts w:asciiTheme="minorHAnsi" w:hAnsiTheme="minorHAnsi"/>
        </w:rPr>
        <w:t xml:space="preserve">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B2412F">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w:t>
      </w:r>
      <w:r w:rsidR="00B2412F">
        <w:rPr>
          <w:rFonts w:ascii="Calibri" w:hAnsi="Calibri"/>
        </w:rPr>
        <w:t>1</w:t>
      </w:r>
      <w:r w:rsidRPr="00E27A9B">
        <w:rPr>
          <w:rFonts w:ascii="Calibri" w:hAnsi="Calibri"/>
        </w:rPr>
        <w:t xml:space="preserve">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érminos señalados en el punto 11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w:t>
      </w:r>
      <w:r w:rsidR="008A67F1">
        <w:rPr>
          <w:rFonts w:ascii="Calibri" w:hAnsi="Calibri"/>
          <w:b w:val="0"/>
          <w:sz w:val="20"/>
        </w:rPr>
        <w:t>EQUIPO DE CÓMPUTO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w:t>
      </w:r>
      <w:r w:rsidR="008A67F1">
        <w:rPr>
          <w:rFonts w:ascii="Calibri" w:hAnsi="Calibri"/>
        </w:rPr>
        <w:t>EQUIPO DE CÓMPUTO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8B3884" w:rsidRPr="008B3884" w:rsidRDefault="008B3884" w:rsidP="008B3884">
      <w:pPr>
        <w:pStyle w:val="Default"/>
        <w:jc w:val="both"/>
        <w:rPr>
          <w:rFonts w:ascii="Calibri" w:hAnsi="Calibri" w:cs="Times New Roman"/>
          <w:color w:val="auto"/>
          <w:sz w:val="20"/>
          <w:szCs w:val="20"/>
          <w:lang w:val="es-ES_tradnl" w:eastAsia="es-ES"/>
        </w:rPr>
      </w:pPr>
      <w:r w:rsidRPr="008B3884">
        <w:rPr>
          <w:rFonts w:ascii="Calibri" w:hAnsi="Calibri" w:cs="Times New Roman"/>
          <w:color w:val="auto"/>
          <w:sz w:val="20"/>
          <w:szCs w:val="20"/>
          <w:lang w:val="es-ES_tradnl" w:eastAsia="es-ES"/>
        </w:rPr>
        <w:t xml:space="preserve">Las facturas que resulten de la recepción del </w:t>
      </w:r>
      <w:r w:rsidR="008A67F1">
        <w:rPr>
          <w:rFonts w:ascii="Calibri" w:hAnsi="Calibri" w:cs="Times New Roman"/>
          <w:color w:val="auto"/>
          <w:sz w:val="20"/>
          <w:szCs w:val="20"/>
          <w:lang w:val="es-ES_tradnl" w:eastAsia="es-ES"/>
        </w:rPr>
        <w:t>EQUIPO DE CÓMPUTO</w:t>
      </w:r>
      <w:r w:rsidRPr="008B3884">
        <w:rPr>
          <w:rFonts w:ascii="Calibri" w:hAnsi="Calibri" w:cs="Times New Roman"/>
          <w:color w:val="auto"/>
          <w:sz w:val="20"/>
          <w:szCs w:val="20"/>
          <w:lang w:val="es-ES_tradnl" w:eastAsia="es-ES"/>
        </w:rPr>
        <w:t xml:space="preserve">, deberán ser presentadas por el licitante que resulte adjudicado en cada una de las Unidades Aplicativas, deberán contener lo siguiente: nombre y firma de quién realizó la recepción y la firma del </w:t>
      </w:r>
      <w:r w:rsidR="00217BD7">
        <w:rPr>
          <w:rFonts w:asciiTheme="minorHAnsi" w:hAnsiTheme="minorHAnsi" w:cs="Arial"/>
          <w:color w:val="auto"/>
          <w:sz w:val="20"/>
          <w:szCs w:val="20"/>
          <w:lang w:val="es-ES_tradnl" w:eastAsia="es-ES"/>
        </w:rPr>
        <w:lastRenderedPageBreak/>
        <w:t>Director y/o Administrador de la Unidad Aplicativa</w:t>
      </w:r>
      <w:r w:rsidR="002E1AFF" w:rsidRPr="008B3884">
        <w:rPr>
          <w:rFonts w:ascii="Calibri" w:hAnsi="Calibri" w:cs="Times New Roman"/>
          <w:color w:val="auto"/>
          <w:sz w:val="20"/>
          <w:szCs w:val="20"/>
          <w:lang w:val="es-ES_tradnl" w:eastAsia="es-ES"/>
        </w:rPr>
        <w:t xml:space="preserve"> </w:t>
      </w:r>
      <w:r w:rsidRPr="008B3884">
        <w:rPr>
          <w:rFonts w:ascii="Calibri" w:hAnsi="Calibri" w:cs="Times New Roman"/>
          <w:color w:val="auto"/>
          <w:sz w:val="20"/>
          <w:szCs w:val="20"/>
          <w:lang w:val="es-ES_tradnl" w:eastAsia="es-ES"/>
        </w:rPr>
        <w:t>(se anexará a la factura copia de la Orden de Envío, mediante la cual se solicitaron los equipos y de la cédula de recepción de bienes muebles correspondiente); además deberá invariablemente describir en cada factura el número de licitación, Contrato, marca, modelo y número de serie del eq</w:t>
      </w:r>
      <w:r w:rsidR="00D726A5">
        <w:rPr>
          <w:rFonts w:ascii="Calibri" w:hAnsi="Calibri" w:cs="Times New Roman"/>
          <w:color w:val="auto"/>
          <w:sz w:val="20"/>
          <w:szCs w:val="20"/>
          <w:lang w:val="es-ES_tradnl" w:eastAsia="es-ES"/>
        </w:rPr>
        <w:t>uipo y número de orden de envío. Deberá realizarse una factura por cada partida presupuestal.</w:t>
      </w:r>
    </w:p>
    <w:p w:rsidR="001B316B" w:rsidRPr="0090500C" w:rsidRDefault="001B316B" w:rsidP="000B78E5">
      <w:pPr>
        <w:ind w:right="-1"/>
        <w:jc w:val="both"/>
        <w:rPr>
          <w:rFonts w:ascii="Calibri" w:hAnsi="Calibri"/>
        </w:rPr>
      </w:pPr>
    </w:p>
    <w:p w:rsidR="00491F87" w:rsidRPr="00491F87" w:rsidRDefault="00491F87" w:rsidP="00491F87">
      <w:pPr>
        <w:pStyle w:val="Default"/>
        <w:jc w:val="both"/>
        <w:rPr>
          <w:rFonts w:ascii="Calibri" w:hAnsi="Calibri" w:cs="Times New Roman"/>
          <w:color w:val="auto"/>
          <w:sz w:val="20"/>
          <w:szCs w:val="20"/>
          <w:lang w:val="es-ES_tradnl" w:eastAsia="es-ES"/>
        </w:rPr>
      </w:pPr>
      <w:r w:rsidRPr="00491F87">
        <w:rPr>
          <w:rFonts w:ascii="Calibri" w:hAnsi="Calibri" w:cs="Times New Roman"/>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0528AF" w:rsidRPr="00491F87" w:rsidRDefault="000528AF" w:rsidP="000528AF">
      <w:pPr>
        <w:jc w:val="both"/>
        <w:rPr>
          <w:rFonts w:ascii="Calibri" w:hAnsi="Calibri"/>
          <w:lang w:val="es-MX"/>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5B1F5C" w:rsidRDefault="005B1F5C"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w:t>
      </w:r>
      <w:r w:rsidR="008A67F1">
        <w:rPr>
          <w:rFonts w:ascii="Calibri" w:hAnsi="Calibri"/>
        </w:rPr>
        <w:t>EQUIPO DE CÓMPUTO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528AF" w:rsidRDefault="000528AF" w:rsidP="000B78E5">
      <w:pPr>
        <w:ind w:right="-1"/>
        <w:jc w:val="both"/>
        <w:rPr>
          <w:rFonts w:ascii="Calibri" w:hAnsi="Calibri"/>
        </w:rPr>
      </w:pPr>
    </w:p>
    <w:p w:rsidR="000528AF" w:rsidRDefault="000528AF"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0528AF" w:rsidRDefault="000528AF" w:rsidP="000B78E5">
      <w:pPr>
        <w:ind w:right="-1"/>
        <w:jc w:val="both"/>
        <w:rPr>
          <w:rFonts w:ascii="Calibri" w:hAnsi="Calibri"/>
          <w:b/>
          <w:u w:val="single"/>
        </w:rPr>
      </w:pPr>
    </w:p>
    <w:p w:rsidR="000528AF" w:rsidRDefault="000528AF"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9E7139" w:rsidRPr="0039320A" w:rsidRDefault="009E7139" w:rsidP="009E71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E0F30">
        <w:rPr>
          <w:rFonts w:asciiTheme="minorHAnsi" w:hAnsiTheme="minorHAnsi"/>
          <w:color w:val="auto"/>
          <w:sz w:val="20"/>
          <w:szCs w:val="20"/>
        </w:rPr>
        <w:t>4 de Octubre del 2019</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36886">
        <w:rPr>
          <w:rFonts w:asciiTheme="minorHAnsi" w:hAnsiTheme="minorHAnsi"/>
          <w:color w:val="auto"/>
          <w:sz w:val="20"/>
          <w:szCs w:val="20"/>
        </w:rPr>
        <w:t>e</w:t>
      </w:r>
      <w:r w:rsidR="00436886" w:rsidRPr="001A3D86">
        <w:rPr>
          <w:rFonts w:asciiTheme="minorHAnsi" w:hAnsiTheme="minorHAnsi"/>
          <w:color w:val="auto"/>
          <w:sz w:val="20"/>
          <w:szCs w:val="20"/>
        </w:rPr>
        <w:t xml:space="preserve">l </w:t>
      </w:r>
      <w:r w:rsidR="007E0F30">
        <w:rPr>
          <w:rFonts w:asciiTheme="minorHAnsi" w:hAnsiTheme="minorHAnsi"/>
          <w:color w:val="auto"/>
          <w:sz w:val="20"/>
          <w:szCs w:val="20"/>
        </w:rPr>
        <w:t>4 de Octubre del 2019</w:t>
      </w:r>
      <w:r>
        <w:rPr>
          <w:rFonts w:asciiTheme="minorHAnsi" w:hAnsiTheme="minorHAnsi"/>
          <w:color w:val="auto"/>
          <w:sz w:val="20"/>
          <w:szCs w:val="20"/>
        </w:rPr>
        <w:t>.</w:t>
      </w:r>
    </w:p>
    <w:p w:rsidR="009E7139" w:rsidRDefault="009E7139" w:rsidP="009E7139">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D15EB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E7139" w:rsidRDefault="009E7139" w:rsidP="00D15EBE">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w:t>
            </w:r>
            <w:r w:rsidR="008A67F1">
              <w:rPr>
                <w:rFonts w:ascii="Century Gothic" w:hAnsi="Century Gothic" w:cs="Arial"/>
                <w:b/>
                <w:color w:val="000000"/>
                <w:sz w:val="18"/>
              </w:rPr>
              <w:t>TRATADOS</w:t>
            </w:r>
            <w:r w:rsidR="00B2412F">
              <w:rPr>
                <w:rFonts w:ascii="Century Gothic" w:hAnsi="Century Gothic" w:cs="Arial"/>
                <w:b/>
                <w:color w:val="000000"/>
                <w:sz w:val="18"/>
              </w:rPr>
              <w:t xml:space="preserve"> </w:t>
            </w:r>
            <w:r>
              <w:rPr>
                <w:rFonts w:ascii="Century Gothic" w:hAnsi="Century Gothic" w:cs="Arial"/>
                <w:b/>
                <w:color w:val="000000"/>
                <w:sz w:val="18"/>
              </w:rPr>
              <w:t xml:space="preserve">Presencial </w:t>
            </w:r>
          </w:p>
          <w:p w:rsidR="009E7139" w:rsidRPr="00E50172" w:rsidRDefault="009E7139" w:rsidP="00D15EBE">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753C0">
              <w:rPr>
                <w:rFonts w:ascii="Century Gothic" w:hAnsi="Century Gothic" w:cs="Arial"/>
                <w:b/>
                <w:color w:val="000000"/>
                <w:sz w:val="18"/>
              </w:rPr>
              <w:t>I45-2019</w:t>
            </w:r>
          </w:p>
          <w:p w:rsidR="009E7139" w:rsidRPr="00E50172" w:rsidRDefault="009E7139" w:rsidP="009E7139">
            <w:pPr>
              <w:jc w:val="center"/>
              <w:rPr>
                <w:rFonts w:ascii="Century Gothic" w:hAnsi="Century Gothic" w:cs="Arial"/>
                <w:b/>
                <w:bCs/>
                <w:color w:val="000000"/>
                <w:sz w:val="16"/>
              </w:rPr>
            </w:pPr>
            <w:r w:rsidRPr="00E50172">
              <w:rPr>
                <w:rFonts w:ascii="Century Gothic" w:hAnsi="Century Gothic" w:cs="Arial"/>
                <w:b/>
                <w:color w:val="000000"/>
                <w:sz w:val="18"/>
              </w:rPr>
              <w:t>“</w:t>
            </w:r>
            <w:r w:rsidR="008A67F1">
              <w:rPr>
                <w:rFonts w:ascii="Century Gothic" w:hAnsi="Century Gothic" w:cs="Arial"/>
                <w:b/>
                <w:color w:val="000000"/>
                <w:sz w:val="18"/>
              </w:rPr>
              <w:t>EQUIPO DE CÓMPUTO</w:t>
            </w:r>
            <w:r>
              <w:rPr>
                <w:rFonts w:ascii="Century Gothic" w:hAnsi="Century Gothic" w:cs="Arial"/>
                <w:b/>
                <w:color w:val="000000"/>
                <w:sz w:val="18"/>
              </w:rPr>
              <w:t>”</w:t>
            </w:r>
          </w:p>
        </w:tc>
      </w:tr>
      <w:tr w:rsidR="009E7139" w:rsidRPr="004A4FC1" w:rsidTr="00D15EB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7E0F30" w:rsidP="00D15EBE">
            <w:pPr>
              <w:jc w:val="center"/>
              <w:rPr>
                <w:rFonts w:ascii="Century Gothic" w:hAnsi="Century Gothic" w:cs="Arial"/>
                <w:sz w:val="16"/>
                <w:szCs w:val="18"/>
              </w:rPr>
            </w:pPr>
            <w:r>
              <w:rPr>
                <w:rFonts w:ascii="Century Gothic" w:hAnsi="Century Gothic" w:cs="Arial"/>
                <w:sz w:val="16"/>
                <w:szCs w:val="18"/>
              </w:rPr>
              <w:t>11/10/2019</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A23DF8">
              <w:rPr>
                <w:rFonts w:ascii="Century Gothic" w:hAnsi="Century Gothic" w:cs="Arial"/>
                <w:sz w:val="16"/>
                <w:szCs w:val="18"/>
              </w:rPr>
              <w:t>0</w:t>
            </w:r>
            <w:r w:rsidR="007E0F30">
              <w:rPr>
                <w:rFonts w:ascii="Century Gothic" w:hAnsi="Century Gothic" w:cs="Arial"/>
                <w:sz w:val="16"/>
                <w:szCs w:val="18"/>
              </w:rPr>
              <w:t>:3</w:t>
            </w:r>
            <w:r>
              <w:rPr>
                <w:rFonts w:ascii="Century Gothic" w:hAnsi="Century Gothic" w:cs="Arial"/>
                <w:sz w:val="16"/>
                <w:szCs w:val="18"/>
              </w:rPr>
              <w:t>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E71B6C">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00DB3126">
              <w:rPr>
                <w:rFonts w:ascii="Century Gothic" w:hAnsi="Century Gothic" w:cs="Arial"/>
                <w:color w:val="000000"/>
                <w:sz w:val="16"/>
                <w:szCs w:val="18"/>
              </w:rPr>
              <w:t xml:space="preserve">, ubicada en Matamoros 520 </w:t>
            </w:r>
            <w:proofErr w:type="spellStart"/>
            <w:r w:rsidR="00DB3126">
              <w:rPr>
                <w:rFonts w:ascii="Century Gothic" w:hAnsi="Century Gothic" w:cs="Arial"/>
                <w:color w:val="000000"/>
                <w:sz w:val="16"/>
                <w:szCs w:val="18"/>
              </w:rPr>
              <w:t>Ote</w:t>
            </w:r>
            <w:proofErr w:type="spellEnd"/>
            <w:r w:rsidR="00E71B6C">
              <w:rPr>
                <w:rFonts w:ascii="Century Gothic" w:hAnsi="Century Gothic" w:cs="Arial"/>
                <w:color w:val="000000"/>
                <w:sz w:val="16"/>
                <w:szCs w:val="18"/>
              </w:rPr>
              <w:t>, segundo y</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lastRenderedPageBreak/>
              <w:t xml:space="preserve">piso, </w:t>
            </w:r>
            <w:r w:rsidR="00E71B6C">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7E0F30" w:rsidP="00D15EBE">
            <w:pPr>
              <w:jc w:val="center"/>
              <w:rPr>
                <w:rFonts w:ascii="Century Gothic" w:hAnsi="Century Gothic" w:cs="Arial"/>
                <w:sz w:val="16"/>
                <w:szCs w:val="18"/>
              </w:rPr>
            </w:pPr>
            <w:r>
              <w:rPr>
                <w:rFonts w:ascii="Century Gothic" w:hAnsi="Century Gothic" w:cs="Arial"/>
                <w:sz w:val="16"/>
                <w:szCs w:val="18"/>
              </w:rPr>
              <w:t>28/10/2019</w:t>
            </w:r>
          </w:p>
          <w:p w:rsidR="009E7139" w:rsidRPr="00F47B28" w:rsidRDefault="00E71B6C" w:rsidP="007E0F30">
            <w:pPr>
              <w:jc w:val="center"/>
              <w:rPr>
                <w:rFonts w:ascii="Century Gothic" w:hAnsi="Century Gothic" w:cs="Arial"/>
                <w:sz w:val="16"/>
                <w:szCs w:val="18"/>
              </w:rPr>
            </w:pPr>
            <w:r>
              <w:rPr>
                <w:rFonts w:ascii="Century Gothic" w:hAnsi="Century Gothic" w:cs="Arial"/>
                <w:sz w:val="16"/>
                <w:szCs w:val="18"/>
              </w:rPr>
              <w:t>1</w:t>
            </w:r>
            <w:r w:rsidR="007E0F30">
              <w:rPr>
                <w:rFonts w:ascii="Century Gothic" w:hAnsi="Century Gothic" w:cs="Arial"/>
                <w:sz w:val="16"/>
                <w:szCs w:val="18"/>
              </w:rPr>
              <w:t>1</w:t>
            </w:r>
            <w:r w:rsidR="009E7139"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7E0F30" w:rsidP="00D15EBE">
            <w:pPr>
              <w:jc w:val="center"/>
              <w:rPr>
                <w:rFonts w:ascii="Century Gothic" w:hAnsi="Century Gothic" w:cs="Arial"/>
                <w:sz w:val="16"/>
                <w:szCs w:val="18"/>
              </w:rPr>
            </w:pPr>
            <w:r>
              <w:rPr>
                <w:rFonts w:ascii="Century Gothic" w:hAnsi="Century Gothic" w:cs="Arial"/>
                <w:sz w:val="16"/>
                <w:szCs w:val="18"/>
              </w:rPr>
              <w:t>30/10/2019</w:t>
            </w:r>
          </w:p>
          <w:p w:rsidR="009E7139" w:rsidRPr="00F47B28" w:rsidRDefault="009E7139" w:rsidP="00A23DF8">
            <w:pPr>
              <w:jc w:val="center"/>
              <w:rPr>
                <w:rFonts w:ascii="Century Gothic" w:hAnsi="Century Gothic" w:cs="Arial"/>
                <w:sz w:val="16"/>
                <w:szCs w:val="18"/>
              </w:rPr>
            </w:pPr>
            <w:r>
              <w:rPr>
                <w:rFonts w:ascii="Century Gothic" w:hAnsi="Century Gothic" w:cs="Arial"/>
                <w:sz w:val="16"/>
                <w:szCs w:val="18"/>
              </w:rPr>
              <w:t>1</w:t>
            </w:r>
            <w:r w:rsidR="007E0F30">
              <w:rPr>
                <w:rFonts w:ascii="Century Gothic" w:hAnsi="Century Gothic" w:cs="Arial"/>
                <w:sz w:val="16"/>
                <w:szCs w:val="18"/>
              </w:rPr>
              <w:t>1</w:t>
            </w:r>
            <w:r w:rsidR="005B1F5C">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lastRenderedPageBreak/>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Default="007E0F30" w:rsidP="00A23DF8">
            <w:pPr>
              <w:jc w:val="center"/>
              <w:rPr>
                <w:rFonts w:ascii="Century Gothic" w:hAnsi="Century Gothic" w:cs="Arial"/>
                <w:sz w:val="16"/>
                <w:szCs w:val="18"/>
              </w:rPr>
            </w:pPr>
            <w:r>
              <w:rPr>
                <w:rFonts w:ascii="Century Gothic" w:hAnsi="Century Gothic" w:cs="Arial"/>
                <w:sz w:val="16"/>
                <w:szCs w:val="18"/>
              </w:rPr>
              <w:t>30/10/2019</w:t>
            </w:r>
          </w:p>
          <w:p w:rsidR="007E0F30" w:rsidRPr="00F47B28" w:rsidRDefault="007E0F30" w:rsidP="00A23DF8">
            <w:pPr>
              <w:jc w:val="center"/>
              <w:rPr>
                <w:rFonts w:ascii="Century Gothic" w:hAnsi="Century Gothic" w:cs="Arial"/>
                <w:sz w:val="16"/>
                <w:szCs w:val="18"/>
              </w:rPr>
            </w:pPr>
            <w:r>
              <w:rPr>
                <w:rFonts w:ascii="Century Gothic" w:hAnsi="Century Gothic" w:cs="Arial"/>
                <w:sz w:val="16"/>
                <w:szCs w:val="18"/>
              </w:rPr>
              <w:t>11:15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E0F30" w:rsidRDefault="007E0F30" w:rsidP="007E0F30">
            <w:pPr>
              <w:jc w:val="center"/>
              <w:rPr>
                <w:rFonts w:ascii="Century Gothic" w:hAnsi="Century Gothic" w:cs="Arial"/>
                <w:sz w:val="16"/>
                <w:szCs w:val="18"/>
              </w:rPr>
            </w:pPr>
            <w:r>
              <w:rPr>
                <w:rFonts w:ascii="Century Gothic" w:hAnsi="Century Gothic" w:cs="Arial"/>
                <w:sz w:val="16"/>
                <w:szCs w:val="18"/>
              </w:rPr>
              <w:t>30/10/2019</w:t>
            </w:r>
          </w:p>
          <w:p w:rsidR="009E7139" w:rsidRPr="00F47B28" w:rsidRDefault="007E0F30" w:rsidP="007E0F30">
            <w:pPr>
              <w:jc w:val="center"/>
              <w:rPr>
                <w:rFonts w:ascii="Century Gothic" w:hAnsi="Century Gothic" w:cs="Arial"/>
                <w:sz w:val="16"/>
                <w:szCs w:val="18"/>
              </w:rPr>
            </w:pPr>
            <w:r>
              <w:rPr>
                <w:rFonts w:ascii="Century Gothic" w:hAnsi="Century Gothic" w:cs="Arial"/>
                <w:sz w:val="16"/>
                <w:szCs w:val="18"/>
              </w:rPr>
              <w:t>11:30</w:t>
            </w:r>
            <w:r>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A6579C">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7E0F30">
              <w:rPr>
                <w:rFonts w:ascii="Century Gothic" w:hAnsi="Century Gothic" w:cs="Arial"/>
                <w:sz w:val="16"/>
                <w:szCs w:val="18"/>
              </w:rPr>
              <w:t>12</w:t>
            </w:r>
            <w:r w:rsidRPr="008C4582">
              <w:rPr>
                <w:rFonts w:ascii="Century Gothic" w:hAnsi="Century Gothic" w:cs="Arial"/>
                <w:sz w:val="16"/>
                <w:szCs w:val="18"/>
              </w:rPr>
              <w:t xml:space="preserve"> de </w:t>
            </w:r>
            <w:r w:rsidR="007E0F30">
              <w:rPr>
                <w:rFonts w:ascii="Century Gothic" w:hAnsi="Century Gothic" w:cs="Arial"/>
                <w:sz w:val="16"/>
                <w:szCs w:val="18"/>
              </w:rPr>
              <w:t>Noviembre</w:t>
            </w:r>
            <w:r w:rsidRPr="008C4582">
              <w:rPr>
                <w:rFonts w:ascii="Century Gothic" w:hAnsi="Century Gothic" w:cs="Arial"/>
                <w:sz w:val="16"/>
                <w:szCs w:val="18"/>
              </w:rPr>
              <w:t xml:space="preserve"> de</w:t>
            </w:r>
            <w:r>
              <w:rPr>
                <w:rFonts w:ascii="Century Gothic" w:hAnsi="Century Gothic" w:cs="Arial"/>
                <w:sz w:val="16"/>
                <w:szCs w:val="18"/>
              </w:rPr>
              <w:t>l</w:t>
            </w:r>
            <w:r w:rsidRPr="008C4582">
              <w:rPr>
                <w:rFonts w:ascii="Century Gothic" w:hAnsi="Century Gothic" w:cs="Arial"/>
                <w:sz w:val="16"/>
                <w:szCs w:val="18"/>
              </w:rPr>
              <w:t xml:space="preserve"> 201</w:t>
            </w:r>
            <w:r w:rsidR="00A6579C">
              <w:rPr>
                <w:rFonts w:ascii="Century Gothic" w:hAnsi="Century Gothic" w:cs="Arial"/>
                <w:sz w:val="16"/>
                <w:szCs w:val="18"/>
              </w:rPr>
              <w:t>9</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980AD0">
        <w:rPr>
          <w:rFonts w:ascii="Calibri" w:hAnsi="Calibri"/>
        </w:rPr>
        <w:t>Control de Insumos y Almacén</w:t>
      </w:r>
      <w:r w:rsidRPr="00C84FE6">
        <w:rPr>
          <w:rFonts w:ascii="Calibri" w:hAnsi="Calibri"/>
        </w:rPr>
        <w:t>, ubicado en Matamoros oriente, No. 520, primer piso, Centro de la Ciudad, Monterrey, Nuevo Leó</w:t>
      </w:r>
      <w:r w:rsidR="007E0F30">
        <w:rPr>
          <w:rFonts w:ascii="Calibri" w:hAnsi="Calibri"/>
        </w:rPr>
        <w:t>n, C.P. 64000, Tels.: 8130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E7139" w:rsidRDefault="009E7139" w:rsidP="009E7139">
      <w:pPr>
        <w:pStyle w:val="Prrafodelista"/>
        <w:ind w:left="720" w:right="51"/>
        <w:jc w:val="both"/>
        <w:rPr>
          <w:rFonts w:ascii="Calibri" w:hAnsi="Calibri"/>
        </w:rPr>
      </w:pP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9E7139">
      <w:pPr>
        <w:pStyle w:val="Prrafodelista"/>
        <w:ind w:left="1080" w:right="51"/>
        <w:jc w:val="both"/>
        <w:rPr>
          <w:rFonts w:ascii="Calibri" w:hAnsi="Calibri"/>
        </w:rPr>
      </w:pP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C84FE6" w:rsidRDefault="009E7139" w:rsidP="009E7139">
      <w:pPr>
        <w:pStyle w:val="Prrafodelista"/>
        <w:rPr>
          <w:rFonts w:ascii="Calibri" w:hAnsi="Calibri" w:cs="Arial"/>
        </w:rPr>
      </w:pP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1C463D" w:rsidRDefault="009E7139" w:rsidP="009E7139">
      <w:pPr>
        <w:pStyle w:val="Prrafodelista"/>
        <w:rPr>
          <w:rFonts w:ascii="Calibri" w:hAnsi="Calibri"/>
        </w:rPr>
      </w:pP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822851" w:rsidRDefault="00822851" w:rsidP="00822851">
      <w:pPr>
        <w:ind w:right="-1"/>
        <w:jc w:val="both"/>
        <w:rPr>
          <w:rFonts w:ascii="Calibri" w:hAnsi="Calibri" w:cs="Arial"/>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817459">
        <w:rPr>
          <w:rFonts w:ascii="Calibri" w:hAnsi="Calibri"/>
          <w:b/>
          <w:i/>
        </w:rPr>
        <w:t xml:space="preserve">paquete (Partidas 1 </w:t>
      </w:r>
      <w:r w:rsidR="004811B2">
        <w:rPr>
          <w:rFonts w:ascii="Calibri" w:hAnsi="Calibri"/>
          <w:b/>
          <w:i/>
        </w:rPr>
        <w:t xml:space="preserve">a  la </w:t>
      </w:r>
      <w:r w:rsidR="008125B8">
        <w:rPr>
          <w:rFonts w:ascii="Calibri" w:hAnsi="Calibri"/>
          <w:b/>
          <w:i/>
        </w:rPr>
        <w:t>3</w:t>
      </w:r>
      <w:r w:rsidR="00817459">
        <w:rPr>
          <w:rFonts w:ascii="Calibri" w:hAnsi="Calibri"/>
          <w:b/>
          <w:i/>
        </w:rPr>
        <w:t>)</w:t>
      </w:r>
      <w:r>
        <w:rPr>
          <w:rFonts w:ascii="Calibri" w:hAnsi="Calibri"/>
          <w:b/>
          <w:i/>
        </w:rPr>
        <w:t xml:space="preserve"> </w:t>
      </w:r>
      <w:r>
        <w:rPr>
          <w:rFonts w:ascii="Calibri" w:hAnsi="Calibri"/>
        </w:rPr>
        <w:t xml:space="preserve">que incluye el suministro </w:t>
      </w:r>
      <w:r w:rsidR="00B2412F">
        <w:rPr>
          <w:rFonts w:ascii="Calibri" w:hAnsi="Calibri"/>
        </w:rPr>
        <w:lastRenderedPageBreak/>
        <w:t xml:space="preserve">del </w:t>
      </w:r>
      <w:r w:rsidR="008A67F1">
        <w:rPr>
          <w:rFonts w:ascii="Calibri" w:hAnsi="Calibri"/>
        </w:rPr>
        <w:t>EQUIPO DE CÓMPUTO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reactivos y equipos a comodato</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ind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w:t>
      </w:r>
      <w:r w:rsidR="000528AF" w:rsidRPr="000528AF">
        <w:rPr>
          <w:rFonts w:ascii="Calibri" w:hAnsi="Calibri"/>
        </w:rPr>
        <w:t>cualquier otro acuerdo que tenga como fin obtener una ventaja sobre los demás licitantes</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Default="00822851" w:rsidP="00822851">
      <w:pPr>
        <w:ind w:left="720" w:right="-1"/>
        <w:jc w:val="both"/>
        <w:rPr>
          <w:rFonts w:ascii="Calibri" w:hAnsi="Calibri"/>
        </w:rPr>
      </w:pP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Default="00822851" w:rsidP="00822851">
      <w:pPr>
        <w:ind w:left="720" w:right="49"/>
        <w:jc w:val="both"/>
        <w:rPr>
          <w:rFonts w:ascii="Calibri" w:hAnsi="Calibri"/>
        </w:rPr>
      </w:pP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w:t>
      </w:r>
      <w:r w:rsidRPr="0039320A">
        <w:rPr>
          <w:rFonts w:ascii="Calibri" w:hAnsi="Calibri"/>
        </w:rPr>
        <w:lastRenderedPageBreak/>
        <w:t xml:space="preserve">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B2412F">
        <w:rPr>
          <w:rFonts w:ascii="Calibri" w:hAnsi="Calibri"/>
        </w:rPr>
        <w:t xml:space="preserve">equipos </w:t>
      </w:r>
      <w:r w:rsidR="00797B38">
        <w:rPr>
          <w:rFonts w:ascii="Calibri" w:hAnsi="Calibri"/>
        </w:rPr>
        <w:t>DE CÓMPUTO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w:t>
      </w:r>
      <w:r w:rsidR="000528AF">
        <w:rPr>
          <w:rFonts w:ascii="Calibri" w:hAnsi="Calibri"/>
        </w:rPr>
        <w:t xml:space="preserve"> presente licitación, será del </w:t>
      </w:r>
      <w:r w:rsidR="008125B8">
        <w:rPr>
          <w:rFonts w:ascii="Calibri" w:hAnsi="Calibri"/>
        </w:rPr>
        <w:t>1</w:t>
      </w:r>
      <w:r w:rsidRPr="006E77EB">
        <w:rPr>
          <w:rFonts w:ascii="Calibri" w:hAnsi="Calibri"/>
        </w:rPr>
        <w:t xml:space="preserve"> de </w:t>
      </w:r>
      <w:r w:rsidR="005B1F5C" w:rsidRPr="006E77EB">
        <w:rPr>
          <w:rFonts w:ascii="Calibri" w:hAnsi="Calibri"/>
        </w:rPr>
        <w:t>Noviem</w:t>
      </w:r>
      <w:r w:rsidR="008125B8">
        <w:rPr>
          <w:rFonts w:ascii="Calibri" w:hAnsi="Calibri"/>
        </w:rPr>
        <w:t>bre del 2019</w:t>
      </w:r>
      <w:r w:rsidRPr="006E77EB">
        <w:rPr>
          <w:rFonts w:ascii="Calibri" w:hAnsi="Calibri"/>
        </w:rPr>
        <w:t xml:space="preserve"> al </w:t>
      </w:r>
      <w:r w:rsidR="008125B8">
        <w:rPr>
          <w:rFonts w:ascii="Calibri" w:hAnsi="Calibri"/>
        </w:rPr>
        <w:t>15</w:t>
      </w:r>
      <w:r w:rsidRPr="006E77EB">
        <w:rPr>
          <w:rFonts w:ascii="Calibri" w:hAnsi="Calibri"/>
        </w:rPr>
        <w:t xml:space="preserve"> de </w:t>
      </w:r>
      <w:r w:rsidR="006E77EB" w:rsidRPr="006E77EB">
        <w:rPr>
          <w:rFonts w:ascii="Calibri" w:hAnsi="Calibri"/>
        </w:rPr>
        <w:t>Diciembre</w:t>
      </w:r>
      <w:r w:rsidRPr="006E77EB">
        <w:rPr>
          <w:rFonts w:ascii="Calibri" w:hAnsi="Calibri"/>
        </w:rPr>
        <w:t xml:space="preserve"> del 201</w:t>
      </w:r>
      <w:r w:rsidR="008125B8">
        <w:rPr>
          <w:rFonts w:ascii="Calibri" w:hAnsi="Calibri"/>
        </w:rPr>
        <w:t>9</w:t>
      </w:r>
      <w:r w:rsidRPr="006E77EB">
        <w:rPr>
          <w:rFonts w:ascii="Calibri" w:hAnsi="Calibri"/>
        </w:rPr>
        <w:t>.</w:t>
      </w:r>
      <w:r w:rsidRPr="006F697A">
        <w:rPr>
          <w:rFonts w:ascii="Calibri" w:hAnsi="Calibri"/>
        </w:rPr>
        <w:t xml:space="preserve"> </w:t>
      </w:r>
      <w:r>
        <w:rPr>
          <w:rFonts w:ascii="Calibri" w:hAnsi="Calibri"/>
        </w:rPr>
        <w:t>E</w:t>
      </w:r>
      <w:r w:rsidRPr="009E04A4">
        <w:rPr>
          <w:rFonts w:ascii="Calibri" w:hAnsi="Calibri"/>
        </w:rPr>
        <w:t xml:space="preserve">n la inteligencia de que si a la fecha de la conclusión de la vigencia del contrato </w:t>
      </w:r>
      <w:r>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822851" w:rsidRDefault="00822851" w:rsidP="00822851"/>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Pr="0039320A" w:rsidRDefault="00822851" w:rsidP="00822851">
      <w:pPr>
        <w:ind w:right="-1"/>
        <w:jc w:val="both"/>
        <w:rPr>
          <w:rFonts w:ascii="Calibri" w:hAnsi="Calibri"/>
        </w:rPr>
      </w:pP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Pr="0039320A" w:rsidRDefault="00822851" w:rsidP="00822851">
      <w:pPr>
        <w:ind w:right="-1"/>
        <w:jc w:val="both"/>
        <w:rPr>
          <w:rFonts w:ascii="Calibri" w:hAnsi="Calibri"/>
        </w:rPr>
      </w:pP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B2412F">
        <w:rPr>
          <w:rFonts w:ascii="Calibri" w:hAnsi="Calibri"/>
        </w:rPr>
        <w:t xml:space="preserve">equipos </w:t>
      </w:r>
      <w:r w:rsidR="00797B38">
        <w:rPr>
          <w:rFonts w:ascii="Calibri" w:hAnsi="Calibri"/>
        </w:rPr>
        <w:t xml:space="preserve">DE </w:t>
      </w:r>
      <w:proofErr w:type="spellStart"/>
      <w:r w:rsidR="00797B38">
        <w:rPr>
          <w:rFonts w:ascii="Calibri" w:hAnsi="Calibri"/>
        </w:rPr>
        <w:t>CÓMPUTO</w:t>
      </w:r>
      <w:r w:rsidR="00B2412F">
        <w:rPr>
          <w:rFonts w:ascii="Calibri" w:hAnsi="Calibri"/>
        </w:rPr>
        <w:t>s</w:t>
      </w:r>
      <w:proofErr w:type="spellEnd"/>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822851" w:rsidRDefault="00822851" w:rsidP="00822851">
      <w:pPr>
        <w:ind w:right="-1"/>
        <w:jc w:val="both"/>
        <w:rPr>
          <w:rFonts w:ascii="Calibri" w:hAnsi="Calibri"/>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822851"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822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8125B8">
        <w:rPr>
          <w:rFonts w:asciiTheme="minorHAnsi" w:hAnsiTheme="minorHAnsi"/>
          <w:b/>
        </w:rPr>
        <w:t>4 DE OCTUBRE DEL 2019</w:t>
      </w: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491F87" w:rsidRDefault="00491F87" w:rsidP="00822851">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0700" w:type="dxa"/>
        <w:tblCellMar>
          <w:left w:w="0" w:type="dxa"/>
          <w:right w:w="0" w:type="dxa"/>
        </w:tblCellMar>
        <w:tblLook w:val="04A0" w:firstRow="1" w:lastRow="0" w:firstColumn="1" w:lastColumn="0" w:noHBand="0" w:noVBand="1"/>
      </w:tblPr>
      <w:tblGrid>
        <w:gridCol w:w="513"/>
        <w:gridCol w:w="1057"/>
        <w:gridCol w:w="972"/>
        <w:gridCol w:w="1794"/>
        <w:gridCol w:w="775"/>
        <w:gridCol w:w="661"/>
        <w:gridCol w:w="4928"/>
      </w:tblGrid>
      <w:tr w:rsidR="00F6486D" w:rsidRPr="00F6486D" w:rsidTr="00F6486D">
        <w:trPr>
          <w:trHeight w:val="300"/>
        </w:trPr>
        <w:tc>
          <w:tcPr>
            <w:tcW w:w="513" w:type="dxa"/>
            <w:tcBorders>
              <w:top w:val="single" w:sz="8" w:space="0" w:color="auto"/>
              <w:left w:val="single" w:sz="8" w:space="0" w:color="auto"/>
              <w:bottom w:val="single" w:sz="8" w:space="0" w:color="auto"/>
              <w:right w:val="single" w:sz="8" w:space="0" w:color="auto"/>
            </w:tcBorders>
            <w:shd w:val="clear" w:color="auto" w:fill="2AC6C6"/>
            <w:vAlign w:val="center"/>
            <w:hideMark/>
          </w:tcPr>
          <w:p w:rsidR="00CF3BEA" w:rsidRPr="00F6486D" w:rsidRDefault="00CF3BEA" w:rsidP="00CF3BEA">
            <w:pPr>
              <w:jc w:val="center"/>
              <w:rPr>
                <w:sz w:val="14"/>
                <w:szCs w:val="14"/>
                <w:lang w:val="es-MX" w:eastAsia="es-MX"/>
              </w:rPr>
            </w:pPr>
            <w:r w:rsidRPr="00F6486D">
              <w:rPr>
                <w:rFonts w:ascii="Calibri" w:hAnsi="Calibri"/>
                <w:b/>
                <w:bCs/>
                <w:color w:val="000000"/>
                <w:sz w:val="14"/>
                <w:szCs w:val="14"/>
              </w:rPr>
              <w:t>Partida</w:t>
            </w:r>
          </w:p>
        </w:tc>
        <w:tc>
          <w:tcPr>
            <w:tcW w:w="1057"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CLAVE CABMS</w:t>
            </w:r>
          </w:p>
        </w:tc>
        <w:tc>
          <w:tcPr>
            <w:tcW w:w="972"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Partida Presupuestal</w:t>
            </w:r>
          </w:p>
        </w:tc>
        <w:tc>
          <w:tcPr>
            <w:tcW w:w="1794"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Descripción</w:t>
            </w:r>
          </w:p>
        </w:tc>
        <w:tc>
          <w:tcPr>
            <w:tcW w:w="775" w:type="dxa"/>
            <w:tcBorders>
              <w:top w:val="single" w:sz="8" w:space="0" w:color="auto"/>
              <w:left w:val="nil"/>
              <w:bottom w:val="single" w:sz="8" w:space="0" w:color="auto"/>
              <w:right w:val="single" w:sz="8" w:space="0" w:color="auto"/>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Unidad de Medida</w:t>
            </w:r>
          </w:p>
        </w:tc>
        <w:tc>
          <w:tcPr>
            <w:tcW w:w="661" w:type="dxa"/>
            <w:tcBorders>
              <w:top w:val="single" w:sz="8" w:space="0" w:color="auto"/>
              <w:left w:val="nil"/>
              <w:bottom w:val="single" w:sz="8" w:space="0" w:color="auto"/>
              <w:right w:val="nil"/>
            </w:tcBorders>
            <w:shd w:val="clear" w:color="auto" w:fill="2AC6C6"/>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Cantidad</w:t>
            </w:r>
          </w:p>
        </w:tc>
        <w:tc>
          <w:tcPr>
            <w:tcW w:w="4928" w:type="dxa"/>
            <w:tcBorders>
              <w:top w:val="single" w:sz="8" w:space="0" w:color="auto"/>
              <w:left w:val="single" w:sz="8" w:space="0" w:color="auto"/>
              <w:bottom w:val="single" w:sz="8" w:space="0" w:color="auto"/>
              <w:right w:val="single" w:sz="8" w:space="0" w:color="auto"/>
            </w:tcBorders>
            <w:shd w:val="clear" w:color="auto" w:fill="2AC6C6"/>
            <w:noWrap/>
            <w:tcMar>
              <w:top w:w="0" w:type="dxa"/>
              <w:left w:w="70" w:type="dxa"/>
              <w:bottom w:w="0" w:type="dxa"/>
              <w:right w:w="70" w:type="dxa"/>
            </w:tcMar>
            <w:vAlign w:val="center"/>
            <w:hideMark/>
          </w:tcPr>
          <w:p w:rsidR="00CF3BEA" w:rsidRPr="00F6486D" w:rsidRDefault="00CF3BEA" w:rsidP="00CF3BEA">
            <w:pPr>
              <w:jc w:val="center"/>
              <w:rPr>
                <w:sz w:val="14"/>
                <w:szCs w:val="14"/>
              </w:rPr>
            </w:pPr>
            <w:r w:rsidRPr="00F6486D">
              <w:rPr>
                <w:rFonts w:ascii="Calibri" w:hAnsi="Calibri"/>
                <w:b/>
                <w:bCs/>
                <w:color w:val="000000"/>
                <w:sz w:val="14"/>
                <w:szCs w:val="14"/>
              </w:rPr>
              <w:t>Especificaciones Técnicas</w:t>
            </w:r>
          </w:p>
        </w:tc>
      </w:tr>
      <w:tr w:rsidR="00F6486D" w:rsidRPr="00F6486D" w:rsidTr="00F6486D">
        <w:trPr>
          <w:trHeight w:val="300"/>
        </w:trPr>
        <w:tc>
          <w:tcPr>
            <w:tcW w:w="5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sz w:val="14"/>
                <w:szCs w:val="14"/>
              </w:rPr>
            </w:pPr>
            <w:r>
              <w:rPr>
                <w:sz w:val="14"/>
                <w:szCs w:val="14"/>
              </w:rPr>
              <w:t>1</w:t>
            </w: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I180000190</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51501</w:t>
            </w:r>
          </w:p>
        </w:tc>
        <w:tc>
          <w:tcPr>
            <w:tcW w:w="17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SWITCH PARA REDES (EQUIPO DE CONECTIVIDAD)</w:t>
            </w:r>
          </w:p>
        </w:tc>
        <w:tc>
          <w:tcPr>
            <w:tcW w:w="7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EQUIPO</w:t>
            </w:r>
          </w:p>
        </w:tc>
        <w:tc>
          <w:tcPr>
            <w:tcW w:w="66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2</w:t>
            </w:r>
          </w:p>
        </w:tc>
        <w:tc>
          <w:tcPr>
            <w:tcW w:w="4928" w:type="dxa"/>
            <w:tcBorders>
              <w:top w:val="nil"/>
              <w:left w:val="nil"/>
              <w:bottom w:val="single" w:sz="8" w:space="0" w:color="auto"/>
              <w:right w:val="single" w:sz="8" w:space="0" w:color="auto"/>
            </w:tcBorders>
            <w:tcMar>
              <w:top w:w="0" w:type="dxa"/>
              <w:left w:w="70" w:type="dxa"/>
              <w:bottom w:w="0" w:type="dxa"/>
              <w:right w:w="70" w:type="dxa"/>
            </w:tcMar>
            <w:vAlign w:val="bottom"/>
          </w:tcPr>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Especificaciones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Desempeño</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Frecuencia del procesador 600 MHz</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Nivel de ruido 57 dB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Procesador incorporado APM86392 o superior</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Apilable</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Memoria interna 512 MB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Tipo de memoria DRAM</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Memoria Flash 128 MB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Tiempo medio entre fallos 233370 h o menor</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Diseño</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Montaje en rack</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Indicadores LED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Seguridad UL 60950-1, CAN/CSA-C22.2 No. 60950-1, EN 60950-1, IEC 60950-1, AS/NZS 60950-1</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Puertos e Interfaces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Puertos tipo básico de conmutación RJ-45 Ethernet Gigabit Ethernet (10/100/1000)</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Cantidad de puertos básicos de conmutación RJ-45 Ethernet 48</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Cantidad de ranuras del módulo SFP+ 2</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Puerto de consola RJ-45</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Cantidad de puertos USB 2.0 2</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Red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xml:space="preserve">Bidireccional completo (Full </w:t>
            </w:r>
            <w:proofErr w:type="spellStart"/>
            <w:r w:rsidRPr="00086856">
              <w:rPr>
                <w:rFonts w:ascii="Calibri" w:hAnsi="Calibri"/>
                <w:color w:val="000000"/>
                <w:sz w:val="14"/>
                <w:szCs w:val="14"/>
              </w:rPr>
              <w:t>duplex</w:t>
            </w:r>
            <w:proofErr w:type="spellEnd"/>
            <w:r w:rsidRPr="00086856">
              <w:rPr>
                <w:rFonts w:ascii="Calibri" w:hAnsi="Calibri"/>
                <w:color w:val="000000"/>
                <w:sz w:val="14"/>
                <w:szCs w:val="14"/>
              </w:rPr>
              <w:t>)</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Soporte 10G</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Soporte VLAN</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Protocolo de árbol de expansión</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Adición de vínculos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IGMP</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Auto MDI / MDI-X</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Control de transmisión de tormentas</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Limitar tasa</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Control de energía</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Consumo energético 66 W</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Voltaje de entrada AC 100-240 V</w:t>
            </w:r>
          </w:p>
          <w:p w:rsidR="00F6486D" w:rsidRPr="00F6486D" w:rsidRDefault="00086856" w:rsidP="00086856">
            <w:pPr>
              <w:jc w:val="both"/>
              <w:rPr>
                <w:rFonts w:ascii="Calibri" w:hAnsi="Calibri"/>
                <w:color w:val="000000"/>
                <w:sz w:val="14"/>
                <w:szCs w:val="14"/>
              </w:rPr>
            </w:pPr>
            <w:r w:rsidRPr="00086856">
              <w:rPr>
                <w:rFonts w:ascii="Calibri" w:hAnsi="Calibri"/>
                <w:color w:val="000000"/>
                <w:sz w:val="14"/>
                <w:szCs w:val="14"/>
              </w:rPr>
              <w:t>Frecuencia de entrada AC 60 Hz</w:t>
            </w:r>
          </w:p>
        </w:tc>
      </w:tr>
      <w:tr w:rsidR="00F6486D" w:rsidRPr="00086856" w:rsidTr="00F6486D">
        <w:trPr>
          <w:trHeight w:val="300"/>
        </w:trPr>
        <w:tc>
          <w:tcPr>
            <w:tcW w:w="5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sz w:val="14"/>
                <w:szCs w:val="14"/>
              </w:rPr>
            </w:pPr>
            <w:r>
              <w:rPr>
                <w:sz w:val="14"/>
                <w:szCs w:val="14"/>
              </w:rPr>
              <w:t>2</w:t>
            </w: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I180000066</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51501</w:t>
            </w:r>
          </w:p>
        </w:tc>
        <w:tc>
          <w:tcPr>
            <w:tcW w:w="17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MINICOMPUTADORA</w:t>
            </w:r>
          </w:p>
        </w:tc>
        <w:tc>
          <w:tcPr>
            <w:tcW w:w="7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EQUIPO</w:t>
            </w:r>
          </w:p>
        </w:tc>
        <w:tc>
          <w:tcPr>
            <w:tcW w:w="66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26</w:t>
            </w:r>
          </w:p>
        </w:tc>
        <w:tc>
          <w:tcPr>
            <w:tcW w:w="4928" w:type="dxa"/>
            <w:tcBorders>
              <w:top w:val="nil"/>
              <w:left w:val="nil"/>
              <w:bottom w:val="single" w:sz="8" w:space="0" w:color="auto"/>
              <w:right w:val="single" w:sz="8" w:space="0" w:color="auto"/>
            </w:tcBorders>
            <w:tcMar>
              <w:top w:w="0" w:type="dxa"/>
              <w:left w:w="70" w:type="dxa"/>
              <w:bottom w:w="0" w:type="dxa"/>
              <w:right w:w="70" w:type="dxa"/>
            </w:tcMar>
            <w:vAlign w:val="bottom"/>
          </w:tcPr>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xml:space="preserve">COMPUTADORAS TIPO LAPTOP </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PROCESADOR INTEL CORE I5 5200U (HASTA 2.7 GHZ)</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MEMORIA DE 8GB DDR3L</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DISCO DURO DE 1TB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PANTALLA DE 15.6" LED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VIDEO INTEL HD GRAPHICS 5500</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UNIDAD ÓPTICA DVD±R/RW</w:t>
            </w:r>
          </w:p>
          <w:p w:rsidR="00086856" w:rsidRPr="00086856" w:rsidRDefault="00086856" w:rsidP="00086856">
            <w:pPr>
              <w:jc w:val="both"/>
              <w:rPr>
                <w:rFonts w:ascii="Calibri" w:hAnsi="Calibri"/>
                <w:color w:val="000000"/>
                <w:sz w:val="14"/>
                <w:szCs w:val="14"/>
                <w:lang w:val="en-US"/>
              </w:rPr>
            </w:pPr>
            <w:r w:rsidRPr="00086856">
              <w:rPr>
                <w:rFonts w:ascii="Calibri" w:hAnsi="Calibri"/>
                <w:color w:val="000000"/>
                <w:sz w:val="14"/>
                <w:szCs w:val="14"/>
                <w:lang w:val="en-US"/>
              </w:rPr>
              <w:t>• S.O. WINDOWS 10 PRO CON LICENCIA DOWNGRADE W7 PRO (64 BITS)</w:t>
            </w:r>
          </w:p>
          <w:p w:rsidR="00F6486D" w:rsidRPr="00086856" w:rsidRDefault="00086856" w:rsidP="00086856">
            <w:pPr>
              <w:jc w:val="both"/>
              <w:rPr>
                <w:rFonts w:ascii="Calibri" w:hAnsi="Calibri"/>
                <w:color w:val="000000"/>
                <w:sz w:val="14"/>
                <w:szCs w:val="14"/>
                <w:lang w:val="en-US"/>
              </w:rPr>
            </w:pPr>
            <w:r w:rsidRPr="00086856">
              <w:rPr>
                <w:rFonts w:ascii="Calibri" w:hAnsi="Calibri"/>
                <w:color w:val="000000"/>
                <w:sz w:val="14"/>
                <w:szCs w:val="14"/>
                <w:lang w:val="en-US"/>
              </w:rPr>
              <w:t>• LICENCIA MICROSOFT OFFICE CON WORD EXCELL Y POWER POINT</w:t>
            </w:r>
          </w:p>
        </w:tc>
      </w:tr>
      <w:tr w:rsidR="00F6486D" w:rsidRPr="00086856" w:rsidTr="00F6486D">
        <w:trPr>
          <w:trHeight w:val="300"/>
        </w:trPr>
        <w:tc>
          <w:tcPr>
            <w:tcW w:w="5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sz w:val="14"/>
                <w:szCs w:val="14"/>
              </w:rPr>
            </w:pPr>
            <w:r>
              <w:rPr>
                <w:sz w:val="14"/>
                <w:szCs w:val="14"/>
              </w:rPr>
              <w:t>3</w:t>
            </w: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I180000066</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51501</w:t>
            </w:r>
          </w:p>
        </w:tc>
        <w:tc>
          <w:tcPr>
            <w:tcW w:w="1794"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F6486D" w:rsidRPr="00F6486D" w:rsidRDefault="00F6486D" w:rsidP="00F6486D">
            <w:pPr>
              <w:rPr>
                <w:rFonts w:ascii="Calibri" w:hAnsi="Calibri"/>
                <w:color w:val="000000"/>
                <w:sz w:val="14"/>
                <w:szCs w:val="14"/>
              </w:rPr>
            </w:pPr>
            <w:r w:rsidRPr="00F6486D">
              <w:rPr>
                <w:rFonts w:ascii="Calibri" w:hAnsi="Calibri"/>
                <w:color w:val="000000"/>
                <w:sz w:val="14"/>
                <w:szCs w:val="14"/>
              </w:rPr>
              <w:t>MINICOMPUTADORA</w:t>
            </w:r>
          </w:p>
        </w:tc>
        <w:tc>
          <w:tcPr>
            <w:tcW w:w="775"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EQUIPO</w:t>
            </w:r>
          </w:p>
        </w:tc>
        <w:tc>
          <w:tcPr>
            <w:tcW w:w="66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6486D" w:rsidRPr="00F6486D" w:rsidRDefault="00F6486D" w:rsidP="00F6486D">
            <w:pPr>
              <w:jc w:val="center"/>
              <w:rPr>
                <w:rFonts w:ascii="Calibri" w:hAnsi="Calibri"/>
                <w:color w:val="000000"/>
                <w:sz w:val="14"/>
                <w:szCs w:val="14"/>
              </w:rPr>
            </w:pPr>
            <w:r w:rsidRPr="00F6486D">
              <w:rPr>
                <w:rFonts w:ascii="Calibri" w:hAnsi="Calibri"/>
                <w:color w:val="000000"/>
                <w:sz w:val="14"/>
                <w:szCs w:val="14"/>
              </w:rPr>
              <w:t>83</w:t>
            </w:r>
          </w:p>
        </w:tc>
        <w:tc>
          <w:tcPr>
            <w:tcW w:w="4928" w:type="dxa"/>
            <w:tcBorders>
              <w:top w:val="nil"/>
              <w:left w:val="nil"/>
              <w:bottom w:val="single" w:sz="8" w:space="0" w:color="auto"/>
              <w:right w:val="single" w:sz="8" w:space="0" w:color="auto"/>
            </w:tcBorders>
            <w:tcMar>
              <w:top w:w="0" w:type="dxa"/>
              <w:left w:w="70" w:type="dxa"/>
              <w:bottom w:w="0" w:type="dxa"/>
              <w:right w:w="70" w:type="dxa"/>
            </w:tcMar>
            <w:vAlign w:val="bottom"/>
          </w:tcPr>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COMPUTADORA TIPO DESKTOP</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PROCESADOR INTEL CORE I5 8500 (HASTA 4.10 GHz) O I7</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MEMORIA DE 8GB DDR4</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DISCO DURO DE 1TB</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PANTALLA DE MINIMO 18.5"LED</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VIDEO INTEL HD GRAPHICS 630</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UNIDAD ÓPTICA DVD±R/RW</w:t>
            </w:r>
          </w:p>
          <w:p w:rsidR="00086856" w:rsidRPr="00086856" w:rsidRDefault="00086856" w:rsidP="00086856">
            <w:pPr>
              <w:jc w:val="both"/>
              <w:rPr>
                <w:rFonts w:ascii="Calibri" w:hAnsi="Calibri"/>
                <w:color w:val="000000"/>
                <w:sz w:val="14"/>
                <w:szCs w:val="14"/>
              </w:rPr>
            </w:pPr>
            <w:r w:rsidRPr="00086856">
              <w:rPr>
                <w:rFonts w:ascii="Calibri" w:hAnsi="Calibri"/>
                <w:color w:val="000000"/>
                <w:sz w:val="14"/>
                <w:szCs w:val="14"/>
              </w:rPr>
              <w:t>• S.O. WINDOWS 10 PRO CON LICENCIA DOWNGRADE W7 PRO (64 BITS)</w:t>
            </w:r>
          </w:p>
          <w:p w:rsidR="00F6486D" w:rsidRPr="00086856" w:rsidRDefault="00086856" w:rsidP="00086856">
            <w:pPr>
              <w:jc w:val="both"/>
              <w:rPr>
                <w:rFonts w:ascii="Calibri" w:hAnsi="Calibri"/>
                <w:color w:val="000000"/>
                <w:sz w:val="14"/>
                <w:szCs w:val="14"/>
                <w:lang w:val="en-US"/>
              </w:rPr>
            </w:pPr>
            <w:r w:rsidRPr="00086856">
              <w:rPr>
                <w:rFonts w:ascii="Calibri" w:hAnsi="Calibri"/>
                <w:color w:val="000000"/>
                <w:sz w:val="14"/>
                <w:szCs w:val="14"/>
                <w:lang w:val="en-US"/>
              </w:rPr>
              <w:t>• LICENCIA MICROSOFT OFFICE CON WORD EXCELL Y POWER POINT</w:t>
            </w:r>
          </w:p>
        </w:tc>
      </w:tr>
    </w:tbl>
    <w:p w:rsidR="00F0714E" w:rsidRPr="00086856" w:rsidRDefault="00F0714E">
      <w:pPr>
        <w:rPr>
          <w:rFonts w:ascii="Calibri" w:hAnsi="Calibri"/>
          <w:color w:val="000000"/>
          <w:sz w:val="16"/>
          <w:szCs w:val="16"/>
          <w:lang w:val="en-US" w:eastAsia="es-MX"/>
        </w:rPr>
      </w:pPr>
    </w:p>
    <w:p w:rsidR="001106C5" w:rsidRPr="00086856" w:rsidRDefault="001106C5">
      <w:pPr>
        <w:rPr>
          <w:rFonts w:ascii="Calibri" w:hAnsi="Calibri"/>
          <w:color w:val="000000"/>
          <w:sz w:val="16"/>
          <w:szCs w:val="16"/>
          <w:lang w:val="en-US" w:eastAsia="es-MX"/>
        </w:rPr>
      </w:pPr>
    </w:p>
    <w:p w:rsidR="001106C5" w:rsidRPr="00086856" w:rsidRDefault="001106C5">
      <w:pPr>
        <w:rPr>
          <w:rFonts w:ascii="Calibri" w:hAnsi="Calibri"/>
          <w:color w:val="000000"/>
          <w:sz w:val="16"/>
          <w:szCs w:val="16"/>
          <w:lang w:val="en-US" w:eastAsia="es-MX"/>
        </w:rPr>
      </w:pPr>
    </w:p>
    <w:p w:rsidR="001106C5" w:rsidRPr="00086856" w:rsidRDefault="001106C5">
      <w:pPr>
        <w:rPr>
          <w:rFonts w:ascii="Calibri" w:hAnsi="Calibri"/>
          <w:color w:val="000000"/>
          <w:sz w:val="16"/>
          <w:szCs w:val="16"/>
          <w:lang w:val="en-US" w:eastAsia="es-MX"/>
        </w:rPr>
      </w:pPr>
    </w:p>
    <w:p w:rsidR="001106C5" w:rsidRPr="00086856" w:rsidRDefault="001106C5">
      <w:pPr>
        <w:rPr>
          <w:rFonts w:ascii="Calibri" w:hAnsi="Calibri"/>
          <w:color w:val="000000"/>
          <w:sz w:val="16"/>
          <w:szCs w:val="16"/>
          <w:lang w:val="en-US" w:eastAsia="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F753C0">
              <w:rPr>
                <w:rFonts w:ascii="Calibri" w:hAnsi="Calibri"/>
                <w:b/>
                <w:bCs/>
              </w:rPr>
              <w:t>I45-2019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F753C0">
              <w:rPr>
                <w:rFonts w:asciiTheme="minorHAnsi" w:hAnsiTheme="minorHAnsi" w:cs="Arial"/>
                <w:bCs/>
                <w:u w:val="single"/>
              </w:rPr>
              <w:t>I45-2019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3B4E1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A5EBE9"/>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A5EBE9"/>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F753C0">
        <w:rPr>
          <w:rFonts w:ascii="Calibri" w:hAnsi="Calibri" w:cs="Calibri"/>
          <w:b/>
          <w:bCs/>
          <w:sz w:val="20"/>
          <w:szCs w:val="20"/>
        </w:rPr>
        <w:t>I45-2019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8A67F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A6579C">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067B1">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A6579C">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F753C0">
        <w:rPr>
          <w:rFonts w:ascii="Calibri" w:hAnsi="Calibri" w:cs="Calibri"/>
          <w:b/>
          <w:bCs/>
          <w:sz w:val="20"/>
          <w:szCs w:val="20"/>
        </w:rPr>
        <w:t>I45-2019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8A67F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F753C0">
        <w:rPr>
          <w:rFonts w:ascii="Calibri" w:hAnsi="Calibri"/>
          <w:b/>
          <w:bCs/>
          <w:sz w:val="20"/>
          <w:szCs w:val="20"/>
        </w:rPr>
        <w:t>I45-2019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1406" w:type="dxa"/>
        <w:jc w:val="center"/>
        <w:tblCellMar>
          <w:left w:w="70" w:type="dxa"/>
          <w:right w:w="70" w:type="dxa"/>
        </w:tblCellMar>
        <w:tblLook w:val="04A0" w:firstRow="1" w:lastRow="0" w:firstColumn="1" w:lastColumn="0" w:noHBand="0" w:noVBand="1"/>
      </w:tblPr>
      <w:tblGrid>
        <w:gridCol w:w="8779"/>
        <w:gridCol w:w="557"/>
        <w:gridCol w:w="770"/>
        <w:gridCol w:w="1300"/>
      </w:tblGrid>
      <w:tr w:rsidR="00970D34" w:rsidRPr="00970D34" w:rsidTr="00970D34">
        <w:trPr>
          <w:trHeight w:val="300"/>
          <w:jc w:val="center"/>
        </w:trPr>
        <w:tc>
          <w:tcPr>
            <w:tcW w:w="8779"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DOCUMENTO</w:t>
            </w:r>
          </w:p>
        </w:tc>
        <w:tc>
          <w:tcPr>
            <w:tcW w:w="1327" w:type="dxa"/>
            <w:gridSpan w:val="2"/>
            <w:tcBorders>
              <w:top w:val="single" w:sz="8" w:space="0" w:color="auto"/>
              <w:left w:val="nil"/>
              <w:bottom w:val="single" w:sz="8" w:space="0" w:color="auto"/>
              <w:right w:val="single" w:sz="8" w:space="0" w:color="000000"/>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ENTREGA</w:t>
            </w:r>
          </w:p>
        </w:tc>
        <w:tc>
          <w:tcPr>
            <w:tcW w:w="1300" w:type="dxa"/>
            <w:tcBorders>
              <w:top w:val="single" w:sz="8" w:space="0" w:color="auto"/>
              <w:left w:val="nil"/>
              <w:bottom w:val="single" w:sz="8" w:space="0" w:color="auto"/>
              <w:right w:val="single" w:sz="8" w:space="0" w:color="auto"/>
            </w:tcBorders>
            <w:shd w:val="clear" w:color="000000" w:fill="8AE4E2"/>
            <w:vAlign w:val="center"/>
            <w:hideMark/>
          </w:tcPr>
          <w:p w:rsidR="00970D34" w:rsidRPr="00970D34" w:rsidRDefault="00970D34" w:rsidP="00970D34">
            <w:pPr>
              <w:jc w:val="center"/>
              <w:rPr>
                <w:rFonts w:ascii="Calibri" w:hAnsi="Calibri"/>
                <w:b/>
                <w:bCs/>
                <w:color w:val="000000"/>
                <w:sz w:val="16"/>
                <w:szCs w:val="16"/>
                <w:lang w:val="es-MX" w:eastAsia="es-MX"/>
              </w:rPr>
            </w:pPr>
            <w:r w:rsidRPr="00970D34">
              <w:rPr>
                <w:rFonts w:ascii="Calibri" w:hAnsi="Calibri"/>
                <w:b/>
                <w:bCs/>
                <w:color w:val="000000"/>
                <w:sz w:val="16"/>
                <w:szCs w:val="16"/>
                <w:lang w:val="es-MX" w:eastAsia="es-MX"/>
              </w:rPr>
              <w:t>OBSERVACIONES</w:t>
            </w:r>
          </w:p>
        </w:tc>
      </w:tr>
      <w:tr w:rsidR="00970D34" w:rsidRPr="00970D34" w:rsidTr="0014293F">
        <w:trPr>
          <w:trHeight w:val="89"/>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w:t>
            </w:r>
            <w:r w:rsidRPr="00970D34">
              <w:rPr>
                <w:b/>
                <w:bCs/>
                <w:color w:val="000000"/>
                <w:sz w:val="16"/>
                <w:szCs w:val="16"/>
                <w:lang w:eastAsia="es-MX"/>
              </w:rPr>
              <w:t xml:space="preserve">       </w:t>
            </w:r>
            <w:r w:rsidRPr="00970D34">
              <w:rPr>
                <w:rFonts w:ascii="Calibri" w:hAnsi="Calibri"/>
                <w:b/>
                <w:bCs/>
                <w:color w:val="000000"/>
                <w:sz w:val="16"/>
                <w:szCs w:val="16"/>
                <w:lang w:eastAsia="es-MX"/>
              </w:rPr>
              <w:t>ANEXO 13.</w:t>
            </w:r>
            <w:r w:rsidRPr="00970D34">
              <w:rPr>
                <w:rFonts w:ascii="Calibri" w:hAnsi="Calibri"/>
                <w:color w:val="000000"/>
                <w:sz w:val="16"/>
                <w:szCs w:val="16"/>
                <w:lang w:eastAsia="es-MX"/>
              </w:rPr>
              <w:t xml:space="preserve"> Cédula de entrega de documentos.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w:t>
            </w:r>
            <w:r w:rsidRPr="00970D34">
              <w:rPr>
                <w:b/>
                <w:bCs/>
                <w:color w:val="000000"/>
                <w:sz w:val="16"/>
                <w:szCs w:val="16"/>
                <w:lang w:eastAsia="es-MX"/>
              </w:rPr>
              <w:t xml:space="preserve">       </w:t>
            </w:r>
            <w:r w:rsidRPr="00970D34">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3.</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Currículum de la empresa como proveedor de </w:t>
            </w:r>
            <w:r w:rsidR="008A67F1">
              <w:rPr>
                <w:rFonts w:ascii="Calibri" w:hAnsi="Calibri"/>
                <w:color w:val="000000"/>
                <w:sz w:val="16"/>
                <w:szCs w:val="16"/>
                <w:lang w:eastAsia="es-MX"/>
              </w:rPr>
              <w:t>EQUIPO DE CÓMPUTO</w:t>
            </w:r>
            <w:r w:rsidRPr="00970D34">
              <w:rPr>
                <w:rFonts w:ascii="Calibri" w:hAnsi="Calibri"/>
                <w:color w:val="000000"/>
                <w:sz w:val="16"/>
                <w:szCs w:val="16"/>
                <w:lang w:eastAsia="es-MX"/>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w:t>
            </w:r>
            <w:r w:rsidR="008A67F1">
              <w:rPr>
                <w:rFonts w:ascii="Calibri" w:hAnsi="Calibri"/>
                <w:color w:val="000000"/>
                <w:sz w:val="16"/>
                <w:szCs w:val="16"/>
                <w:lang w:eastAsia="es-MX"/>
              </w:rPr>
              <w:t>EQUIPO DE CÓMPUTO</w:t>
            </w:r>
            <w:r w:rsidRPr="00970D34">
              <w:rPr>
                <w:rFonts w:ascii="Calibri" w:hAnsi="Calibri"/>
                <w:color w:val="000000"/>
                <w:sz w:val="16"/>
                <w:szCs w:val="16"/>
                <w:lang w:eastAsia="es-MX"/>
              </w:rPr>
              <w:t xml:space="preserve"> con experiencia en el Sector Salud.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8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4.</w:t>
            </w:r>
            <w:r w:rsidRPr="00970D34">
              <w:rPr>
                <w:b/>
                <w:bCs/>
                <w:color w:val="000000"/>
                <w:sz w:val="16"/>
                <w:szCs w:val="16"/>
                <w:lang w:eastAsia="es-MX"/>
              </w:rPr>
              <w:t xml:space="preserve">       </w:t>
            </w:r>
            <w:r w:rsidRPr="00970D34">
              <w:rPr>
                <w:rFonts w:ascii="Calibri" w:hAnsi="Calibri"/>
                <w:b/>
                <w:bCs/>
                <w:color w:val="000000"/>
                <w:sz w:val="16"/>
                <w:szCs w:val="16"/>
                <w:lang w:eastAsia="es-MX"/>
              </w:rPr>
              <w:t>ANEXO 2</w:t>
            </w:r>
            <w:r w:rsidRPr="00970D34">
              <w:rPr>
                <w:rFonts w:ascii="Calibri" w:hAnsi="Calibri"/>
                <w:color w:val="000000"/>
                <w:sz w:val="16"/>
                <w:szCs w:val="16"/>
                <w:lang w:eastAsia="es-MX"/>
              </w:rPr>
              <w:t>. Propuesta Técnica conforme al formato del anexo 2 de las presentes bases.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5.</w:t>
            </w:r>
            <w:r w:rsidRPr="00970D34">
              <w:rPr>
                <w:b/>
                <w:bCs/>
                <w:color w:val="000000"/>
                <w:sz w:val="16"/>
                <w:szCs w:val="16"/>
                <w:lang w:eastAsia="es-MX"/>
              </w:rPr>
              <w:t xml:space="preserve">       </w:t>
            </w:r>
            <w:r w:rsidRPr="00970D34">
              <w:rPr>
                <w:rFonts w:ascii="Calibri" w:hAnsi="Calibri"/>
                <w:color w:val="000000"/>
                <w:sz w:val="16"/>
                <w:szCs w:val="16"/>
                <w:lang w:eastAsia="es-MX"/>
              </w:rPr>
              <w:t>Carta de manifiesto bajo protesta de decir verdad que los equipos que ofertan, cumplen y reúnen todos los requisitos de la legislación sanitaria vigente.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6.</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el tipo de instalación o adecuación para el buen funcionamiento del equipo: valor nominal de voltaje, frecuencia, temperatura ambiental, aislamiento acústico, humedad relativa, instalación hidráulica y piso firme nivelado.</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7.</w:t>
            </w:r>
            <w:r w:rsidRPr="00970D34">
              <w:rPr>
                <w:b/>
                <w:bCs/>
                <w:sz w:val="16"/>
                <w:szCs w:val="16"/>
                <w:lang w:eastAsia="es-MX"/>
              </w:rPr>
              <w:t xml:space="preserve">       </w:t>
            </w:r>
            <w:r w:rsidRPr="00970D34">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8.</w:t>
            </w:r>
            <w:r w:rsidRPr="00970D34">
              <w:rPr>
                <w:b/>
                <w:bCs/>
                <w:sz w:val="16"/>
                <w:szCs w:val="16"/>
                <w:lang w:eastAsia="es-MX"/>
              </w:rPr>
              <w:t xml:space="preserve">       </w:t>
            </w:r>
            <w:r w:rsidRPr="00970D34">
              <w:rPr>
                <w:rFonts w:ascii="Calibri" w:hAnsi="Calibri"/>
                <w:sz w:val="16"/>
                <w:szCs w:val="16"/>
                <w:lang w:eastAsia="es-MX"/>
              </w:rPr>
              <w:t xml:space="preserve">Deberá presentar carta original emitida por el fabricante, donde se les otorgue autorización para  ser distribuidores, para la venta de los bienes que licitan; deberán especificar las partidas en las que están brindado la distribución, además del número de licitación.  Si dicha carta fuera expedida en idioma inglés deberá anexar su traducción al español.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9.</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Carta de disponibilidad de refacciones por lo menos 3 años después de descontinuados los bienes  </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10.</w:t>
            </w:r>
            <w:r w:rsidRPr="00970D34">
              <w:rPr>
                <w:b/>
                <w:bCs/>
                <w:color w:val="000000"/>
                <w:sz w:val="16"/>
                <w:szCs w:val="16"/>
                <w:lang w:eastAsia="es-MX"/>
              </w:rPr>
              <w:t xml:space="preserve">   </w:t>
            </w:r>
            <w:r w:rsidRPr="00970D34">
              <w:rPr>
                <w:rFonts w:ascii="Calibri" w:hAnsi="Calibri"/>
                <w:color w:val="000000"/>
                <w:sz w:val="16"/>
                <w:szCs w:val="16"/>
                <w:lang w:eastAsia="es-MX"/>
              </w:rPr>
              <w:t>Certificado o escrito bajo protesta de decir verdad de que cumplen con las normas oficiales mexicanas o las normas mexicanas y, a falta de estas, con las normas internacionales aplicables, así como los certificados de calidad con que cuenten los equipos ofertados.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11.</w:t>
            </w:r>
            <w:r w:rsidRPr="00970D34">
              <w:rPr>
                <w:b/>
                <w:bCs/>
                <w:color w:val="000000"/>
                <w:sz w:val="16"/>
                <w:szCs w:val="16"/>
                <w:lang w:eastAsia="es-MX"/>
              </w:rPr>
              <w:t xml:space="preserve">   </w:t>
            </w:r>
            <w:r w:rsidRPr="00970D34">
              <w:rPr>
                <w:rFonts w:ascii="Calibri" w:hAnsi="Calibri"/>
                <w:color w:val="000000"/>
                <w:sz w:val="16"/>
                <w:szCs w:val="16"/>
                <w:lang w:eastAsia="es-MX"/>
              </w:rPr>
              <w:t>Carta compromiso respecto a la instalación y puesta en operación de los bienes, de brindar capacitación al personal que designe la Convocante, y del mantenimiento preventivo y correctivo del equipo durante el período de garantía a partir de la instalación, capacitación y pruebas de funcionamiento en equipo que así lo requiera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12.</w:t>
            </w:r>
            <w:r w:rsidRPr="00970D34">
              <w:rPr>
                <w:b/>
                <w:bCs/>
                <w:color w:val="000000"/>
                <w:sz w:val="16"/>
                <w:szCs w:val="16"/>
                <w:lang w:eastAsia="es-MX"/>
              </w:rPr>
              <w:t xml:space="preserve">   </w:t>
            </w:r>
            <w:r w:rsidRPr="00970D34">
              <w:rPr>
                <w:rFonts w:ascii="Calibri" w:hAnsi="Calibri"/>
                <w:color w:val="000000"/>
                <w:sz w:val="16"/>
                <w:szCs w:val="16"/>
                <w:lang w:eastAsia="es-MX"/>
              </w:rPr>
              <w:t xml:space="preserve">Cd o USB que contenga el total de los documentos incluidos en el sobre técnico en formato </w:t>
            </w:r>
            <w:proofErr w:type="spellStart"/>
            <w:r w:rsidRPr="00970D34">
              <w:rPr>
                <w:rFonts w:ascii="Calibri" w:hAnsi="Calibri"/>
                <w:color w:val="000000"/>
                <w:sz w:val="16"/>
                <w:szCs w:val="16"/>
                <w:lang w:eastAsia="es-MX"/>
              </w:rPr>
              <w:t>pdf</w:t>
            </w:r>
            <w:proofErr w:type="spellEnd"/>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word</w:t>
            </w:r>
            <w:proofErr w:type="spellEnd"/>
            <w:r w:rsidRPr="00970D34">
              <w:rPr>
                <w:rFonts w:ascii="Calibri" w:hAnsi="Calibri"/>
                <w:color w:val="000000"/>
                <w:sz w:val="16"/>
                <w:szCs w:val="16"/>
                <w:lang w:eastAsia="es-MX"/>
              </w:rPr>
              <w:t xml:space="preserve"> o </w:t>
            </w:r>
            <w:proofErr w:type="spellStart"/>
            <w:r w:rsidRPr="00970D34">
              <w:rPr>
                <w:rFonts w:ascii="Calibri" w:hAnsi="Calibri"/>
                <w:color w:val="000000"/>
                <w:sz w:val="16"/>
                <w:szCs w:val="16"/>
                <w:lang w:eastAsia="es-MX"/>
              </w:rPr>
              <w:t>excel</w:t>
            </w:r>
            <w:proofErr w:type="spellEnd"/>
            <w:r w:rsidRPr="00970D34">
              <w:rPr>
                <w:rFonts w:ascii="Calibri" w:hAnsi="Calibri"/>
                <w:color w:val="000000"/>
                <w:sz w:val="16"/>
                <w:szCs w:val="16"/>
                <w:lang w:eastAsia="es-MX"/>
              </w:rPr>
              <w:t>.</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13.</w:t>
            </w:r>
            <w:r w:rsidRPr="00970D34">
              <w:rPr>
                <w:b/>
                <w:bCs/>
                <w:color w:val="000000"/>
                <w:sz w:val="16"/>
                <w:szCs w:val="16"/>
                <w:lang w:eastAsia="es-MX"/>
              </w:rPr>
              <w:t xml:space="preserve">   </w:t>
            </w:r>
            <w:r w:rsidRPr="00970D34">
              <w:rPr>
                <w:rFonts w:ascii="Calibri" w:hAnsi="Calibri"/>
                <w:b/>
                <w:bCs/>
                <w:color w:val="000000"/>
                <w:sz w:val="16"/>
                <w:szCs w:val="16"/>
                <w:lang w:eastAsia="es-MX"/>
              </w:rPr>
              <w:t>ANEXO 5</w:t>
            </w:r>
            <w:r w:rsidRPr="00970D34">
              <w:rPr>
                <w:rFonts w:ascii="Calibri" w:hAnsi="Calibri"/>
                <w:color w:val="000000"/>
                <w:sz w:val="16"/>
                <w:szCs w:val="16"/>
                <w:lang w:eastAsia="es-MX"/>
              </w:rPr>
              <w:t>. Carta de presentación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CF1A1B">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14.</w:t>
            </w:r>
            <w:r w:rsidRPr="00970D34">
              <w:rPr>
                <w:b/>
                <w:bCs/>
                <w:color w:val="000000"/>
                <w:sz w:val="16"/>
                <w:szCs w:val="16"/>
                <w:lang w:eastAsia="es-MX"/>
              </w:rPr>
              <w:t xml:space="preserve">   </w:t>
            </w:r>
            <w:r w:rsidRPr="00970D34">
              <w:rPr>
                <w:rFonts w:ascii="Calibri" w:hAnsi="Calibri"/>
                <w:b/>
                <w:bCs/>
                <w:color w:val="000000"/>
                <w:sz w:val="16"/>
                <w:szCs w:val="16"/>
                <w:lang w:eastAsia="es-MX"/>
              </w:rPr>
              <w:t>ANEXO 6</w:t>
            </w:r>
            <w:r w:rsidRPr="00970D34">
              <w:rPr>
                <w:rFonts w:ascii="Calibri" w:hAnsi="Calibri"/>
                <w:color w:val="000000"/>
                <w:sz w:val="16"/>
                <w:szCs w:val="16"/>
                <w:lang w:eastAsia="es-MX"/>
              </w:rPr>
              <w:t>. Recibo de proposiciones.</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15.</w:t>
            </w:r>
            <w:r w:rsidRPr="00970D34">
              <w:rPr>
                <w:b/>
                <w:bCs/>
                <w:color w:val="000000"/>
                <w:sz w:val="16"/>
                <w:szCs w:val="16"/>
                <w:lang w:eastAsia="es-MX"/>
              </w:rPr>
              <w:t xml:space="preserve">   </w:t>
            </w:r>
            <w:r w:rsidRPr="00970D34">
              <w:rPr>
                <w:rFonts w:ascii="Calibri" w:hAnsi="Calibri"/>
                <w:b/>
                <w:bCs/>
                <w:color w:val="000000"/>
                <w:sz w:val="16"/>
                <w:szCs w:val="16"/>
                <w:lang w:eastAsia="es-MX"/>
              </w:rPr>
              <w:t>ANEXO 7</w:t>
            </w:r>
            <w:r w:rsidRPr="00970D34">
              <w:rPr>
                <w:rFonts w:ascii="Calibri" w:hAnsi="Calibri"/>
                <w:color w:val="000000"/>
                <w:sz w:val="16"/>
                <w:szCs w:val="16"/>
                <w:lang w:eastAsia="es-MX"/>
              </w:rPr>
              <w:t xml:space="preserve">. Declaración de no encontrarse en alguno de los supuestos establecidos en los </w:t>
            </w:r>
            <w:r w:rsidRPr="00970D34">
              <w:rPr>
                <w:rFonts w:ascii="Calibri" w:hAnsi="Calibri"/>
                <w:i/>
                <w:iCs/>
                <w:color w:val="000000"/>
                <w:sz w:val="16"/>
                <w:szCs w:val="16"/>
                <w:lang w:eastAsia="es-MX"/>
              </w:rPr>
              <w:t>Artículos 37 y 95</w:t>
            </w:r>
            <w:r w:rsidRPr="00970D34">
              <w:rPr>
                <w:rFonts w:ascii="Calibri" w:hAnsi="Calibri"/>
                <w:color w:val="000000"/>
                <w:sz w:val="16"/>
                <w:szCs w:val="16"/>
                <w:lang w:eastAsia="es-MX"/>
              </w:rPr>
              <w:t xml:space="preserve"> de la Ley, </w:t>
            </w:r>
            <w:r w:rsidRPr="00970D34">
              <w:rPr>
                <w:rFonts w:ascii="Calibri" w:hAnsi="Calibri"/>
                <w:i/>
                <w:iCs/>
                <w:color w:val="000000"/>
                <w:sz w:val="16"/>
                <w:szCs w:val="16"/>
                <w:lang w:eastAsia="es-MX"/>
              </w:rPr>
              <w:t>Artículo 50</w:t>
            </w:r>
            <w:r w:rsidRPr="00970D34">
              <w:rPr>
                <w:rFonts w:ascii="Calibri" w:hAnsi="Calibri"/>
                <w:color w:val="000000"/>
                <w:sz w:val="16"/>
                <w:szCs w:val="16"/>
                <w:lang w:eastAsia="es-MX"/>
              </w:rPr>
              <w:t xml:space="preserve"> </w:t>
            </w:r>
            <w:proofErr w:type="spellStart"/>
            <w:r w:rsidRPr="00970D34">
              <w:rPr>
                <w:rFonts w:ascii="Calibri" w:hAnsi="Calibri"/>
                <w:color w:val="000000"/>
                <w:sz w:val="16"/>
                <w:szCs w:val="16"/>
                <w:lang w:eastAsia="es-MX"/>
              </w:rPr>
              <w:t>Fracc</w:t>
            </w:r>
            <w:proofErr w:type="spellEnd"/>
            <w:r w:rsidRPr="00970D34">
              <w:rPr>
                <w:rFonts w:ascii="Calibri" w:hAnsi="Calibri"/>
                <w:color w:val="000000"/>
                <w:sz w:val="16"/>
                <w:szCs w:val="16"/>
                <w:lang w:eastAsia="es-MX"/>
              </w:rPr>
              <w:t xml:space="preserve">. XXIII de La Ley de responsabilidades de los Servidores Públicos del Estado y Municipios de Nuevo León y </w:t>
            </w:r>
            <w:r w:rsidRPr="00970D34">
              <w:rPr>
                <w:rFonts w:ascii="Calibri" w:hAnsi="Calibri"/>
                <w:i/>
                <w:iCs/>
                <w:color w:val="000000"/>
                <w:sz w:val="16"/>
                <w:szCs w:val="16"/>
                <w:lang w:eastAsia="es-MX"/>
              </w:rPr>
              <w:t>Artículo 38</w:t>
            </w:r>
            <w:r w:rsidRPr="00970D34">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16.</w:t>
            </w:r>
            <w:r w:rsidRPr="00970D34">
              <w:rPr>
                <w:b/>
                <w:bCs/>
                <w:color w:val="000000"/>
                <w:sz w:val="16"/>
                <w:szCs w:val="16"/>
                <w:lang w:eastAsia="es-MX"/>
              </w:rPr>
              <w:t xml:space="preserve">   </w:t>
            </w:r>
            <w:r w:rsidRPr="00970D34">
              <w:rPr>
                <w:rFonts w:ascii="Calibri" w:hAnsi="Calibri"/>
                <w:color w:val="000000"/>
                <w:sz w:val="16"/>
                <w:szCs w:val="16"/>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970D34">
              <w:rPr>
                <w:rFonts w:ascii="Calibri" w:hAnsi="Calibri"/>
                <w:b/>
                <w:bCs/>
                <w:color w:val="000000"/>
                <w:sz w:val="16"/>
                <w:szCs w:val="16"/>
                <w:lang w:eastAsia="es-MX"/>
              </w:rPr>
              <w:t>Anexo 9”</w:t>
            </w:r>
            <w:r w:rsidRPr="00970D34">
              <w:rPr>
                <w:rFonts w:ascii="Calibri" w:hAnsi="Calibri"/>
                <w:color w:val="000000"/>
                <w:sz w:val="16"/>
                <w:szCs w:val="16"/>
                <w:lang w:eastAsia="es-MX"/>
              </w:rPr>
              <w:t xml:space="preserve">; o con las reglas de origen correspondientes a los capítulos de compras del sector público de los tratados de libre comercio, citados en el numeral 1.1, utilizando el formato del </w:t>
            </w:r>
            <w:r w:rsidRPr="00970D34">
              <w:rPr>
                <w:rFonts w:ascii="Calibri" w:hAnsi="Calibri"/>
                <w:b/>
                <w:bCs/>
                <w:color w:val="000000"/>
                <w:sz w:val="16"/>
                <w:szCs w:val="16"/>
                <w:lang w:eastAsia="es-MX"/>
              </w:rPr>
              <w:t>Anexo “9-A”</w:t>
            </w:r>
            <w:r w:rsidRPr="00970D34">
              <w:rPr>
                <w:rFonts w:ascii="Calibri" w:hAnsi="Calibri"/>
                <w:color w:val="000000"/>
                <w:sz w:val="16"/>
                <w:szCs w:val="16"/>
                <w:lang w:eastAsia="es-MX"/>
              </w:rPr>
              <w:t xml:space="preserve">. ii.- Los bienes importados cumplen con las reglas de origen establecidas en el Capítulo de Compras del Sector Público del Tratado que corresponda, conforme al formato del </w:t>
            </w:r>
            <w:r w:rsidRPr="00970D34">
              <w:rPr>
                <w:rFonts w:ascii="Calibri" w:hAnsi="Calibri"/>
                <w:b/>
                <w:bCs/>
                <w:color w:val="000000"/>
                <w:sz w:val="16"/>
                <w:szCs w:val="16"/>
                <w:lang w:eastAsia="es-MX"/>
              </w:rPr>
              <w:t>Anexo “9-B”.</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lastRenderedPageBreak/>
              <w:t>17.</w:t>
            </w:r>
            <w:r w:rsidRPr="00970D34">
              <w:rPr>
                <w:b/>
                <w:bCs/>
                <w:color w:val="000000"/>
                <w:sz w:val="16"/>
                <w:szCs w:val="16"/>
                <w:lang w:eastAsia="es-MX"/>
              </w:rPr>
              <w:t xml:space="preserve">   </w:t>
            </w:r>
            <w:r w:rsidRPr="00970D34">
              <w:rPr>
                <w:rFonts w:ascii="Calibri" w:hAnsi="Calibri"/>
                <w:b/>
                <w:bCs/>
                <w:color w:val="000000"/>
                <w:sz w:val="16"/>
                <w:szCs w:val="16"/>
                <w:lang w:eastAsia="es-MX"/>
              </w:rPr>
              <w:t>ANEXO 11</w:t>
            </w:r>
            <w:r w:rsidRPr="00970D34">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14293F">
        <w:trPr>
          <w:trHeight w:val="6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18.</w:t>
            </w:r>
            <w:r w:rsidRPr="00970D34">
              <w:rPr>
                <w:b/>
                <w:bCs/>
                <w:color w:val="000000"/>
                <w:sz w:val="16"/>
                <w:szCs w:val="16"/>
                <w:lang w:eastAsia="es-MX"/>
              </w:rPr>
              <w:t xml:space="preserve">   </w:t>
            </w:r>
            <w:r w:rsidRPr="00970D34">
              <w:rPr>
                <w:rFonts w:ascii="Calibri" w:hAnsi="Calibri"/>
                <w:b/>
                <w:bCs/>
                <w:color w:val="000000"/>
                <w:sz w:val="16"/>
                <w:szCs w:val="16"/>
                <w:lang w:eastAsia="es-MX"/>
              </w:rPr>
              <w:t>ANEXO 12</w:t>
            </w:r>
            <w:r w:rsidRPr="00970D34">
              <w:rPr>
                <w:rFonts w:ascii="Calibri" w:hAnsi="Calibri"/>
                <w:color w:val="000000"/>
                <w:sz w:val="16"/>
                <w:szCs w:val="16"/>
                <w:lang w:eastAsia="es-MX"/>
              </w:rPr>
              <w:t>. Escrito a que hace referencia a la Estratificación de Micro, Pequeña o Mediana empresa.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19.</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20.</w:t>
            </w:r>
            <w:r w:rsidRPr="00970D34">
              <w:rPr>
                <w:b/>
                <w:bCs/>
                <w:color w:val="000000"/>
                <w:sz w:val="16"/>
                <w:szCs w:val="16"/>
                <w:lang w:eastAsia="es-MX"/>
              </w:rPr>
              <w:t xml:space="preserve">   </w:t>
            </w:r>
            <w:r w:rsidRPr="00970D34">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A6579C">
            <w:pPr>
              <w:rPr>
                <w:rFonts w:ascii="Calibri" w:hAnsi="Calibri"/>
                <w:color w:val="000000"/>
                <w:sz w:val="16"/>
                <w:szCs w:val="16"/>
                <w:lang w:val="es-MX" w:eastAsia="es-MX"/>
              </w:rPr>
            </w:pPr>
            <w:r w:rsidRPr="00970D34">
              <w:rPr>
                <w:rFonts w:ascii="Calibri" w:hAnsi="Calibri"/>
                <w:color w:val="000000"/>
                <w:sz w:val="16"/>
                <w:szCs w:val="16"/>
                <w:lang w:eastAsia="es-MX"/>
              </w:rPr>
              <w:t>21.</w:t>
            </w:r>
            <w:r w:rsidRPr="00970D34">
              <w:rPr>
                <w:b/>
                <w:bCs/>
                <w:color w:val="000000"/>
                <w:sz w:val="16"/>
                <w:szCs w:val="16"/>
                <w:lang w:eastAsia="es-MX"/>
              </w:rPr>
              <w:t xml:space="preserve">   </w:t>
            </w:r>
            <w:r w:rsidRPr="00970D34">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970D34">
              <w:rPr>
                <w:rFonts w:ascii="Calibri" w:hAnsi="Calibri"/>
                <w:i/>
                <w:iCs/>
                <w:color w:val="000000"/>
                <w:sz w:val="16"/>
                <w:szCs w:val="16"/>
                <w:lang w:eastAsia="es-MX"/>
              </w:rPr>
              <w:t>Artículo 33 Bis</w:t>
            </w:r>
            <w:r w:rsidRPr="00970D34">
              <w:rPr>
                <w:rFonts w:ascii="Calibri" w:hAnsi="Calibri"/>
                <w:color w:val="000000"/>
                <w:sz w:val="16"/>
                <w:szCs w:val="16"/>
                <w:lang w:eastAsia="es-MX"/>
              </w:rPr>
              <w:t xml:space="preserve"> del Código Fiscal del Estado de Nuevo León, siendo los siguientes: el documento actualizado expedido por el S.A.T., en el que se emita opinión </w:t>
            </w:r>
            <w:r w:rsidR="00A6579C">
              <w:rPr>
                <w:rFonts w:ascii="Calibri" w:hAnsi="Calibri"/>
                <w:color w:val="000000"/>
                <w:sz w:val="16"/>
                <w:szCs w:val="16"/>
                <w:lang w:eastAsia="es-MX"/>
              </w:rPr>
              <w:t xml:space="preserve">positiva y vigente </w:t>
            </w:r>
            <w:r w:rsidRPr="00970D34">
              <w:rPr>
                <w:rFonts w:ascii="Calibri" w:hAnsi="Calibri"/>
                <w:color w:val="000000"/>
                <w:sz w:val="16"/>
                <w:szCs w:val="16"/>
                <w:lang w:eastAsia="es-MX"/>
              </w:rPr>
              <w:t>sobre el cumplimiento de sus obligaciones fiscales,  Comprobante del último pago de: Impuesto sobre Nóminas, Refrendo y/o Tenencia de los vehículos de su propiedad e Impuesto predial del domicilio fiscal del licitante.</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22.</w:t>
            </w:r>
            <w:r w:rsidRPr="00970D34">
              <w:rPr>
                <w:b/>
                <w:bCs/>
                <w:color w:val="000000"/>
                <w:sz w:val="16"/>
                <w:szCs w:val="16"/>
                <w:lang w:eastAsia="es-MX"/>
              </w:rPr>
              <w:t xml:space="preserve">   </w:t>
            </w:r>
            <w:r w:rsidRPr="00970D34">
              <w:rPr>
                <w:rFonts w:ascii="Calibri" w:hAnsi="Calibri"/>
                <w:color w:val="000000"/>
                <w:sz w:val="16"/>
                <w:szCs w:val="16"/>
                <w:lang w:eastAsia="es-MX"/>
              </w:rPr>
              <w:t>Carta mediante la cual manifieste que su giro comercial comprende la venta de los bienes a que se refiere el anexo 1 de esta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23.</w:t>
            </w:r>
            <w:r w:rsidRPr="00970D34">
              <w:rPr>
                <w:b/>
                <w:bCs/>
                <w:color w:val="000000"/>
                <w:sz w:val="16"/>
                <w:szCs w:val="16"/>
                <w:lang w:eastAsia="es-MX"/>
              </w:rPr>
              <w:t xml:space="preserve">   </w:t>
            </w:r>
            <w:r w:rsidRPr="00970D34">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r w:rsidR="00970D34" w:rsidRPr="00970D34" w:rsidTr="00970D34">
        <w:trPr>
          <w:trHeight w:val="300"/>
          <w:jc w:val="center"/>
        </w:trPr>
        <w:tc>
          <w:tcPr>
            <w:tcW w:w="8779" w:type="dxa"/>
            <w:tcBorders>
              <w:top w:val="nil"/>
              <w:left w:val="single" w:sz="8" w:space="0" w:color="auto"/>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eastAsia="es-MX"/>
              </w:rPr>
              <w:t>24.</w:t>
            </w:r>
            <w:r w:rsidRPr="00970D34">
              <w:rPr>
                <w:b/>
                <w:bCs/>
                <w:color w:val="000000"/>
                <w:sz w:val="16"/>
                <w:szCs w:val="16"/>
                <w:lang w:eastAsia="es-MX"/>
              </w:rPr>
              <w:t xml:space="preserve">   </w:t>
            </w:r>
            <w:r w:rsidRPr="00970D34">
              <w:rPr>
                <w:rFonts w:ascii="Calibri" w:hAnsi="Calibri"/>
                <w:color w:val="000000"/>
                <w:sz w:val="16"/>
                <w:szCs w:val="16"/>
                <w:lang w:eastAsia="es-MX"/>
              </w:rPr>
              <w:t xml:space="preserve">Para el caso del(los) PARTICIPANTE(s) que opte(n) por la presentación conjunta de propuestas, de conformidad con los </w:t>
            </w:r>
            <w:r w:rsidRPr="00970D34">
              <w:rPr>
                <w:rFonts w:ascii="Calibri" w:hAnsi="Calibri"/>
                <w:i/>
                <w:iCs/>
                <w:color w:val="000000"/>
                <w:sz w:val="16"/>
                <w:szCs w:val="16"/>
                <w:lang w:eastAsia="es-MX"/>
              </w:rPr>
              <w:t>Artículos 36</w:t>
            </w:r>
            <w:r w:rsidRPr="00970D34">
              <w:rPr>
                <w:rFonts w:ascii="Calibri" w:hAnsi="Calibri"/>
                <w:color w:val="000000"/>
                <w:sz w:val="16"/>
                <w:szCs w:val="16"/>
                <w:lang w:eastAsia="es-MX"/>
              </w:rPr>
              <w:t xml:space="preserve"> de la Ley de Adquisiciones, Arrendamientos y Contratación de Servicios del Estado de Nuevo León y </w:t>
            </w:r>
            <w:r w:rsidRPr="00970D34">
              <w:rPr>
                <w:rFonts w:ascii="Calibri" w:hAnsi="Calibri"/>
                <w:i/>
                <w:iCs/>
                <w:color w:val="000000"/>
                <w:sz w:val="16"/>
                <w:szCs w:val="16"/>
                <w:lang w:eastAsia="es-MX"/>
              </w:rPr>
              <w:t>76</w:t>
            </w:r>
            <w:r w:rsidRPr="00970D34">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8A67F1">
              <w:rPr>
                <w:rFonts w:ascii="Calibri" w:hAnsi="Calibri"/>
                <w:color w:val="000000"/>
                <w:sz w:val="16"/>
                <w:szCs w:val="16"/>
                <w:lang w:eastAsia="es-MX"/>
              </w:rPr>
              <w:t>TRATADOS</w:t>
            </w:r>
            <w:r w:rsidRPr="00970D34">
              <w:rPr>
                <w:rFonts w:ascii="Calibri" w:hAnsi="Calibri"/>
                <w:color w:val="000000"/>
                <w:sz w:val="16"/>
                <w:szCs w:val="16"/>
                <w:lang w:eastAsia="es-MX"/>
              </w:rPr>
              <w:t xml:space="preserve">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70D34">
              <w:rPr>
                <w:rFonts w:ascii="Calibri" w:hAnsi="Calibri"/>
                <w:color w:val="000000"/>
                <w:sz w:val="16"/>
                <w:szCs w:val="16"/>
                <w:lang w:eastAsia="es-MX"/>
              </w:rPr>
              <w:t>mismo.En</w:t>
            </w:r>
            <w:proofErr w:type="spellEnd"/>
            <w:r w:rsidRPr="00970D34">
              <w:rPr>
                <w:rFonts w:ascii="Calibri" w:hAnsi="Calibri"/>
                <w:color w:val="000000"/>
                <w:sz w:val="16"/>
                <w:szCs w:val="16"/>
                <w:lang w:eastAsia="es-MX"/>
              </w:rPr>
              <w:t xml:space="preserve"> caso de que no participen en propuestas conjuntas deberá manifestarlo por escrito bajo protesta de decir verdad.</w:t>
            </w:r>
          </w:p>
        </w:tc>
        <w:tc>
          <w:tcPr>
            <w:tcW w:w="557"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Si ( )</w:t>
            </w:r>
          </w:p>
        </w:tc>
        <w:tc>
          <w:tcPr>
            <w:tcW w:w="77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jc w:val="center"/>
              <w:rPr>
                <w:rFonts w:ascii="Calibri" w:hAnsi="Calibri"/>
                <w:color w:val="000000"/>
                <w:sz w:val="16"/>
                <w:szCs w:val="16"/>
                <w:lang w:val="es-MX" w:eastAsia="es-MX"/>
              </w:rPr>
            </w:pPr>
            <w:r w:rsidRPr="00970D34">
              <w:rPr>
                <w:rFonts w:ascii="Calibri" w:hAnsi="Calibri"/>
                <w:color w:val="000000"/>
                <w:sz w:val="16"/>
                <w:szCs w:val="16"/>
                <w:lang w:val="es-MX" w:eastAsia="es-MX"/>
              </w:rPr>
              <w:t>No ( )</w:t>
            </w:r>
          </w:p>
        </w:tc>
        <w:tc>
          <w:tcPr>
            <w:tcW w:w="1300" w:type="dxa"/>
            <w:tcBorders>
              <w:top w:val="nil"/>
              <w:left w:val="nil"/>
              <w:bottom w:val="single" w:sz="8" w:space="0" w:color="auto"/>
              <w:right w:val="single" w:sz="8" w:space="0" w:color="auto"/>
            </w:tcBorders>
            <w:shd w:val="clear" w:color="auto" w:fill="auto"/>
            <w:vAlign w:val="center"/>
            <w:hideMark/>
          </w:tcPr>
          <w:p w:rsidR="00970D34" w:rsidRPr="00970D34" w:rsidRDefault="00970D34" w:rsidP="00970D34">
            <w:pPr>
              <w:rPr>
                <w:rFonts w:ascii="Calibri" w:hAnsi="Calibri"/>
                <w:color w:val="000000"/>
                <w:sz w:val="16"/>
                <w:szCs w:val="16"/>
                <w:lang w:val="es-MX" w:eastAsia="es-MX"/>
              </w:rPr>
            </w:pPr>
            <w:r w:rsidRPr="00970D34">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8A67F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F753C0">
        <w:rPr>
          <w:rFonts w:asciiTheme="minorHAnsi" w:hAnsiTheme="minorHAnsi"/>
          <w:b/>
          <w:color w:val="auto"/>
          <w:sz w:val="18"/>
          <w:szCs w:val="16"/>
        </w:rPr>
        <w:t>I45-2019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8A67F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F753C0">
        <w:rPr>
          <w:rFonts w:asciiTheme="minorHAnsi" w:hAnsiTheme="minorHAnsi"/>
          <w:b/>
          <w:color w:val="auto"/>
          <w:sz w:val="18"/>
          <w:szCs w:val="16"/>
        </w:rPr>
        <w:t>I45-2019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8A67F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735F75" w:rsidRPr="00EB0F15" w:rsidRDefault="00735F75" w:rsidP="00735F75">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735F75" w:rsidRPr="00EB0F15" w:rsidRDefault="00735F75" w:rsidP="00735F7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35F75" w:rsidRPr="00EB0F15" w:rsidTr="005E6C3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bl>
    <w:p w:rsidR="00735F75" w:rsidRPr="00EB0F15" w:rsidRDefault="00735F75" w:rsidP="00735F75">
      <w:pPr>
        <w:rPr>
          <w:rFonts w:ascii="Arial" w:hAnsi="Arial" w:cs="Arial"/>
        </w:rPr>
      </w:pPr>
    </w:p>
    <w:p w:rsidR="00735F75" w:rsidRPr="00EB0F15" w:rsidRDefault="00735F75" w:rsidP="00735F7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35F75" w:rsidRPr="00EB0F15" w:rsidRDefault="00735F75" w:rsidP="00735F7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35F75" w:rsidRPr="00EB0F15" w:rsidTr="005E6C33">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jc w:val="center"/>
              <w:rPr>
                <w:rFonts w:ascii="Arial" w:hAnsi="Arial" w:cs="Arial"/>
                <w:b/>
                <w:color w:val="000000"/>
                <w:sz w:val="18"/>
                <w:szCs w:val="18"/>
              </w:rPr>
            </w:pPr>
            <w:r w:rsidRPr="00EB0F15">
              <w:rPr>
                <w:rFonts w:ascii="Arial" w:hAnsi="Arial" w:cs="Arial"/>
                <w:b/>
                <w:color w:val="000000"/>
                <w:sz w:val="18"/>
                <w:szCs w:val="18"/>
              </w:rPr>
              <w:t>Pregunta</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r w:rsidR="00735F75" w:rsidRPr="00EB0F15" w:rsidTr="005E6C33">
        <w:trPr>
          <w:trHeight w:val="300"/>
          <w:jc w:val="center"/>
        </w:trPr>
        <w:tc>
          <w:tcPr>
            <w:tcW w:w="921" w:type="dxa"/>
            <w:tcBorders>
              <w:top w:val="nil"/>
              <w:left w:val="single" w:sz="4" w:space="0" w:color="auto"/>
              <w:bottom w:val="single" w:sz="4" w:space="0" w:color="auto"/>
              <w:right w:val="single" w:sz="4" w:space="0" w:color="auto"/>
            </w:tcBorders>
            <w:vAlign w:val="bottom"/>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35F75" w:rsidRPr="00EB0F15" w:rsidRDefault="00735F75" w:rsidP="005E6C33">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F13968">
        <w:rPr>
          <w:rFonts w:asciiTheme="minorHAnsi" w:hAnsiTheme="minorHAnsi"/>
          <w:sz w:val="18"/>
          <w:szCs w:val="16"/>
        </w:rPr>
        <w:t xml:space="preserve"> INERNACIONALES</w:t>
      </w:r>
      <w:r w:rsidRPr="00860D24">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F753C0">
        <w:rPr>
          <w:rFonts w:asciiTheme="minorHAnsi" w:hAnsiTheme="minorHAnsi"/>
          <w:sz w:val="18"/>
          <w:szCs w:val="16"/>
        </w:rPr>
        <w:t>I45-2019</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8A67F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F753C0">
        <w:rPr>
          <w:rFonts w:asciiTheme="minorHAnsi" w:hAnsiTheme="minorHAnsi"/>
          <w:sz w:val="18"/>
          <w:szCs w:val="16"/>
        </w:rPr>
        <w:t>I45-2019</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735F75" w:rsidRDefault="00735F75" w:rsidP="00860D24">
      <w:pPr>
        <w:pStyle w:val="Default"/>
        <w:rPr>
          <w:rFonts w:asciiTheme="minorHAnsi" w:hAnsiTheme="minorHAnsi"/>
          <w:sz w:val="18"/>
          <w:szCs w:val="16"/>
        </w:rPr>
      </w:pPr>
    </w:p>
    <w:p w:rsidR="00735F75" w:rsidRPr="00860D24" w:rsidRDefault="00735F75" w:rsidP="00860D24">
      <w:pPr>
        <w:pStyle w:val="Default"/>
        <w:rPr>
          <w:rFonts w:asciiTheme="minorHAnsi" w:hAnsiTheme="minorHAnsi"/>
          <w:sz w:val="18"/>
          <w:szCs w:val="16"/>
        </w:rPr>
      </w:pPr>
    </w:p>
    <w:p w:rsidR="00860D24" w:rsidRPr="00B45B79" w:rsidRDefault="00860D24" w:rsidP="00B45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8A67F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F753C0">
        <w:rPr>
          <w:rFonts w:asciiTheme="minorHAnsi" w:hAnsiTheme="minorHAnsi"/>
          <w:sz w:val="18"/>
          <w:szCs w:val="16"/>
        </w:rPr>
        <w:t>I45-2019</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F753C0">
        <w:rPr>
          <w:rFonts w:asciiTheme="minorHAnsi" w:hAnsiTheme="minorHAnsi"/>
          <w:sz w:val="18"/>
          <w:szCs w:val="16"/>
        </w:rPr>
        <w:t>I45-2019</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735F75" w:rsidRDefault="00735F75" w:rsidP="002F5444">
      <w:pPr>
        <w:autoSpaceDE w:val="0"/>
        <w:autoSpaceDN w:val="0"/>
        <w:adjustRightInd w:val="0"/>
        <w:jc w:val="right"/>
        <w:rPr>
          <w:rFonts w:asciiTheme="minorHAnsi" w:hAnsiTheme="minorHAnsi" w:cstheme="minorHAnsi"/>
          <w:b/>
          <w:lang w:val="es-MX"/>
        </w:rPr>
      </w:pPr>
    </w:p>
    <w:p w:rsidR="00735F75" w:rsidRDefault="00735F75" w:rsidP="002F5444">
      <w:pPr>
        <w:autoSpaceDE w:val="0"/>
        <w:autoSpaceDN w:val="0"/>
        <w:adjustRightInd w:val="0"/>
        <w:jc w:val="right"/>
        <w:rPr>
          <w:rFonts w:asciiTheme="minorHAnsi" w:hAnsiTheme="minorHAnsi" w:cstheme="minorHAnsi"/>
          <w:b/>
          <w:lang w:val="es-MX"/>
        </w:rPr>
      </w:pPr>
      <w:bookmarkStart w:id="2" w:name="_GoBack"/>
      <w:bookmarkEnd w:id="2"/>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8A67F1">
        <w:rPr>
          <w:rFonts w:asciiTheme="minorHAnsi" w:hAnsiTheme="minorHAnsi"/>
          <w:b/>
          <w:sz w:val="14"/>
          <w:szCs w:val="14"/>
        </w:rPr>
        <w:t>EQUIPO DE CÓMPUTO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8A67F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F753C0">
        <w:rPr>
          <w:rFonts w:asciiTheme="minorHAnsi" w:hAnsiTheme="minorHAnsi" w:cs="Arial"/>
          <w:sz w:val="14"/>
          <w:szCs w:val="14"/>
        </w:rPr>
        <w:t>I45-2019</w:t>
      </w:r>
      <w:r w:rsidRPr="00192B2D">
        <w:rPr>
          <w:rFonts w:asciiTheme="minorHAnsi" w:hAnsiTheme="minorHAnsi" w:cs="Arial"/>
          <w:sz w:val="14"/>
          <w:szCs w:val="14"/>
        </w:rPr>
        <w:t xml:space="preserve"> para la adquisición de “</w:t>
      </w:r>
      <w:r w:rsidR="008A67F1">
        <w:rPr>
          <w:rFonts w:asciiTheme="minorHAnsi" w:hAnsiTheme="minorHAnsi" w:cs="Arial"/>
          <w:sz w:val="14"/>
          <w:szCs w:val="14"/>
        </w:rPr>
        <w:t>EQUIPO DE CÓMPUTO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8A67F1">
        <w:rPr>
          <w:rFonts w:ascii="Calibri" w:hAnsi="Calibri" w:cs="Tahoma"/>
          <w:sz w:val="14"/>
          <w:szCs w:val="14"/>
        </w:rPr>
        <w:t>EQUIPO DE CÓMPUTO</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8A67F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F753C0">
        <w:rPr>
          <w:rFonts w:ascii="Calibri" w:hAnsi="Calibri"/>
          <w:sz w:val="14"/>
          <w:szCs w:val="14"/>
        </w:rPr>
        <w:t>I45-2019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C05A66">
        <w:rPr>
          <w:rFonts w:ascii="Calibri" w:hAnsi="Calibri" w:cs="Tahoma"/>
          <w:sz w:val="14"/>
          <w:szCs w:val="14"/>
        </w:rPr>
        <w:t>bienes</w:t>
      </w:r>
      <w:r w:rsidRPr="00192B2D">
        <w:rPr>
          <w:rFonts w:ascii="Calibri" w:hAnsi="Calibri" w:cs="Tahoma"/>
          <w:sz w:val="14"/>
          <w:szCs w:val="14"/>
        </w:rPr>
        <w:t xml:space="preserve">,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 xml:space="preserve">solicitaron los </w:t>
      </w:r>
      <w:r w:rsidR="00C05A66">
        <w:rPr>
          <w:rFonts w:ascii="Calibri" w:hAnsi="Calibri" w:cs="Tahoma"/>
          <w:sz w:val="14"/>
          <w:szCs w:val="14"/>
        </w:rPr>
        <w:t>bienes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 xml:space="preserve">del </w:t>
      </w:r>
      <w:r w:rsidR="008A67F1">
        <w:rPr>
          <w:rFonts w:ascii="Calibri" w:hAnsi="Calibri" w:cs="Tahoma"/>
          <w:sz w:val="14"/>
          <w:szCs w:val="14"/>
        </w:rPr>
        <w:t>EQUIPO DE CÓMPUTO</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8A67F1">
        <w:rPr>
          <w:rFonts w:ascii="Calibri" w:hAnsi="Calibri" w:cs="Tahoma"/>
          <w:sz w:val="14"/>
          <w:szCs w:val="14"/>
        </w:rPr>
        <w:t>EQUIPO DE CÓMPUTO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Importación: El licitante ganador será responsable de efectuar los trámites de importación y pagar los impuestos y derechos que se generen.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Transportación: la transportación de los bienes, las maniobras de carga y descarga en el andén del lugar de entrega, será por cuenta y riesgo del licitante que resulte con adjudicación.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El licitante que resulte con adjudicación será responsable del aseguramiento de los bienes hasta que estos sean recibidos de conformidad por la convocante. </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No será aceptada condición alguna en cuanto a cargos adicionales por concepto de fletes, maniobras de carga y descarga, seguros u otros costos adicionales para la convocante.</w:t>
      </w:r>
    </w:p>
    <w:p w:rsidR="00A665B8" w:rsidRPr="00A665B8" w:rsidRDefault="00A665B8" w:rsidP="00A665B8">
      <w:pPr>
        <w:ind w:left="708" w:right="-1"/>
        <w:jc w:val="both"/>
        <w:rPr>
          <w:rFonts w:ascii="Calibri" w:hAnsi="Calibri" w:cs="Tahoma"/>
          <w:sz w:val="14"/>
          <w:szCs w:val="14"/>
        </w:rPr>
      </w:pPr>
      <w:r w:rsidRPr="00A665B8">
        <w:rPr>
          <w:rFonts w:ascii="Calibri" w:hAnsi="Calibri" w:cs="Tahoma"/>
          <w:sz w:val="14"/>
          <w:szCs w:val="14"/>
        </w:rPr>
        <w:t xml:space="preserve">Si en la entrega de los bienes se identifican defectos que afecten su duración y funcionalidad, la convocante procederá a no aceptar los mismos, o bien si no son de la marca y modelo ofertado y aceptado. </w:t>
      </w:r>
    </w:p>
    <w:p w:rsidR="00A665B8" w:rsidRPr="00A665B8" w:rsidRDefault="00A665B8" w:rsidP="00DA7B05">
      <w:pPr>
        <w:pStyle w:val="Prrafodelista"/>
        <w:numPr>
          <w:ilvl w:val="0"/>
          <w:numId w:val="29"/>
        </w:numPr>
        <w:ind w:right="-28"/>
        <w:jc w:val="both"/>
        <w:rPr>
          <w:rFonts w:ascii="Calibri" w:hAnsi="Calibri" w:cs="Tahoma"/>
          <w:sz w:val="14"/>
          <w:szCs w:val="14"/>
        </w:rPr>
      </w:pPr>
      <w:r w:rsidRPr="00A665B8">
        <w:rPr>
          <w:rFonts w:ascii="Calibri" w:hAnsi="Calibri" w:cs="Tahoma"/>
          <w:sz w:val="14"/>
          <w:szCs w:val="14"/>
        </w:rPr>
        <w:lastRenderedPageBreak/>
        <w:t>Instalación: Los licitantes deberán anexar a su propuesta técnica, escrito indicando el tipo de instalación o adecuación para el buen funcionamiento del equipo: valor nominal de voltaje, frecuencia, temperatura ambiental, aislamiento acústico, humedad relativa, instalación hidráulica y piso firme y nivelado.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Los licitantes que resulten adjudicados harán entrega a la Convocante de las guías mecánicas, planos y diseño de disposición del equipo que requieren adecuación o preparación del área de manera previa a la instalación, en un período máximo de 10 días naturales posteriores del fallo.</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Es responsabilidad del licitante adjudicado la instalación y puesta en operación del equipo, el cual se llevará a cabo en las Unidades a las que van destinados los equipos objeto de la presente licitación.</w:t>
      </w:r>
    </w:p>
    <w:p w:rsidR="00A665B8" w:rsidRPr="00A665B8" w:rsidRDefault="00A665B8" w:rsidP="00A665B8">
      <w:pPr>
        <w:ind w:left="708" w:right="-28"/>
        <w:jc w:val="both"/>
        <w:rPr>
          <w:rFonts w:ascii="Calibri" w:hAnsi="Calibri" w:cs="Tahoma"/>
          <w:sz w:val="14"/>
          <w:szCs w:val="14"/>
        </w:rPr>
      </w:pPr>
      <w:r w:rsidRPr="00A665B8">
        <w:rPr>
          <w:rFonts w:ascii="Calibri" w:hAnsi="Calibri" w:cs="Tahoma"/>
          <w:sz w:val="14"/>
          <w:szCs w:val="14"/>
        </w:rPr>
        <w:t>El licitante ganador deberá hacer pruebas de funcionamiento, de acuerdo a las características propias del equipo. Estas pruebas deberán tener el visto bueno del área de Ingeniería Biomédica o bien el visto bueno del personal responsable de la operación.</w:t>
      </w:r>
    </w:p>
    <w:p w:rsidR="00A665B8" w:rsidRPr="00A665B8" w:rsidRDefault="00A665B8" w:rsidP="00DA7B05">
      <w:pPr>
        <w:pStyle w:val="Default"/>
        <w:widowControl/>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Devoluciones: Si durante el uso del equipo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A665B8" w:rsidRPr="00A665B8" w:rsidRDefault="00A665B8" w:rsidP="00A665B8">
      <w:pPr>
        <w:pStyle w:val="Default"/>
        <w:ind w:left="708"/>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A665B8" w:rsidRPr="00A665B8" w:rsidRDefault="00A665B8" w:rsidP="00DA7B05">
      <w:pPr>
        <w:pStyle w:val="Default"/>
        <w:numPr>
          <w:ilvl w:val="0"/>
          <w:numId w:val="29"/>
        </w:numPr>
        <w:jc w:val="both"/>
        <w:rPr>
          <w:rFonts w:ascii="Calibri" w:hAnsi="Calibri" w:cs="Tahoma"/>
          <w:color w:val="auto"/>
          <w:sz w:val="14"/>
          <w:szCs w:val="14"/>
          <w:lang w:val="es-ES_tradnl" w:eastAsia="es-ES"/>
        </w:rPr>
      </w:pPr>
      <w:r w:rsidRPr="00A665B8">
        <w:rPr>
          <w:rFonts w:ascii="Calibri" w:hAnsi="Calibri" w:cs="Tahoma"/>
          <w:color w:val="auto"/>
          <w:sz w:val="14"/>
          <w:szCs w:val="14"/>
          <w:lang w:val="es-ES_tradnl" w:eastAsia="es-ES"/>
        </w:rPr>
        <w:t xml:space="preserve">Facturas. Las facturas que resulten de la recepción del </w:t>
      </w:r>
      <w:r w:rsidR="008A67F1">
        <w:rPr>
          <w:rFonts w:ascii="Calibri" w:hAnsi="Calibri" w:cs="Tahoma"/>
          <w:color w:val="auto"/>
          <w:sz w:val="14"/>
          <w:szCs w:val="14"/>
          <w:lang w:val="es-ES_tradnl" w:eastAsia="es-ES"/>
        </w:rPr>
        <w:t>EQUIPO DE CÓMPUTO</w:t>
      </w:r>
      <w:r w:rsidRPr="00A665B8">
        <w:rPr>
          <w:rFonts w:ascii="Calibri" w:hAnsi="Calibri" w:cs="Tahoma"/>
          <w:color w:val="auto"/>
          <w:sz w:val="14"/>
          <w:szCs w:val="14"/>
          <w:lang w:val="es-ES_tradnl" w:eastAsia="es-ES"/>
        </w:rPr>
        <w:t>, deberán ser presentadas por el licitante que resulte adjudicado en cada una de las Unidades Aplicativas, deberán contener lo siguiente: nombre y firma de quién realizó la recepción y la firma del Administrador y/o director de la Unidad Aplicativa (se anexará a la factura copia de la Orden de Envío, mediante la cual se solicitó la mercancía y de la cédula de recepción de bienes muebles correspondiente); además deberá invariablemente describir en cada factura el número de licitación, Contrato, marca, modelo y número de serie del equipo y número de orden de envío y estarán disponibles las facturas en las Unidades Aplicativas en un plazo no mayor de 2 días hábiles.</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Facturas a revisión. El licitante adjudicado deberá presentar las facturas correspondientes, en original y copia debidamente selladas de recibido y con la cédula de recepción de bienes muebles correspondiente revisada y firmada por el Administrador y/o Director de la Unidad, en el área de Recursos Financieros para su pago posterior.</w:t>
      </w:r>
    </w:p>
    <w:p w:rsidR="00A665B8" w:rsidRPr="00A665B8" w:rsidRDefault="00A665B8" w:rsidP="00DA7B05">
      <w:pPr>
        <w:pStyle w:val="Prrafodelista"/>
        <w:numPr>
          <w:ilvl w:val="0"/>
          <w:numId w:val="29"/>
        </w:numPr>
        <w:jc w:val="both"/>
        <w:rPr>
          <w:rFonts w:ascii="Calibri" w:hAnsi="Calibri" w:cs="Tahoma"/>
          <w:sz w:val="14"/>
          <w:szCs w:val="14"/>
        </w:rPr>
      </w:pPr>
      <w:r w:rsidRPr="00A665B8">
        <w:rPr>
          <w:rFonts w:ascii="Calibri" w:hAnsi="Calibri" w:cs="Tahoma"/>
          <w:sz w:val="14"/>
          <w:szCs w:val="14"/>
        </w:rPr>
        <w:t>Garantía. El período de garantía de los bienes, objeto de este concurso estará sujeta, como mínimo a 12 meses, en caso de que el fabricante ofrezca garantía distinta a la solicitada, esta no podrá ser menor a la requerida por la Convocante, contados a partir de la entrega e instalación a entera satisfacción de la convocante, por lo que deberá apegarse a lo solicitado en las presentes bases, sin perjuicio de que se haga efectiva la garantía de cumplimiento, si se llevar a presentar algún incumplimiento por parte del Licitante.</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Default="001B47EB" w:rsidP="00E73AB6">
      <w:pPr>
        <w:jc w:val="both"/>
        <w:rPr>
          <w:rFonts w:ascii="Calibri" w:hAnsi="Calibri" w:cs="Tahoma"/>
          <w:b/>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A665B8">
        <w:rPr>
          <w:rFonts w:ascii="Calibri" w:hAnsi="Calibri" w:cs="Tahoma"/>
          <w:b/>
          <w:sz w:val="14"/>
          <w:szCs w:val="14"/>
        </w:rPr>
        <w:t>”.</w:t>
      </w:r>
    </w:p>
    <w:p w:rsidR="00A665B8" w:rsidRPr="00192B2D" w:rsidRDefault="00A665B8"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lastRenderedPageBreak/>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53" w:rsidRDefault="00351553" w:rsidP="007F0B73">
      <w:r>
        <w:separator/>
      </w:r>
    </w:p>
  </w:endnote>
  <w:endnote w:type="continuationSeparator" w:id="0">
    <w:p w:rsidR="00351553" w:rsidRDefault="0035155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10148E" w:rsidRPr="00CE2E1F" w:rsidRDefault="0010148E" w:rsidP="004C675C">
        <w:pPr>
          <w:pStyle w:val="Piedepgina"/>
          <w:jc w:val="center"/>
          <w:rPr>
            <w:b/>
            <w:color w:val="009999"/>
          </w:rPr>
        </w:pPr>
        <w:r>
          <w:rPr>
            <w:color w:val="009999"/>
          </w:rPr>
          <w:t>_____________________________________________________________________________________________________</w:t>
        </w:r>
      </w:p>
      <w:p w:rsidR="0010148E" w:rsidRDefault="0010148E" w:rsidP="004C675C">
        <w:pPr>
          <w:pStyle w:val="Piedepgina"/>
          <w:ind w:right="-232" w:hanging="284"/>
          <w:jc w:val="center"/>
          <w:rPr>
            <w:rFonts w:ascii="Century Gothic" w:hAnsi="Century Gothic"/>
            <w:b/>
            <w:color w:val="009999"/>
            <w:sz w:val="18"/>
            <w:szCs w:val="14"/>
          </w:rPr>
        </w:pPr>
      </w:p>
      <w:p w:rsidR="0010148E" w:rsidRPr="00CE2E1F" w:rsidRDefault="0010148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10148E" w:rsidRPr="00CE2E1F" w:rsidRDefault="0010148E" w:rsidP="004C675C">
        <w:pPr>
          <w:pStyle w:val="Piedepgina"/>
          <w:jc w:val="center"/>
          <w:rPr>
            <w:b/>
            <w:color w:val="009999"/>
            <w:szCs w:val="16"/>
          </w:rPr>
        </w:pPr>
        <w:r>
          <w:rPr>
            <w:rFonts w:ascii="Century Gothic" w:hAnsi="Century Gothic"/>
            <w:b/>
            <w:color w:val="009999"/>
            <w:sz w:val="18"/>
            <w:szCs w:val="16"/>
          </w:rPr>
          <w:t>No. LP-919044992-I45-2019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35F75">
                  <w:rPr>
                    <w:rFonts w:ascii="Century Gothic" w:hAnsi="Century Gothic"/>
                    <w:b/>
                    <w:noProof/>
                    <w:color w:val="009999"/>
                    <w:sz w:val="18"/>
                    <w:szCs w:val="16"/>
                  </w:rPr>
                  <w:t>45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35F75">
                  <w:rPr>
                    <w:rFonts w:ascii="Century Gothic" w:hAnsi="Century Gothic"/>
                    <w:b/>
                    <w:noProof/>
                    <w:color w:val="009999"/>
                    <w:sz w:val="18"/>
                    <w:szCs w:val="16"/>
                  </w:rPr>
                  <w:t>46</w:t>
                </w:r>
                <w:r w:rsidRPr="00CE2E1F">
                  <w:rPr>
                    <w:rFonts w:ascii="Century Gothic" w:hAnsi="Century Gothic"/>
                    <w:b/>
                    <w:color w:val="009999"/>
                    <w:sz w:val="18"/>
                    <w:szCs w:val="16"/>
                  </w:rPr>
                  <w:fldChar w:fldCharType="end"/>
                </w:r>
              </w:sdtContent>
            </w:sdt>
          </w:sdtContent>
        </w:sdt>
      </w:p>
      <w:p w:rsidR="0010148E" w:rsidRPr="00CE2E1F" w:rsidRDefault="0010148E" w:rsidP="004C675C">
        <w:pPr>
          <w:pStyle w:val="Piedepgina"/>
          <w:jc w:val="center"/>
          <w:rPr>
            <w:b/>
            <w:color w:val="009999"/>
          </w:rPr>
        </w:pPr>
        <w:r w:rsidRPr="00683A6B">
          <w:rPr>
            <w:noProof/>
            <w:lang w:val="es-MX" w:eastAsia="es-MX"/>
          </w:rPr>
          <w:drawing>
            <wp:anchor distT="0" distB="0" distL="114300" distR="114300" simplePos="0" relativeHeight="251661312" behindDoc="1" locked="0" layoutInCell="1" allowOverlap="1" wp14:anchorId="07750DC6" wp14:editId="309E272B">
              <wp:simplePos x="0" y="0"/>
              <wp:positionH relativeFrom="column">
                <wp:posOffset>-600075</wp:posOffset>
              </wp:positionH>
              <wp:positionV relativeFrom="paragraph">
                <wp:posOffset>219075</wp:posOffset>
              </wp:positionV>
              <wp:extent cx="7841615" cy="752475"/>
              <wp:effectExtent l="0" t="0" r="6985" b="9525"/>
              <wp:wrapNone/>
              <wp:docPr id="22" name="Imagen 22" descr="C:\Users\goms790227\Downloads\tira_acua-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s790227\Downloads\tira_acua-0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1615" cy="752475"/>
                      </a:xfrm>
                      <a:prstGeom prst="rect">
                        <a:avLst/>
                      </a:prstGeom>
                      <a:noFill/>
                      <a:ln>
                        <a:noFill/>
                      </a:ln>
                    </pic:spPr>
                  </pic:pic>
                </a:graphicData>
              </a:graphic>
              <wp14:sizeRelV relativeFrom="margin">
                <wp14:pctHeight>0</wp14:pctHeight>
              </wp14:sizeRelV>
            </wp:anchor>
          </w:drawing>
        </w:r>
      </w:p>
    </w:sdtContent>
  </w:sdt>
  <w:p w:rsidR="0010148E" w:rsidRPr="004C675C" w:rsidRDefault="0010148E" w:rsidP="004C675C">
    <w:pPr>
      <w:pStyle w:val="Piedepgina"/>
    </w:pPr>
  </w:p>
  <w:p w:rsidR="0010148E" w:rsidRDefault="0010148E"/>
  <w:p w:rsidR="0010148E" w:rsidRDefault="0010148E"/>
  <w:p w:rsidR="0010148E" w:rsidRDefault="0010148E"/>
  <w:p w:rsidR="0010148E" w:rsidRDefault="0010148E"/>
  <w:p w:rsidR="0010148E" w:rsidRDefault="00101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53" w:rsidRDefault="00351553" w:rsidP="007F0B73">
      <w:r>
        <w:separator/>
      </w:r>
    </w:p>
  </w:footnote>
  <w:footnote w:type="continuationSeparator" w:id="0">
    <w:p w:rsidR="00351553" w:rsidRDefault="0035155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8E" w:rsidRPr="00C765F1" w:rsidRDefault="0010148E" w:rsidP="00313C66">
    <w:pPr>
      <w:jc w:val="center"/>
      <w:rPr>
        <w:rFonts w:ascii="Corbel" w:hAnsi="Corbel"/>
        <w:b/>
        <w:szCs w:val="16"/>
      </w:rPr>
    </w:pPr>
    <w:r>
      <w:rPr>
        <w:noProof/>
        <w:lang w:val="es-MX" w:eastAsia="es-MX"/>
      </w:rPr>
      <w:drawing>
        <wp:anchor distT="0" distB="0" distL="114300" distR="114300" simplePos="0" relativeHeight="251659264" behindDoc="0" locked="0" layoutInCell="1" allowOverlap="1" wp14:anchorId="3A5F0FAD" wp14:editId="6BE92E85">
          <wp:simplePos x="0" y="0"/>
          <wp:positionH relativeFrom="column">
            <wp:posOffset>-371475</wp:posOffset>
          </wp:positionH>
          <wp:positionV relativeFrom="paragraph">
            <wp:posOffset>-276225</wp:posOffset>
          </wp:positionV>
          <wp:extent cx="1292860" cy="934085"/>
          <wp:effectExtent l="0" t="0" r="2540" b="0"/>
          <wp:wrapThrough wrapText="bothSides">
            <wp:wrapPolygon edited="0">
              <wp:start x="0" y="0"/>
              <wp:lineTo x="0" y="21145"/>
              <wp:lineTo x="21324" y="21145"/>
              <wp:lineTo x="21324"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934085"/>
                  </a:xfrm>
                  <a:prstGeom prst="rect">
                    <a:avLst/>
                  </a:prstGeom>
                  <a:noFill/>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10148E" w:rsidRPr="00C765F1" w:rsidRDefault="0010148E" w:rsidP="00313C66">
    <w:pPr>
      <w:jc w:val="center"/>
      <w:rPr>
        <w:rFonts w:ascii="Corbel" w:hAnsi="Corbel"/>
        <w:b/>
        <w:szCs w:val="16"/>
      </w:rPr>
    </w:pPr>
    <w:r w:rsidRPr="00C765F1">
      <w:rPr>
        <w:rFonts w:ascii="Corbel" w:hAnsi="Corbel"/>
        <w:b/>
        <w:szCs w:val="16"/>
      </w:rPr>
      <w:t>SERVICIOS DE SALUD DE NUEVO LEÓN</w:t>
    </w:r>
  </w:p>
  <w:p w:rsidR="0010148E" w:rsidRPr="00180FA7" w:rsidRDefault="0010148E" w:rsidP="00D344A0">
    <w:pPr>
      <w:tabs>
        <w:tab w:val="left" w:pos="975"/>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rsidR="0010148E" w:rsidRDefault="0010148E"/>
  <w:p w:rsidR="0010148E" w:rsidRDefault="0010148E"/>
  <w:p w:rsidR="0010148E" w:rsidRDefault="0010148E"/>
  <w:p w:rsidR="0010148E" w:rsidRDefault="0010148E"/>
  <w:p w:rsidR="0010148E" w:rsidRDefault="001014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995C22"/>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84241"/>
    <w:multiLevelType w:val="hybridMultilevel"/>
    <w:tmpl w:val="0C64C9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5"/>
  </w:num>
  <w:num w:numId="2">
    <w:abstractNumId w:val="7"/>
  </w:num>
  <w:num w:numId="3">
    <w:abstractNumId w:val="19"/>
  </w:num>
  <w:num w:numId="4">
    <w:abstractNumId w:val="32"/>
  </w:num>
  <w:num w:numId="5">
    <w:abstractNumId w:val="6"/>
  </w:num>
  <w:num w:numId="6">
    <w:abstractNumId w:val="0"/>
  </w:num>
  <w:num w:numId="7">
    <w:abstractNumId w:val="13"/>
  </w:num>
  <w:num w:numId="8">
    <w:abstractNumId w:val="12"/>
  </w:num>
  <w:num w:numId="9">
    <w:abstractNumId w:val="30"/>
  </w:num>
  <w:num w:numId="10">
    <w:abstractNumId w:val="14"/>
  </w:num>
  <w:num w:numId="11">
    <w:abstractNumId w:val="9"/>
  </w:num>
  <w:num w:numId="12">
    <w:abstractNumId w:val="10"/>
  </w:num>
  <w:num w:numId="13">
    <w:abstractNumId w:val="11"/>
  </w:num>
  <w:num w:numId="14">
    <w:abstractNumId w:val="15"/>
  </w:num>
  <w:num w:numId="15">
    <w:abstractNumId w:val="17"/>
  </w:num>
  <w:num w:numId="16">
    <w:abstractNumId w:val="28"/>
  </w:num>
  <w:num w:numId="17">
    <w:abstractNumId w:val="25"/>
  </w:num>
  <w:num w:numId="18">
    <w:abstractNumId w:val="23"/>
  </w:num>
  <w:num w:numId="19">
    <w:abstractNumId w:val="20"/>
  </w:num>
  <w:num w:numId="20">
    <w:abstractNumId w:val="38"/>
  </w:num>
  <w:num w:numId="21">
    <w:abstractNumId w:val="8"/>
  </w:num>
  <w:num w:numId="22">
    <w:abstractNumId w:val="26"/>
  </w:num>
  <w:num w:numId="23">
    <w:abstractNumId w:val="36"/>
  </w:num>
  <w:num w:numId="24">
    <w:abstractNumId w:val="24"/>
  </w:num>
  <w:num w:numId="25">
    <w:abstractNumId w:val="18"/>
  </w:num>
  <w:num w:numId="26">
    <w:abstractNumId w:val="22"/>
  </w:num>
  <w:num w:numId="27">
    <w:abstractNumId w:val="31"/>
  </w:num>
  <w:num w:numId="28">
    <w:abstractNumId w:val="33"/>
  </w:num>
  <w:num w:numId="29">
    <w:abstractNumId w:val="3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21"/>
  </w:num>
  <w:num w:numId="34">
    <w:abstractNumId w:val="16"/>
  </w:num>
  <w:num w:numId="3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2889"/>
    <w:rsid w:val="00003E66"/>
    <w:rsid w:val="000055C8"/>
    <w:rsid w:val="00011E90"/>
    <w:rsid w:val="000173BC"/>
    <w:rsid w:val="0002354C"/>
    <w:rsid w:val="000250D0"/>
    <w:rsid w:val="00026280"/>
    <w:rsid w:val="00030424"/>
    <w:rsid w:val="00031F3E"/>
    <w:rsid w:val="0003435F"/>
    <w:rsid w:val="000348C5"/>
    <w:rsid w:val="00037DE1"/>
    <w:rsid w:val="00043532"/>
    <w:rsid w:val="00043AC2"/>
    <w:rsid w:val="0004563D"/>
    <w:rsid w:val="000469C3"/>
    <w:rsid w:val="000528AF"/>
    <w:rsid w:val="000640BB"/>
    <w:rsid w:val="00070C5B"/>
    <w:rsid w:val="00071AB3"/>
    <w:rsid w:val="00071E7A"/>
    <w:rsid w:val="0007345B"/>
    <w:rsid w:val="000748B3"/>
    <w:rsid w:val="0007730C"/>
    <w:rsid w:val="00080B21"/>
    <w:rsid w:val="00080D85"/>
    <w:rsid w:val="000817B9"/>
    <w:rsid w:val="00083EA1"/>
    <w:rsid w:val="0008536E"/>
    <w:rsid w:val="00085C6B"/>
    <w:rsid w:val="00086856"/>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48E"/>
    <w:rsid w:val="001045E8"/>
    <w:rsid w:val="001056AE"/>
    <w:rsid w:val="00105FA4"/>
    <w:rsid w:val="001100B0"/>
    <w:rsid w:val="001106C5"/>
    <w:rsid w:val="00113DC1"/>
    <w:rsid w:val="00115038"/>
    <w:rsid w:val="001161D4"/>
    <w:rsid w:val="00116652"/>
    <w:rsid w:val="0012053B"/>
    <w:rsid w:val="00123F4B"/>
    <w:rsid w:val="00124B69"/>
    <w:rsid w:val="00125C4F"/>
    <w:rsid w:val="00126089"/>
    <w:rsid w:val="001320ED"/>
    <w:rsid w:val="001334E1"/>
    <w:rsid w:val="00133C07"/>
    <w:rsid w:val="00137738"/>
    <w:rsid w:val="00142657"/>
    <w:rsid w:val="0014293F"/>
    <w:rsid w:val="0014435E"/>
    <w:rsid w:val="001457CC"/>
    <w:rsid w:val="0014744D"/>
    <w:rsid w:val="0014767F"/>
    <w:rsid w:val="00147930"/>
    <w:rsid w:val="001516EC"/>
    <w:rsid w:val="00153B44"/>
    <w:rsid w:val="0015768D"/>
    <w:rsid w:val="001629C3"/>
    <w:rsid w:val="0016702D"/>
    <w:rsid w:val="001706F1"/>
    <w:rsid w:val="00171F39"/>
    <w:rsid w:val="0017407F"/>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622"/>
    <w:rsid w:val="002157EE"/>
    <w:rsid w:val="00217BD7"/>
    <w:rsid w:val="00217D47"/>
    <w:rsid w:val="00221D91"/>
    <w:rsid w:val="0022343A"/>
    <w:rsid w:val="0023049A"/>
    <w:rsid w:val="0023262D"/>
    <w:rsid w:val="00232672"/>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A5F8E"/>
    <w:rsid w:val="002B2579"/>
    <w:rsid w:val="002B6BE9"/>
    <w:rsid w:val="002C0C5A"/>
    <w:rsid w:val="002C0FDC"/>
    <w:rsid w:val="002C4DEC"/>
    <w:rsid w:val="002C627F"/>
    <w:rsid w:val="002D0FCB"/>
    <w:rsid w:val="002E1616"/>
    <w:rsid w:val="002E1AFF"/>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1553"/>
    <w:rsid w:val="0035431A"/>
    <w:rsid w:val="003561D9"/>
    <w:rsid w:val="0035685B"/>
    <w:rsid w:val="003632F9"/>
    <w:rsid w:val="00364DB0"/>
    <w:rsid w:val="00367E7C"/>
    <w:rsid w:val="00367F8B"/>
    <w:rsid w:val="00374189"/>
    <w:rsid w:val="0037679F"/>
    <w:rsid w:val="00381201"/>
    <w:rsid w:val="0038344D"/>
    <w:rsid w:val="00383B73"/>
    <w:rsid w:val="00385897"/>
    <w:rsid w:val="003915FB"/>
    <w:rsid w:val="00394C2E"/>
    <w:rsid w:val="0039733D"/>
    <w:rsid w:val="003A12A5"/>
    <w:rsid w:val="003A1ACD"/>
    <w:rsid w:val="003A2E13"/>
    <w:rsid w:val="003A6ADF"/>
    <w:rsid w:val="003A6F62"/>
    <w:rsid w:val="003B3107"/>
    <w:rsid w:val="003B4E14"/>
    <w:rsid w:val="003C0F1A"/>
    <w:rsid w:val="003C1B00"/>
    <w:rsid w:val="003C7CE4"/>
    <w:rsid w:val="003E2EB2"/>
    <w:rsid w:val="003E335A"/>
    <w:rsid w:val="003E3F99"/>
    <w:rsid w:val="003E4D22"/>
    <w:rsid w:val="003E6595"/>
    <w:rsid w:val="003E7655"/>
    <w:rsid w:val="003F0BD1"/>
    <w:rsid w:val="003F2962"/>
    <w:rsid w:val="003F565C"/>
    <w:rsid w:val="004017C9"/>
    <w:rsid w:val="00404C02"/>
    <w:rsid w:val="00405A0A"/>
    <w:rsid w:val="00406379"/>
    <w:rsid w:val="00406C4D"/>
    <w:rsid w:val="0040777D"/>
    <w:rsid w:val="0041098D"/>
    <w:rsid w:val="004113C2"/>
    <w:rsid w:val="00415180"/>
    <w:rsid w:val="00415612"/>
    <w:rsid w:val="0041639A"/>
    <w:rsid w:val="0041641A"/>
    <w:rsid w:val="00417F7B"/>
    <w:rsid w:val="0042022C"/>
    <w:rsid w:val="00427176"/>
    <w:rsid w:val="00431510"/>
    <w:rsid w:val="00432C2F"/>
    <w:rsid w:val="00433CCB"/>
    <w:rsid w:val="00435A81"/>
    <w:rsid w:val="00435E03"/>
    <w:rsid w:val="0043607F"/>
    <w:rsid w:val="00436886"/>
    <w:rsid w:val="004376F6"/>
    <w:rsid w:val="00442AB6"/>
    <w:rsid w:val="004503D5"/>
    <w:rsid w:val="00451746"/>
    <w:rsid w:val="00462584"/>
    <w:rsid w:val="00463389"/>
    <w:rsid w:val="004717AF"/>
    <w:rsid w:val="00474DDD"/>
    <w:rsid w:val="004779C6"/>
    <w:rsid w:val="004811B2"/>
    <w:rsid w:val="0048727C"/>
    <w:rsid w:val="00491F87"/>
    <w:rsid w:val="0049243D"/>
    <w:rsid w:val="004A4C14"/>
    <w:rsid w:val="004A7483"/>
    <w:rsid w:val="004B07F3"/>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0CB"/>
    <w:rsid w:val="004F67E3"/>
    <w:rsid w:val="004F6F8D"/>
    <w:rsid w:val="00502229"/>
    <w:rsid w:val="0050254B"/>
    <w:rsid w:val="00502717"/>
    <w:rsid w:val="00507AB8"/>
    <w:rsid w:val="00507D8C"/>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0178"/>
    <w:rsid w:val="005865D5"/>
    <w:rsid w:val="005902C4"/>
    <w:rsid w:val="00592406"/>
    <w:rsid w:val="00592E82"/>
    <w:rsid w:val="005A43AA"/>
    <w:rsid w:val="005B0DA4"/>
    <w:rsid w:val="005B1F5C"/>
    <w:rsid w:val="005B4A57"/>
    <w:rsid w:val="005B4BA6"/>
    <w:rsid w:val="005B753E"/>
    <w:rsid w:val="005C1467"/>
    <w:rsid w:val="005C3279"/>
    <w:rsid w:val="005C6D35"/>
    <w:rsid w:val="005D169F"/>
    <w:rsid w:val="005D1765"/>
    <w:rsid w:val="005D54BE"/>
    <w:rsid w:val="005E0A2B"/>
    <w:rsid w:val="005E143A"/>
    <w:rsid w:val="005E4C85"/>
    <w:rsid w:val="005E531C"/>
    <w:rsid w:val="005E61B7"/>
    <w:rsid w:val="005E6330"/>
    <w:rsid w:val="005E70BD"/>
    <w:rsid w:val="005F1933"/>
    <w:rsid w:val="005F2391"/>
    <w:rsid w:val="005F42F7"/>
    <w:rsid w:val="0061030C"/>
    <w:rsid w:val="006218FB"/>
    <w:rsid w:val="00623E9B"/>
    <w:rsid w:val="00624D6B"/>
    <w:rsid w:val="00636087"/>
    <w:rsid w:val="00636A62"/>
    <w:rsid w:val="006406C4"/>
    <w:rsid w:val="00642C31"/>
    <w:rsid w:val="00642ED4"/>
    <w:rsid w:val="006473F8"/>
    <w:rsid w:val="006557BC"/>
    <w:rsid w:val="00661318"/>
    <w:rsid w:val="00662F4D"/>
    <w:rsid w:val="00670AB4"/>
    <w:rsid w:val="0067689F"/>
    <w:rsid w:val="006864BF"/>
    <w:rsid w:val="00692EB0"/>
    <w:rsid w:val="00695181"/>
    <w:rsid w:val="00695BCA"/>
    <w:rsid w:val="006A2D51"/>
    <w:rsid w:val="006A2EA0"/>
    <w:rsid w:val="006A34AD"/>
    <w:rsid w:val="006A3F3F"/>
    <w:rsid w:val="006A478B"/>
    <w:rsid w:val="006B1A7C"/>
    <w:rsid w:val="006B5D25"/>
    <w:rsid w:val="006C09C1"/>
    <w:rsid w:val="006C2F78"/>
    <w:rsid w:val="006C33C7"/>
    <w:rsid w:val="006C39F5"/>
    <w:rsid w:val="006D61E7"/>
    <w:rsid w:val="006E0108"/>
    <w:rsid w:val="006E031A"/>
    <w:rsid w:val="006E2D38"/>
    <w:rsid w:val="006E5452"/>
    <w:rsid w:val="006E5523"/>
    <w:rsid w:val="006E6D30"/>
    <w:rsid w:val="006E6DB1"/>
    <w:rsid w:val="006E77EB"/>
    <w:rsid w:val="006F697A"/>
    <w:rsid w:val="0070099E"/>
    <w:rsid w:val="007032AA"/>
    <w:rsid w:val="0071071F"/>
    <w:rsid w:val="0071487D"/>
    <w:rsid w:val="00716F9B"/>
    <w:rsid w:val="00717FB8"/>
    <w:rsid w:val="007211AA"/>
    <w:rsid w:val="0072316E"/>
    <w:rsid w:val="00724040"/>
    <w:rsid w:val="007250AE"/>
    <w:rsid w:val="007269C5"/>
    <w:rsid w:val="00727A6A"/>
    <w:rsid w:val="00735F75"/>
    <w:rsid w:val="00742118"/>
    <w:rsid w:val="0074621C"/>
    <w:rsid w:val="007552BA"/>
    <w:rsid w:val="0077129F"/>
    <w:rsid w:val="00772AC9"/>
    <w:rsid w:val="007752A0"/>
    <w:rsid w:val="00777D45"/>
    <w:rsid w:val="0078059E"/>
    <w:rsid w:val="007913C9"/>
    <w:rsid w:val="007953BF"/>
    <w:rsid w:val="00796852"/>
    <w:rsid w:val="00797B38"/>
    <w:rsid w:val="007A1C0C"/>
    <w:rsid w:val="007B0AAA"/>
    <w:rsid w:val="007B3013"/>
    <w:rsid w:val="007B6782"/>
    <w:rsid w:val="007C2F3C"/>
    <w:rsid w:val="007C39F8"/>
    <w:rsid w:val="007C48A2"/>
    <w:rsid w:val="007C4C2D"/>
    <w:rsid w:val="007C68EE"/>
    <w:rsid w:val="007C76BD"/>
    <w:rsid w:val="007C79D4"/>
    <w:rsid w:val="007D6FC1"/>
    <w:rsid w:val="007D73B5"/>
    <w:rsid w:val="007E0F30"/>
    <w:rsid w:val="007E1FE0"/>
    <w:rsid w:val="007E205F"/>
    <w:rsid w:val="007E2352"/>
    <w:rsid w:val="007E2CF0"/>
    <w:rsid w:val="007E3074"/>
    <w:rsid w:val="007F04BE"/>
    <w:rsid w:val="007F0B73"/>
    <w:rsid w:val="007F1AC0"/>
    <w:rsid w:val="007F4217"/>
    <w:rsid w:val="007F508A"/>
    <w:rsid w:val="007F7F27"/>
    <w:rsid w:val="008037DE"/>
    <w:rsid w:val="0081239A"/>
    <w:rsid w:val="008125B8"/>
    <w:rsid w:val="00813559"/>
    <w:rsid w:val="00813A03"/>
    <w:rsid w:val="00817459"/>
    <w:rsid w:val="0081748F"/>
    <w:rsid w:val="0082010A"/>
    <w:rsid w:val="00822851"/>
    <w:rsid w:val="00825003"/>
    <w:rsid w:val="0082731F"/>
    <w:rsid w:val="00833292"/>
    <w:rsid w:val="0083552D"/>
    <w:rsid w:val="00835A85"/>
    <w:rsid w:val="00835FDB"/>
    <w:rsid w:val="0083635F"/>
    <w:rsid w:val="008374DF"/>
    <w:rsid w:val="0084318C"/>
    <w:rsid w:val="00843C0D"/>
    <w:rsid w:val="00851D35"/>
    <w:rsid w:val="00852093"/>
    <w:rsid w:val="00856B50"/>
    <w:rsid w:val="0086006A"/>
    <w:rsid w:val="008601F3"/>
    <w:rsid w:val="008602E6"/>
    <w:rsid w:val="00860D24"/>
    <w:rsid w:val="00860FF7"/>
    <w:rsid w:val="00861D52"/>
    <w:rsid w:val="008627EC"/>
    <w:rsid w:val="008630D6"/>
    <w:rsid w:val="008643F7"/>
    <w:rsid w:val="00870618"/>
    <w:rsid w:val="008751B4"/>
    <w:rsid w:val="008769BE"/>
    <w:rsid w:val="00880D51"/>
    <w:rsid w:val="0088241C"/>
    <w:rsid w:val="00883100"/>
    <w:rsid w:val="008872E6"/>
    <w:rsid w:val="008919D3"/>
    <w:rsid w:val="00893BA2"/>
    <w:rsid w:val="008A0301"/>
    <w:rsid w:val="008A5B1B"/>
    <w:rsid w:val="008A67F1"/>
    <w:rsid w:val="008B1AF9"/>
    <w:rsid w:val="008B359B"/>
    <w:rsid w:val="008B3884"/>
    <w:rsid w:val="008B58D8"/>
    <w:rsid w:val="008B695F"/>
    <w:rsid w:val="008B698D"/>
    <w:rsid w:val="008D17B5"/>
    <w:rsid w:val="008D548E"/>
    <w:rsid w:val="008D5713"/>
    <w:rsid w:val="008D592B"/>
    <w:rsid w:val="008D763A"/>
    <w:rsid w:val="008D7D6B"/>
    <w:rsid w:val="008E272C"/>
    <w:rsid w:val="008E4DDD"/>
    <w:rsid w:val="008F0209"/>
    <w:rsid w:val="008F083A"/>
    <w:rsid w:val="008F1241"/>
    <w:rsid w:val="008F4E54"/>
    <w:rsid w:val="008F57BE"/>
    <w:rsid w:val="008F6C49"/>
    <w:rsid w:val="009067B1"/>
    <w:rsid w:val="00914B60"/>
    <w:rsid w:val="00915F11"/>
    <w:rsid w:val="00916BE4"/>
    <w:rsid w:val="00920772"/>
    <w:rsid w:val="00922F7F"/>
    <w:rsid w:val="009230E1"/>
    <w:rsid w:val="00926292"/>
    <w:rsid w:val="009302C1"/>
    <w:rsid w:val="0093321E"/>
    <w:rsid w:val="00934D52"/>
    <w:rsid w:val="00941BB2"/>
    <w:rsid w:val="009549E5"/>
    <w:rsid w:val="00954A60"/>
    <w:rsid w:val="00965CA9"/>
    <w:rsid w:val="00965EEA"/>
    <w:rsid w:val="00970B27"/>
    <w:rsid w:val="00970D34"/>
    <w:rsid w:val="009765D5"/>
    <w:rsid w:val="0098036D"/>
    <w:rsid w:val="00980AD0"/>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B6DF4"/>
    <w:rsid w:val="009C2A7F"/>
    <w:rsid w:val="009C4A79"/>
    <w:rsid w:val="009C7A95"/>
    <w:rsid w:val="009C7D4D"/>
    <w:rsid w:val="009D460F"/>
    <w:rsid w:val="009D555E"/>
    <w:rsid w:val="009E04A4"/>
    <w:rsid w:val="009E1BD6"/>
    <w:rsid w:val="009E7139"/>
    <w:rsid w:val="009E7EBF"/>
    <w:rsid w:val="009F25D5"/>
    <w:rsid w:val="009F3005"/>
    <w:rsid w:val="009F4F5A"/>
    <w:rsid w:val="00A02465"/>
    <w:rsid w:val="00A0351D"/>
    <w:rsid w:val="00A0483B"/>
    <w:rsid w:val="00A10B88"/>
    <w:rsid w:val="00A1692B"/>
    <w:rsid w:val="00A16B2E"/>
    <w:rsid w:val="00A1701D"/>
    <w:rsid w:val="00A20779"/>
    <w:rsid w:val="00A22278"/>
    <w:rsid w:val="00A23C9C"/>
    <w:rsid w:val="00A23CBF"/>
    <w:rsid w:val="00A23DF8"/>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79C"/>
    <w:rsid w:val="00A665B8"/>
    <w:rsid w:val="00A66EE3"/>
    <w:rsid w:val="00A72FF2"/>
    <w:rsid w:val="00A826CE"/>
    <w:rsid w:val="00A8355E"/>
    <w:rsid w:val="00A83A41"/>
    <w:rsid w:val="00A841A3"/>
    <w:rsid w:val="00A86DA7"/>
    <w:rsid w:val="00A87685"/>
    <w:rsid w:val="00A91551"/>
    <w:rsid w:val="00A91686"/>
    <w:rsid w:val="00A94373"/>
    <w:rsid w:val="00AA0A4C"/>
    <w:rsid w:val="00AA1FBB"/>
    <w:rsid w:val="00AB0CB7"/>
    <w:rsid w:val="00AB18B8"/>
    <w:rsid w:val="00AB2AC2"/>
    <w:rsid w:val="00AB7820"/>
    <w:rsid w:val="00AB7D71"/>
    <w:rsid w:val="00AB7FB6"/>
    <w:rsid w:val="00AC11E8"/>
    <w:rsid w:val="00AC2E8D"/>
    <w:rsid w:val="00AC6C3E"/>
    <w:rsid w:val="00AC6DE7"/>
    <w:rsid w:val="00AC7310"/>
    <w:rsid w:val="00AC78E8"/>
    <w:rsid w:val="00AD2739"/>
    <w:rsid w:val="00AD5A14"/>
    <w:rsid w:val="00AE0B09"/>
    <w:rsid w:val="00AE481A"/>
    <w:rsid w:val="00AE6421"/>
    <w:rsid w:val="00AF064C"/>
    <w:rsid w:val="00AF7232"/>
    <w:rsid w:val="00B03EC4"/>
    <w:rsid w:val="00B06677"/>
    <w:rsid w:val="00B06A98"/>
    <w:rsid w:val="00B06D4A"/>
    <w:rsid w:val="00B11BEA"/>
    <w:rsid w:val="00B126C8"/>
    <w:rsid w:val="00B13DAB"/>
    <w:rsid w:val="00B15316"/>
    <w:rsid w:val="00B2412F"/>
    <w:rsid w:val="00B24C11"/>
    <w:rsid w:val="00B26E1B"/>
    <w:rsid w:val="00B32CA1"/>
    <w:rsid w:val="00B33162"/>
    <w:rsid w:val="00B334CE"/>
    <w:rsid w:val="00B33781"/>
    <w:rsid w:val="00B35032"/>
    <w:rsid w:val="00B36678"/>
    <w:rsid w:val="00B37CE3"/>
    <w:rsid w:val="00B411FB"/>
    <w:rsid w:val="00B4123D"/>
    <w:rsid w:val="00B43A0B"/>
    <w:rsid w:val="00B43BA6"/>
    <w:rsid w:val="00B45B79"/>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4944"/>
    <w:rsid w:val="00BF6189"/>
    <w:rsid w:val="00C02600"/>
    <w:rsid w:val="00C05A66"/>
    <w:rsid w:val="00C1246A"/>
    <w:rsid w:val="00C12D3D"/>
    <w:rsid w:val="00C14B29"/>
    <w:rsid w:val="00C17B17"/>
    <w:rsid w:val="00C23289"/>
    <w:rsid w:val="00C367FC"/>
    <w:rsid w:val="00C3718C"/>
    <w:rsid w:val="00C37403"/>
    <w:rsid w:val="00C4183B"/>
    <w:rsid w:val="00C43A0E"/>
    <w:rsid w:val="00C509A3"/>
    <w:rsid w:val="00C50B96"/>
    <w:rsid w:val="00C521B1"/>
    <w:rsid w:val="00C53500"/>
    <w:rsid w:val="00C552DE"/>
    <w:rsid w:val="00C56D6B"/>
    <w:rsid w:val="00C6175F"/>
    <w:rsid w:val="00C658F8"/>
    <w:rsid w:val="00C66C75"/>
    <w:rsid w:val="00C66E77"/>
    <w:rsid w:val="00C7072C"/>
    <w:rsid w:val="00C77B3E"/>
    <w:rsid w:val="00C80593"/>
    <w:rsid w:val="00C81D58"/>
    <w:rsid w:val="00C83567"/>
    <w:rsid w:val="00C90011"/>
    <w:rsid w:val="00C9461A"/>
    <w:rsid w:val="00C96B24"/>
    <w:rsid w:val="00CA1707"/>
    <w:rsid w:val="00CA35BE"/>
    <w:rsid w:val="00CA606E"/>
    <w:rsid w:val="00CB0B2E"/>
    <w:rsid w:val="00CB1780"/>
    <w:rsid w:val="00CB4CB1"/>
    <w:rsid w:val="00CD34F3"/>
    <w:rsid w:val="00CD58F7"/>
    <w:rsid w:val="00CD7E44"/>
    <w:rsid w:val="00CE28F7"/>
    <w:rsid w:val="00CE2E1F"/>
    <w:rsid w:val="00CE2F46"/>
    <w:rsid w:val="00CE6525"/>
    <w:rsid w:val="00CF1A1B"/>
    <w:rsid w:val="00CF1E88"/>
    <w:rsid w:val="00CF3BEA"/>
    <w:rsid w:val="00CF45BB"/>
    <w:rsid w:val="00D00DD5"/>
    <w:rsid w:val="00D101CD"/>
    <w:rsid w:val="00D14A6E"/>
    <w:rsid w:val="00D1566F"/>
    <w:rsid w:val="00D15EBE"/>
    <w:rsid w:val="00D16279"/>
    <w:rsid w:val="00D16830"/>
    <w:rsid w:val="00D16A28"/>
    <w:rsid w:val="00D2094D"/>
    <w:rsid w:val="00D22BEB"/>
    <w:rsid w:val="00D344A0"/>
    <w:rsid w:val="00D363AF"/>
    <w:rsid w:val="00D441ED"/>
    <w:rsid w:val="00D45B5A"/>
    <w:rsid w:val="00D479E2"/>
    <w:rsid w:val="00D51315"/>
    <w:rsid w:val="00D51B7C"/>
    <w:rsid w:val="00D60AD8"/>
    <w:rsid w:val="00D61C5C"/>
    <w:rsid w:val="00D61FCA"/>
    <w:rsid w:val="00D64543"/>
    <w:rsid w:val="00D65500"/>
    <w:rsid w:val="00D664C4"/>
    <w:rsid w:val="00D726A5"/>
    <w:rsid w:val="00D773BF"/>
    <w:rsid w:val="00D8666B"/>
    <w:rsid w:val="00D949E2"/>
    <w:rsid w:val="00D94CE2"/>
    <w:rsid w:val="00D97E2C"/>
    <w:rsid w:val="00DA6342"/>
    <w:rsid w:val="00DA7B05"/>
    <w:rsid w:val="00DB3126"/>
    <w:rsid w:val="00DB69DA"/>
    <w:rsid w:val="00DB77E2"/>
    <w:rsid w:val="00DB7B88"/>
    <w:rsid w:val="00DC237B"/>
    <w:rsid w:val="00DD1185"/>
    <w:rsid w:val="00DD29A7"/>
    <w:rsid w:val="00DD528A"/>
    <w:rsid w:val="00DD54AE"/>
    <w:rsid w:val="00DD609C"/>
    <w:rsid w:val="00DD7E43"/>
    <w:rsid w:val="00DE5E89"/>
    <w:rsid w:val="00DE63CF"/>
    <w:rsid w:val="00DF7F62"/>
    <w:rsid w:val="00E00D80"/>
    <w:rsid w:val="00E032ED"/>
    <w:rsid w:val="00E03346"/>
    <w:rsid w:val="00E03B1D"/>
    <w:rsid w:val="00E101E9"/>
    <w:rsid w:val="00E1428C"/>
    <w:rsid w:val="00E1651D"/>
    <w:rsid w:val="00E17F10"/>
    <w:rsid w:val="00E20131"/>
    <w:rsid w:val="00E20A39"/>
    <w:rsid w:val="00E22C85"/>
    <w:rsid w:val="00E23A9C"/>
    <w:rsid w:val="00E32600"/>
    <w:rsid w:val="00E340EB"/>
    <w:rsid w:val="00E36D7C"/>
    <w:rsid w:val="00E376C3"/>
    <w:rsid w:val="00E42B9C"/>
    <w:rsid w:val="00E44C3A"/>
    <w:rsid w:val="00E518F6"/>
    <w:rsid w:val="00E5363D"/>
    <w:rsid w:val="00E553E2"/>
    <w:rsid w:val="00E558AD"/>
    <w:rsid w:val="00E63971"/>
    <w:rsid w:val="00E71B6C"/>
    <w:rsid w:val="00E73AB6"/>
    <w:rsid w:val="00E7567C"/>
    <w:rsid w:val="00E77EA9"/>
    <w:rsid w:val="00E8124D"/>
    <w:rsid w:val="00E8157A"/>
    <w:rsid w:val="00E872C1"/>
    <w:rsid w:val="00E94FB6"/>
    <w:rsid w:val="00E9636F"/>
    <w:rsid w:val="00EA0C6B"/>
    <w:rsid w:val="00EA2FA8"/>
    <w:rsid w:val="00EA4456"/>
    <w:rsid w:val="00EA7EF6"/>
    <w:rsid w:val="00EB315C"/>
    <w:rsid w:val="00EB5703"/>
    <w:rsid w:val="00EC015A"/>
    <w:rsid w:val="00EC225E"/>
    <w:rsid w:val="00EC47BC"/>
    <w:rsid w:val="00EC6647"/>
    <w:rsid w:val="00ED695B"/>
    <w:rsid w:val="00EE2A75"/>
    <w:rsid w:val="00EE5326"/>
    <w:rsid w:val="00EE5F02"/>
    <w:rsid w:val="00EE6430"/>
    <w:rsid w:val="00EE7987"/>
    <w:rsid w:val="00EF115D"/>
    <w:rsid w:val="00EF17F7"/>
    <w:rsid w:val="00EF2025"/>
    <w:rsid w:val="00EF5429"/>
    <w:rsid w:val="00EF586F"/>
    <w:rsid w:val="00EF650C"/>
    <w:rsid w:val="00EF7E15"/>
    <w:rsid w:val="00F026E5"/>
    <w:rsid w:val="00F046FB"/>
    <w:rsid w:val="00F0714E"/>
    <w:rsid w:val="00F13968"/>
    <w:rsid w:val="00F140ED"/>
    <w:rsid w:val="00F172EF"/>
    <w:rsid w:val="00F21E17"/>
    <w:rsid w:val="00F24884"/>
    <w:rsid w:val="00F31658"/>
    <w:rsid w:val="00F371BB"/>
    <w:rsid w:val="00F37F8E"/>
    <w:rsid w:val="00F40439"/>
    <w:rsid w:val="00F45EFB"/>
    <w:rsid w:val="00F52141"/>
    <w:rsid w:val="00F56786"/>
    <w:rsid w:val="00F61393"/>
    <w:rsid w:val="00F63839"/>
    <w:rsid w:val="00F6397A"/>
    <w:rsid w:val="00F6486D"/>
    <w:rsid w:val="00F70B66"/>
    <w:rsid w:val="00F71157"/>
    <w:rsid w:val="00F71B46"/>
    <w:rsid w:val="00F73C0A"/>
    <w:rsid w:val="00F74E74"/>
    <w:rsid w:val="00F75035"/>
    <w:rsid w:val="00F753C0"/>
    <w:rsid w:val="00F777F8"/>
    <w:rsid w:val="00F85227"/>
    <w:rsid w:val="00F85F39"/>
    <w:rsid w:val="00F864BA"/>
    <w:rsid w:val="00F90C73"/>
    <w:rsid w:val="00F91400"/>
    <w:rsid w:val="00F9258F"/>
    <w:rsid w:val="00F92E0A"/>
    <w:rsid w:val="00FA118E"/>
    <w:rsid w:val="00FA2C73"/>
    <w:rsid w:val="00FA4A0F"/>
    <w:rsid w:val="00FB14A7"/>
    <w:rsid w:val="00FB1736"/>
    <w:rsid w:val="00FB5482"/>
    <w:rsid w:val="00FB5D7E"/>
    <w:rsid w:val="00FC026D"/>
    <w:rsid w:val="00FC569E"/>
    <w:rsid w:val="00FC59D9"/>
    <w:rsid w:val="00FC6911"/>
    <w:rsid w:val="00FD2D77"/>
    <w:rsid w:val="00FD57F2"/>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uiPriority w:val="22"/>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721">
      <w:bodyDiv w:val="1"/>
      <w:marLeft w:val="0"/>
      <w:marRight w:val="0"/>
      <w:marTop w:val="0"/>
      <w:marBottom w:val="0"/>
      <w:divBdr>
        <w:top w:val="none" w:sz="0" w:space="0" w:color="auto"/>
        <w:left w:val="none" w:sz="0" w:space="0" w:color="auto"/>
        <w:bottom w:val="none" w:sz="0" w:space="0" w:color="auto"/>
        <w:right w:val="none" w:sz="0" w:space="0" w:color="auto"/>
      </w:divBdr>
    </w:div>
    <w:div w:id="71172189">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67471058">
      <w:bodyDiv w:val="1"/>
      <w:marLeft w:val="0"/>
      <w:marRight w:val="0"/>
      <w:marTop w:val="0"/>
      <w:marBottom w:val="0"/>
      <w:divBdr>
        <w:top w:val="none" w:sz="0" w:space="0" w:color="auto"/>
        <w:left w:val="none" w:sz="0" w:space="0" w:color="auto"/>
        <w:bottom w:val="none" w:sz="0" w:space="0" w:color="auto"/>
        <w:right w:val="none" w:sz="0" w:space="0" w:color="auto"/>
      </w:divBdr>
    </w:div>
    <w:div w:id="30666751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78813879">
      <w:bodyDiv w:val="1"/>
      <w:marLeft w:val="0"/>
      <w:marRight w:val="0"/>
      <w:marTop w:val="0"/>
      <w:marBottom w:val="0"/>
      <w:divBdr>
        <w:top w:val="none" w:sz="0" w:space="0" w:color="auto"/>
        <w:left w:val="none" w:sz="0" w:space="0" w:color="auto"/>
        <w:bottom w:val="none" w:sz="0" w:space="0" w:color="auto"/>
        <w:right w:val="none" w:sz="0" w:space="0" w:color="auto"/>
      </w:divBdr>
    </w:div>
    <w:div w:id="497767501">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459918">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34717297">
      <w:bodyDiv w:val="1"/>
      <w:marLeft w:val="0"/>
      <w:marRight w:val="0"/>
      <w:marTop w:val="0"/>
      <w:marBottom w:val="0"/>
      <w:divBdr>
        <w:top w:val="none" w:sz="0" w:space="0" w:color="auto"/>
        <w:left w:val="none" w:sz="0" w:space="0" w:color="auto"/>
        <w:bottom w:val="none" w:sz="0" w:space="0" w:color="auto"/>
        <w:right w:val="none" w:sz="0" w:space="0" w:color="auto"/>
      </w:divBdr>
    </w:div>
    <w:div w:id="12418727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7223643">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196223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2708120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4825893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52407420">
      <w:bodyDiv w:val="1"/>
      <w:marLeft w:val="0"/>
      <w:marRight w:val="0"/>
      <w:marTop w:val="0"/>
      <w:marBottom w:val="0"/>
      <w:divBdr>
        <w:top w:val="none" w:sz="0" w:space="0" w:color="auto"/>
        <w:left w:val="none" w:sz="0" w:space="0" w:color="auto"/>
        <w:bottom w:val="none" w:sz="0" w:space="0" w:color="auto"/>
        <w:right w:val="none" w:sz="0" w:space="0" w:color="auto"/>
      </w:divBdr>
    </w:div>
    <w:div w:id="1861384763">
      <w:bodyDiv w:val="1"/>
      <w:marLeft w:val="0"/>
      <w:marRight w:val="0"/>
      <w:marTop w:val="0"/>
      <w:marBottom w:val="0"/>
      <w:divBdr>
        <w:top w:val="none" w:sz="0" w:space="0" w:color="auto"/>
        <w:left w:val="none" w:sz="0" w:space="0" w:color="auto"/>
        <w:bottom w:val="none" w:sz="0" w:space="0" w:color="auto"/>
        <w:right w:val="none" w:sz="0" w:space="0" w:color="auto"/>
      </w:divBdr>
    </w:div>
    <w:div w:id="186837499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09454250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7252-6874-4448-A1ED-B9892591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46</Pages>
  <Words>20590</Words>
  <Characters>113247</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14</cp:revision>
  <cp:lastPrinted>2015-12-07T18:43:00Z</cp:lastPrinted>
  <dcterms:created xsi:type="dcterms:W3CDTF">2019-10-03T21:58:00Z</dcterms:created>
  <dcterms:modified xsi:type="dcterms:W3CDTF">2019-10-04T00:00:00Z</dcterms:modified>
</cp:coreProperties>
</file>