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8A67F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80AD0">
        <w:rPr>
          <w:rFonts w:ascii="Meiryo" w:eastAsia="Meiryo" w:hAnsi="Meiryo" w:cs="Meiryo"/>
          <w:color w:val="33CCCC"/>
          <w:sz w:val="28"/>
          <w:szCs w:val="28"/>
          <w:lang w:val="es-ES" w:eastAsia="en-US"/>
        </w:rPr>
        <w:t>I49</w:t>
      </w:r>
      <w:r w:rsidR="008A67F1">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67F1">
        <w:rPr>
          <w:rFonts w:ascii="Arial Black" w:hAnsi="Arial Black"/>
          <w:b/>
          <w:color w:val="33CCCC"/>
          <w:sz w:val="36"/>
          <w:szCs w:val="28"/>
        </w:rPr>
        <w:t>EQUIPO DE CÓMPUTO Y SOFTWARE</w:t>
      </w:r>
      <w:r w:rsidR="00980AD0">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8A67F1">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80AD0">
        <w:rPr>
          <w:rFonts w:asciiTheme="minorHAnsi" w:hAnsiTheme="minorHAnsi" w:cs="Arial"/>
        </w:rPr>
        <w:t>I49</w:t>
      </w:r>
      <w:r w:rsidR="008A67F1">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8A67F1">
        <w:rPr>
          <w:rFonts w:asciiTheme="minorHAnsi" w:hAnsiTheme="minorHAnsi"/>
          <w:b/>
        </w:rPr>
        <w:t>EQUIPO DE CÓMPUTO Y SOFTWARE</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8120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A5F8E">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80AD0">
        <w:rPr>
          <w:rFonts w:asciiTheme="minorHAnsi" w:hAnsiTheme="minorHAnsi" w:cs="Arial"/>
        </w:rPr>
        <w:t>I49</w:t>
      </w:r>
      <w:r w:rsidR="008A67F1">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A67F1">
        <w:rPr>
          <w:rFonts w:asciiTheme="minorHAnsi" w:hAnsiTheme="minorHAnsi" w:cs="Arial"/>
        </w:rPr>
        <w:t>EQUIPO DE CÓMPUTO Y SOFTWARE</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E4C85" w:rsidRDefault="005E4C85"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8A67F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980AD0">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980AD0">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E03346"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p>
    <w:p w:rsidR="00E03346" w:rsidRPr="00E03346" w:rsidRDefault="00E03346" w:rsidP="00E03346">
      <w:pPr>
        <w:pStyle w:val="Prrafodelista"/>
        <w:rPr>
          <w:rFonts w:asciiTheme="minorHAnsi" w:hAnsiTheme="minorHAnsi" w:cs="Arial"/>
        </w:rPr>
      </w:pPr>
    </w:p>
    <w:p w:rsidR="00267C25" w:rsidRPr="00CE2E1F" w:rsidRDefault="002A5F8E"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lastRenderedPageBreak/>
        <w:t xml:space="preserve"> Control de Insumos y Almacén </w:t>
      </w:r>
      <w:r w:rsidR="00267C25" w:rsidRPr="00CE2E1F">
        <w:rPr>
          <w:rFonts w:asciiTheme="minorHAnsi" w:hAnsiTheme="minorHAnsi" w:cs="Arial"/>
        </w:rPr>
        <w:t xml:space="preserve">de los Servicios de Salud de Nuevo León, ubicado en el primer piso de la calle Matamoros </w:t>
      </w:r>
      <w:r w:rsidR="00CE2E1F">
        <w:rPr>
          <w:rFonts w:asciiTheme="minorHAnsi" w:hAnsiTheme="minorHAnsi" w:cs="Arial"/>
        </w:rPr>
        <w:t xml:space="preserve">oriente, No. </w:t>
      </w:r>
      <w:r w:rsidR="00267C25" w:rsidRPr="00CE2E1F">
        <w:rPr>
          <w:rFonts w:asciiTheme="minorHAnsi" w:hAnsiTheme="minorHAnsi" w:cs="Arial"/>
        </w:rPr>
        <w:t xml:space="preserve">520, </w:t>
      </w:r>
      <w:r w:rsidR="001A0EBB">
        <w:rPr>
          <w:rFonts w:asciiTheme="minorHAnsi" w:hAnsiTheme="minorHAnsi" w:cs="Arial"/>
        </w:rPr>
        <w:t>Zona</w:t>
      </w:r>
      <w:r w:rsidR="00267C25" w:rsidRPr="00CE2E1F">
        <w:rPr>
          <w:rFonts w:asciiTheme="minorHAnsi" w:hAnsiTheme="minorHAnsi" w:cs="Arial"/>
        </w:rPr>
        <w:t xml:space="preserve"> Centro</w:t>
      </w:r>
      <w:r w:rsidR="00CE2E1F">
        <w:rPr>
          <w:rFonts w:asciiTheme="minorHAnsi" w:hAnsiTheme="minorHAnsi" w:cs="Arial"/>
        </w:rPr>
        <w:t xml:space="preserve">, en </w:t>
      </w:r>
      <w:r w:rsidR="00267C25" w:rsidRPr="00CE2E1F">
        <w:rPr>
          <w:rFonts w:asciiTheme="minorHAnsi" w:hAnsiTheme="minorHAnsi" w:cs="Arial"/>
        </w:rPr>
        <w:t>la Ciudad de Monterrey, Nuevo León</w:t>
      </w:r>
      <w:r w:rsidR="001A0EBB">
        <w:rPr>
          <w:rFonts w:asciiTheme="minorHAnsi" w:hAnsiTheme="minorHAnsi" w:cs="Arial"/>
        </w:rPr>
        <w:t>, en un horario de 9:00 a.m. a 3</w:t>
      </w:r>
      <w:r w:rsidR="00267C25"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2A5F8E" w:rsidRDefault="00FB5482" w:rsidP="002A5F8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2A5F8E">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A5F8E" w:rsidRDefault="002A5F8E" w:rsidP="002A5F8E">
      <w:pPr>
        <w:pStyle w:val="Prrafodelista"/>
        <w:rPr>
          <w:rFonts w:asciiTheme="minorHAnsi" w:hAnsiTheme="minorHAnsi"/>
        </w:rPr>
      </w:pPr>
    </w:p>
    <w:p w:rsidR="002A5F8E" w:rsidRPr="002A5F8E" w:rsidRDefault="002A5F8E" w:rsidP="002A5F8E">
      <w:pPr>
        <w:pStyle w:val="Default"/>
        <w:numPr>
          <w:ilvl w:val="0"/>
          <w:numId w:val="9"/>
        </w:numPr>
        <w:jc w:val="both"/>
        <w:rPr>
          <w:rFonts w:asciiTheme="minorHAnsi" w:hAnsiTheme="minorHAnsi" w:cs="Arial"/>
          <w:color w:val="auto"/>
          <w:sz w:val="20"/>
          <w:szCs w:val="20"/>
          <w:lang w:val="es-ES_tradnl" w:eastAsia="es-ES"/>
        </w:rPr>
      </w:pPr>
      <w:r w:rsidRPr="002A5F8E">
        <w:rPr>
          <w:rFonts w:asciiTheme="minorHAnsi" w:hAnsiTheme="minorHAnsi" w:cs="Arial"/>
          <w:color w:val="auto"/>
          <w:sz w:val="20"/>
          <w:szCs w:val="20"/>
          <w:lang w:val="es-ES_tradnl" w:eastAsia="es-ES"/>
        </w:rPr>
        <w:t>La presente licitación será identificada como Licitación Pública Internacional Bajo la Cobertura de Tratados Presencial No. LP-919044992-</w:t>
      </w:r>
      <w:r w:rsidR="00980AD0">
        <w:rPr>
          <w:rFonts w:asciiTheme="minorHAnsi" w:hAnsiTheme="minorHAnsi" w:cs="Arial"/>
          <w:color w:val="auto"/>
          <w:sz w:val="20"/>
          <w:szCs w:val="20"/>
          <w:lang w:val="es-ES_tradnl" w:eastAsia="es-ES"/>
        </w:rPr>
        <w:t>I49</w:t>
      </w:r>
      <w:r w:rsidRPr="002A5F8E">
        <w:rPr>
          <w:rFonts w:asciiTheme="minorHAnsi" w:hAnsiTheme="minorHAnsi" w:cs="Arial"/>
          <w:color w:val="auto"/>
          <w:sz w:val="20"/>
          <w:szCs w:val="20"/>
          <w:lang w:val="es-ES_tradnl" w:eastAsia="es-ES"/>
        </w:rPr>
        <w:t>-2018 y se efectuará considerando una reducción del plazo que se prevé en el artículo 32 de La Ley de Adquisiciones, Arrendamientos y Contratación de Servicios del Estado de Nuevo León y 43 de su Reglamento</w:t>
      </w:r>
      <w:r w:rsidRPr="002A5F8E">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A5F8E">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8A67F1">
        <w:rPr>
          <w:rFonts w:asciiTheme="minorHAnsi" w:hAnsiTheme="minorHAnsi" w:cs="Arial"/>
        </w:rPr>
        <w:t>EQUIPO DE CÓMPUTO Y SOFTWARE</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w:t>
      </w:r>
      <w:r w:rsidR="003E2EB2">
        <w:rPr>
          <w:rFonts w:asciiTheme="minorHAnsi" w:hAnsiTheme="minorHAnsi" w:cs="Arial"/>
        </w:rPr>
        <w:t>del Centro Regulador de Urgencias Médicas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w:t>
      </w:r>
      <w:r w:rsidRPr="005E4C85">
        <w:rPr>
          <w:rFonts w:asciiTheme="minorHAnsi" w:hAnsiTheme="minorHAnsi" w:cs="Arial"/>
        </w:rPr>
        <w:t xml:space="preserve">cantidades, descripciones y características propias del equipo, objeto del presente concurso, corresponden a la información enviada por </w:t>
      </w:r>
      <w:r w:rsidR="003E2EB2">
        <w:rPr>
          <w:rFonts w:asciiTheme="minorHAnsi" w:hAnsiTheme="minorHAnsi" w:cs="Arial"/>
        </w:rPr>
        <w:t>el Coordinador del Centro Regulador de Urgencias Médicas</w:t>
      </w:r>
      <w:r w:rsidRPr="005E4C85">
        <w:rPr>
          <w:rFonts w:asciiTheme="minorHAnsi" w:hAnsiTheme="minorHAnsi" w:cs="Arial"/>
        </w:rPr>
        <w:t>, por lo que, no se aceptarán proposiciones alternativas que demeriten la calidad de los mismos;</w:t>
      </w:r>
      <w:r w:rsidRPr="00D344A0">
        <w:rPr>
          <w:rFonts w:asciiTheme="minorHAnsi" w:hAnsiTheme="minorHAnsi" w:cs="Arial"/>
        </w:rPr>
        <w:t xml:space="preserve">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w:t>
      </w:r>
      <w:r w:rsidR="008A67F1">
        <w:rPr>
          <w:rFonts w:asciiTheme="minorHAnsi" w:hAnsiTheme="minorHAnsi" w:cs="Arial"/>
        </w:rPr>
        <w:t>EQUIPO DE CÓMPUTO Y SOFTWARE</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lastRenderedPageBreak/>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404C02" w:rsidRDefault="00D344A0" w:rsidP="00D344A0">
      <w:pPr>
        <w:pStyle w:val="Prrafodelista"/>
        <w:numPr>
          <w:ilvl w:val="2"/>
          <w:numId w:val="23"/>
        </w:numPr>
        <w:ind w:left="1418" w:hanging="567"/>
        <w:jc w:val="both"/>
        <w:rPr>
          <w:rFonts w:asciiTheme="minorHAnsi" w:hAnsiTheme="minorHAnsi" w:cstheme="minorHAnsi"/>
        </w:rPr>
      </w:pPr>
      <w:r w:rsidRPr="00404C02">
        <w:rPr>
          <w:rFonts w:asciiTheme="minorHAnsi" w:hAnsiTheme="minorHAnsi"/>
        </w:rPr>
        <w:t xml:space="preserve">La adquisición del equipo requerido por La Convocante, se realizará con Recursos </w:t>
      </w:r>
      <w:r w:rsidR="00A20779" w:rsidRPr="00404C02">
        <w:rPr>
          <w:rFonts w:asciiTheme="minorHAnsi" w:hAnsiTheme="minorHAnsi"/>
        </w:rPr>
        <w:t>del</w:t>
      </w:r>
      <w:r w:rsidRPr="00404C02">
        <w:rPr>
          <w:rFonts w:asciiTheme="minorHAnsi" w:hAnsiTheme="minorHAnsi"/>
        </w:rPr>
        <w:t xml:space="preserve"> Tipo de Presupuesto </w:t>
      </w:r>
      <w:r w:rsidR="003E2EB2">
        <w:rPr>
          <w:rFonts w:asciiTheme="minorHAnsi" w:hAnsiTheme="minorHAnsi"/>
        </w:rPr>
        <w:t>110101</w:t>
      </w:r>
      <w:r w:rsidRPr="00404C02">
        <w:rPr>
          <w:rFonts w:asciiTheme="minorHAnsi" w:hAnsiTheme="minorHAnsi"/>
        </w:rPr>
        <w:t xml:space="preserve">, Programa </w:t>
      </w:r>
      <w:r w:rsidR="003E2EB2">
        <w:rPr>
          <w:rFonts w:asciiTheme="minorHAnsi" w:hAnsiTheme="minorHAnsi"/>
        </w:rPr>
        <w:t>UR0808</w:t>
      </w:r>
      <w:r w:rsidR="00A20779" w:rsidRPr="00404C02">
        <w:rPr>
          <w:rFonts w:asciiTheme="minorHAnsi" w:hAnsiTheme="minorHAnsi"/>
        </w:rPr>
        <w:t>, Partida</w:t>
      </w:r>
      <w:r w:rsidR="003E2EB2">
        <w:rPr>
          <w:rFonts w:asciiTheme="minorHAnsi" w:hAnsiTheme="minorHAnsi"/>
        </w:rPr>
        <w:t>s</w:t>
      </w:r>
      <w:r w:rsidR="00A20779" w:rsidRPr="00404C02">
        <w:rPr>
          <w:rFonts w:asciiTheme="minorHAnsi" w:hAnsiTheme="minorHAnsi"/>
        </w:rPr>
        <w:t xml:space="preserve"> </w:t>
      </w:r>
      <w:r w:rsidR="003E2EB2">
        <w:rPr>
          <w:rFonts w:asciiTheme="minorHAnsi" w:hAnsiTheme="minorHAnsi"/>
        </w:rPr>
        <w:t>51501, 52101, 56501 y 59101</w:t>
      </w:r>
      <w:r w:rsidR="00A20779" w:rsidRPr="00404C02">
        <w:rPr>
          <w:rFonts w:asciiTheme="minorHAnsi" w:hAnsiTheme="minorHAnsi"/>
        </w:rPr>
        <w:t xml:space="preserve">, </w:t>
      </w:r>
      <w:r w:rsidRPr="00404C02">
        <w:rPr>
          <w:rFonts w:asciiTheme="minorHAnsi" w:hAnsiTheme="minorHAnsi"/>
        </w:rPr>
        <w:t xml:space="preserve">Cuenta No. </w:t>
      </w:r>
      <w:r w:rsidR="00A20779" w:rsidRPr="00404C02">
        <w:rPr>
          <w:rFonts w:asciiTheme="minorHAnsi" w:hAnsiTheme="minorHAnsi"/>
        </w:rPr>
        <w:t>0</w:t>
      </w:r>
      <w:r w:rsidR="003E2EB2">
        <w:rPr>
          <w:rFonts w:asciiTheme="minorHAnsi" w:hAnsiTheme="minorHAnsi"/>
        </w:rPr>
        <w:t>357043237</w:t>
      </w:r>
      <w:r w:rsidR="00A20779" w:rsidRPr="00404C02">
        <w:rPr>
          <w:rFonts w:asciiTheme="minorHAnsi" w:hAnsiTheme="minorHAnsi"/>
        </w:rPr>
        <w:t>.</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w:t>
      </w:r>
      <w:r w:rsidR="003E2EB2">
        <w:rPr>
          <w:rFonts w:asciiTheme="minorHAnsi" w:hAnsiTheme="minorHAnsi" w:cs="Arial"/>
        </w:rPr>
        <w:t xml:space="preserve"> y software</w:t>
      </w:r>
      <w:r w:rsidRPr="00D344A0">
        <w:rPr>
          <w:rFonts w:asciiTheme="minorHAnsi" w:hAnsiTheme="minorHAnsi" w:cs="Arial"/>
        </w:rPr>
        <w:t>,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D7D6B" w:rsidRDefault="00D344A0" w:rsidP="00D344A0">
      <w:pPr>
        <w:pStyle w:val="Prrafodelista"/>
        <w:numPr>
          <w:ilvl w:val="2"/>
          <w:numId w:val="23"/>
        </w:numPr>
        <w:ind w:left="1418" w:hanging="567"/>
        <w:jc w:val="both"/>
        <w:rPr>
          <w:rFonts w:asciiTheme="minorHAnsi" w:hAnsiTheme="minorHAnsi" w:cstheme="minorHAnsi"/>
        </w:rPr>
      </w:pPr>
      <w:r w:rsidRPr="008D7D6B">
        <w:rPr>
          <w:rFonts w:asciiTheme="minorHAnsi" w:hAnsiTheme="minorHAnsi"/>
          <w:b/>
        </w:rPr>
        <w:t xml:space="preserve">Calidad. </w:t>
      </w:r>
      <w:r w:rsidR="00C81D58" w:rsidRPr="008D7D6B">
        <w:rPr>
          <w:rFonts w:asciiTheme="minorHAnsi" w:hAnsiTheme="minorHAnsi"/>
        </w:rPr>
        <w:t>Deberá presentar c</w:t>
      </w:r>
      <w:r w:rsidRPr="008D7D6B">
        <w:rPr>
          <w:rFonts w:asciiTheme="minorHAnsi" w:hAnsiTheme="minorHAnsi"/>
        </w:rPr>
        <w:t xml:space="preserve">ertificado o escrito bajo protesta de decir verdad de que cumplen con las normas oficiales mexicanas o las normas mexicanas </w:t>
      </w:r>
      <w:r w:rsidR="008D7D6B" w:rsidRPr="008D7D6B">
        <w:rPr>
          <w:rFonts w:asciiTheme="minorHAnsi" w:hAnsiTheme="minorHAnsi"/>
        </w:rPr>
        <w:t>y, a falta de estas, con las no</w:t>
      </w:r>
      <w:r w:rsidR="008D7D6B">
        <w:rPr>
          <w:rFonts w:asciiTheme="minorHAnsi" w:hAnsiTheme="minorHAnsi"/>
        </w:rPr>
        <w:t>rmas internacionales aplicables, así como los certificados de calidad con que cuenten los equipos ofertados.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4811B2" w:rsidRDefault="00DA6342" w:rsidP="00A20779">
      <w:pPr>
        <w:pStyle w:val="Prrafodelista"/>
        <w:numPr>
          <w:ilvl w:val="2"/>
          <w:numId w:val="23"/>
        </w:numPr>
        <w:ind w:left="1418" w:hanging="567"/>
        <w:jc w:val="both"/>
        <w:rPr>
          <w:rFonts w:asciiTheme="minorHAnsi" w:hAnsiTheme="minorHAnsi"/>
        </w:rPr>
      </w:pPr>
      <w:r w:rsidRPr="004811B2">
        <w:rPr>
          <w:rFonts w:asciiTheme="minorHAnsi" w:hAnsiTheme="minorHAnsi" w:cstheme="minorHAnsi"/>
        </w:rPr>
        <w:t xml:space="preserve">La asignación de las partidas que conforman el ANEXO 1 de las presentes bases será </w:t>
      </w:r>
      <w:r w:rsidRPr="004811B2">
        <w:rPr>
          <w:rFonts w:asciiTheme="minorHAnsi" w:hAnsiTheme="minorHAnsi" w:cstheme="minorHAnsi"/>
          <w:b/>
        </w:rPr>
        <w:t xml:space="preserve">por </w:t>
      </w:r>
      <w:r w:rsidR="00D344A0" w:rsidRPr="004811B2">
        <w:rPr>
          <w:rFonts w:asciiTheme="minorHAnsi" w:hAnsiTheme="minorHAnsi" w:cstheme="minorHAnsi"/>
          <w:b/>
        </w:rPr>
        <w:t>p</w:t>
      </w:r>
      <w:r w:rsidR="00404C02" w:rsidRPr="004811B2">
        <w:rPr>
          <w:rFonts w:asciiTheme="minorHAnsi" w:hAnsiTheme="minorHAnsi" w:cstheme="minorHAnsi"/>
          <w:b/>
        </w:rPr>
        <w:t xml:space="preserve">aquete (partidas 1 </w:t>
      </w:r>
      <w:r w:rsidR="00796852" w:rsidRPr="004811B2">
        <w:rPr>
          <w:rFonts w:asciiTheme="minorHAnsi" w:hAnsiTheme="minorHAnsi" w:cstheme="minorHAnsi"/>
          <w:b/>
        </w:rPr>
        <w:t>a  la</w:t>
      </w:r>
      <w:r w:rsidR="00404C02" w:rsidRPr="004811B2">
        <w:rPr>
          <w:rFonts w:asciiTheme="minorHAnsi" w:hAnsiTheme="minorHAnsi" w:cstheme="minorHAnsi"/>
          <w:b/>
        </w:rPr>
        <w:t xml:space="preserve"> </w:t>
      </w:r>
      <w:r w:rsidR="004811B2" w:rsidRPr="004811B2">
        <w:rPr>
          <w:rFonts w:asciiTheme="minorHAnsi" w:hAnsiTheme="minorHAnsi" w:cstheme="minorHAnsi"/>
          <w:b/>
        </w:rPr>
        <w:t>7</w:t>
      </w:r>
      <w:r w:rsidR="00404C02" w:rsidRPr="004811B2">
        <w:rPr>
          <w:rFonts w:asciiTheme="minorHAnsi" w:hAnsiTheme="minorHAnsi" w:cstheme="minorHAnsi"/>
          <w:b/>
        </w:rPr>
        <w:t>)</w:t>
      </w:r>
      <w:r w:rsidR="004811B2" w:rsidRPr="004811B2">
        <w:rPr>
          <w:rFonts w:asciiTheme="minorHAnsi" w:hAnsiTheme="minorHAnsi" w:cstheme="minorHAnsi"/>
        </w:rPr>
        <w:t>, por lo que los licitantes deberán ofertar el 100% del volumen requerido para las 7 partidas incluidas en dicho anexo.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404C02" w:rsidRPr="00404C02" w:rsidRDefault="00A20779" w:rsidP="00404C02">
      <w:pPr>
        <w:pStyle w:val="Prrafodelista"/>
        <w:numPr>
          <w:ilvl w:val="2"/>
          <w:numId w:val="23"/>
        </w:numPr>
        <w:ind w:left="1418" w:hanging="567"/>
        <w:jc w:val="both"/>
        <w:rPr>
          <w:rFonts w:asciiTheme="minorHAnsi" w:hAnsiTheme="minorHAnsi" w:cstheme="minorHAnsi"/>
        </w:rPr>
      </w:pPr>
      <w:r w:rsidRPr="00404C02">
        <w:rPr>
          <w:rFonts w:asciiTheme="minorHAnsi" w:hAnsiTheme="minorHAnsi" w:cstheme="minorHAnsi"/>
        </w:rPr>
        <w:t xml:space="preserve">El Licitante ganador se comprometerá, mediante carta responsiva al mantenimiento </w:t>
      </w:r>
      <w:r w:rsidR="00404C02" w:rsidRPr="00404C02">
        <w:rPr>
          <w:rFonts w:asciiTheme="minorHAnsi" w:hAnsiTheme="minorHAnsi" w:cstheme="minorHAnsi"/>
        </w:rPr>
        <w:t xml:space="preserve">correctivo y preventivo de los equipos durante un año a partir de la instalación y funcionamiento de éstos, cuando se reporte alguna anomalía deberá de responder en un término de 48 horas.  Asimismo, si presenta alguna falla o avería deberá corregirla dentro de los 5 (cinco) días hábiles siguientes a aquel en que se reportó.  De igual manera será acreedor a la sanción </w:t>
      </w:r>
      <w:r w:rsidR="00404C02">
        <w:rPr>
          <w:rFonts w:asciiTheme="minorHAnsi" w:hAnsiTheme="minorHAnsi" w:cstheme="minorHAnsi"/>
        </w:rPr>
        <w:t>aplicable.</w:t>
      </w:r>
    </w:p>
    <w:p w:rsidR="00404C02" w:rsidRPr="00404C02" w:rsidRDefault="00404C02" w:rsidP="00404C02">
      <w:pPr>
        <w:pStyle w:val="Prrafodelista"/>
        <w:ind w:left="1418"/>
        <w:jc w:val="both"/>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w:t>
      </w:r>
      <w:r w:rsidRPr="00A20779">
        <w:rPr>
          <w:rFonts w:asciiTheme="minorHAnsi" w:hAnsiTheme="minorHAnsi" w:cstheme="minorHAnsi"/>
        </w:rPr>
        <w:lastRenderedPageBreak/>
        <w:t xml:space="preserve">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 xml:space="preserve">equipos </w:t>
      </w:r>
      <w:r w:rsidR="00797B38">
        <w:rPr>
          <w:rFonts w:asciiTheme="minorHAnsi" w:hAnsiTheme="minorHAnsi"/>
          <w:b/>
          <w:u w:val="single"/>
        </w:rPr>
        <w:t>DE cómputo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equipos </w:t>
      </w:r>
      <w:r w:rsidR="00797B38">
        <w:rPr>
          <w:rFonts w:asciiTheme="minorHAnsi" w:hAnsiTheme="minorHAnsi"/>
          <w:b/>
        </w:rPr>
        <w:t>de cómputo</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817459" w:rsidRDefault="00F63839" w:rsidP="00F63839">
      <w:pPr>
        <w:pStyle w:val="Prrafodelista"/>
        <w:numPr>
          <w:ilvl w:val="0"/>
          <w:numId w:val="24"/>
        </w:numPr>
        <w:ind w:left="1276" w:right="49" w:hanging="283"/>
        <w:jc w:val="both"/>
        <w:rPr>
          <w:rFonts w:asciiTheme="minorHAnsi" w:hAnsiTheme="minorHAnsi" w:cstheme="minorHAnsi"/>
        </w:rPr>
      </w:pPr>
      <w:r w:rsidRPr="00817459">
        <w:rPr>
          <w:rFonts w:asciiTheme="minorHAnsi" w:hAnsiTheme="minorHAnsi" w:cstheme="minorHAnsi"/>
        </w:rPr>
        <w:t xml:space="preserve">El período de suministro </w:t>
      </w:r>
      <w:r w:rsidR="003C0F1A" w:rsidRPr="00817459">
        <w:rPr>
          <w:rFonts w:asciiTheme="minorHAnsi" w:hAnsiTheme="minorHAnsi" w:cstheme="minorHAnsi"/>
        </w:rPr>
        <w:t>del</w:t>
      </w:r>
      <w:r w:rsidRPr="00817459">
        <w:rPr>
          <w:rFonts w:asciiTheme="minorHAnsi" w:hAnsiTheme="minorHAnsi" w:cstheme="minorHAnsi"/>
        </w:rPr>
        <w:t xml:space="preserve"> </w:t>
      </w:r>
      <w:r w:rsidR="008A67F1">
        <w:rPr>
          <w:rFonts w:asciiTheme="minorHAnsi" w:hAnsiTheme="minorHAnsi" w:cstheme="minorHAnsi"/>
        </w:rPr>
        <w:t>EQUIPO DE CÓMPUTO Y SOFTWARE</w:t>
      </w:r>
      <w:r w:rsidR="00A23DF8">
        <w:rPr>
          <w:rFonts w:asciiTheme="minorHAnsi" w:hAnsiTheme="minorHAnsi" w:cstheme="minorHAnsi"/>
        </w:rPr>
        <w:t xml:space="preserve"> será del 30</w:t>
      </w:r>
      <w:r w:rsidRPr="00817459">
        <w:rPr>
          <w:rFonts w:asciiTheme="minorHAnsi" w:hAnsiTheme="minorHAnsi" w:cstheme="minorHAnsi"/>
        </w:rPr>
        <w:t xml:space="preserve"> de </w:t>
      </w:r>
      <w:r w:rsidR="005B1F5C" w:rsidRPr="00817459">
        <w:rPr>
          <w:rFonts w:asciiTheme="minorHAnsi" w:hAnsiTheme="minorHAnsi" w:cstheme="minorHAnsi"/>
        </w:rPr>
        <w:t xml:space="preserve">Noviembre </w:t>
      </w:r>
      <w:r w:rsidRPr="00817459">
        <w:rPr>
          <w:rFonts w:asciiTheme="minorHAnsi" w:hAnsiTheme="minorHAnsi" w:cstheme="minorHAnsi"/>
        </w:rPr>
        <w:t>del 201</w:t>
      </w:r>
      <w:r w:rsidR="003E2EB2">
        <w:rPr>
          <w:rFonts w:asciiTheme="minorHAnsi" w:hAnsiTheme="minorHAnsi" w:cstheme="minorHAnsi"/>
        </w:rPr>
        <w:t>8</w:t>
      </w:r>
      <w:r w:rsidRPr="00817459">
        <w:rPr>
          <w:rFonts w:asciiTheme="minorHAnsi" w:hAnsiTheme="minorHAnsi" w:cstheme="minorHAnsi"/>
        </w:rPr>
        <w:t xml:space="preserve"> al 3</w:t>
      </w:r>
      <w:r w:rsidR="006E77EB" w:rsidRPr="00817459">
        <w:rPr>
          <w:rFonts w:asciiTheme="minorHAnsi" w:hAnsiTheme="minorHAnsi" w:cstheme="minorHAnsi"/>
        </w:rPr>
        <w:t>1</w:t>
      </w:r>
      <w:r w:rsidRPr="00817459">
        <w:rPr>
          <w:rFonts w:asciiTheme="minorHAnsi" w:hAnsiTheme="minorHAnsi" w:cstheme="minorHAnsi"/>
        </w:rPr>
        <w:t xml:space="preserve"> de </w:t>
      </w:r>
      <w:r w:rsidR="006E77EB" w:rsidRPr="00817459">
        <w:rPr>
          <w:rFonts w:asciiTheme="minorHAnsi" w:hAnsiTheme="minorHAnsi" w:cstheme="minorHAnsi"/>
        </w:rPr>
        <w:t>Diciembre</w:t>
      </w:r>
      <w:r w:rsidRPr="00817459">
        <w:rPr>
          <w:rFonts w:asciiTheme="minorHAnsi" w:hAnsiTheme="minorHAnsi" w:cstheme="minorHAnsi"/>
        </w:rPr>
        <w:t xml:space="preserve"> del 201</w:t>
      </w:r>
      <w:r w:rsidR="003E2EB2">
        <w:rPr>
          <w:rFonts w:asciiTheme="minorHAnsi" w:hAnsiTheme="minorHAnsi" w:cstheme="minorHAnsi"/>
        </w:rPr>
        <w:t>8</w:t>
      </w:r>
      <w:r w:rsidRPr="00817459">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sidRPr="00EE37D3">
        <w:rPr>
          <w:rFonts w:asciiTheme="minorHAnsi" w:hAnsiTheme="minorHAnsi" w:cstheme="minorHAnsi"/>
        </w:rPr>
        <w:t xml:space="preserve">: será de lunes a viernes de 9:00 a 14:00 horas.    </w:t>
      </w:r>
    </w:p>
    <w:p w:rsidR="003C0F1A" w:rsidRPr="003C0F1A" w:rsidRDefault="003C0F1A" w:rsidP="003C0F1A">
      <w:pPr>
        <w:pStyle w:val="Prrafodelista"/>
        <w:rPr>
          <w:rFonts w:asciiTheme="minorHAnsi" w:hAnsiTheme="minorHAnsi"/>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8A67F1">
        <w:rPr>
          <w:rFonts w:asciiTheme="minorHAnsi" w:hAnsiTheme="minorHAnsi"/>
          <w:b/>
        </w:rPr>
        <w:t>EQUIPO DE CÓMPUTO Y SOFTWARE</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0528AF">
      <w:pPr>
        <w:ind w:right="-1"/>
        <w:jc w:val="both"/>
        <w:rPr>
          <w:rFonts w:asciiTheme="minorHAnsi" w:hAnsiTheme="minorHAnsi"/>
        </w:rPr>
      </w:pPr>
      <w:r>
        <w:rPr>
          <w:rFonts w:asciiTheme="minorHAnsi" w:hAnsiTheme="minorHAnsi"/>
        </w:rPr>
        <w:t xml:space="preserve">El lugar de entrega </w:t>
      </w:r>
      <w:r w:rsidR="00D726A5">
        <w:rPr>
          <w:rFonts w:asciiTheme="minorHAnsi" w:hAnsiTheme="minorHAnsi"/>
        </w:rPr>
        <w:t xml:space="preserve">e instalación </w:t>
      </w:r>
      <w:r w:rsidR="00C05A66">
        <w:rPr>
          <w:rFonts w:asciiTheme="minorHAnsi" w:hAnsiTheme="minorHAnsi"/>
        </w:rPr>
        <w:t xml:space="preserve">del </w:t>
      </w:r>
      <w:r w:rsidR="008A67F1">
        <w:rPr>
          <w:rFonts w:asciiTheme="minorHAnsi" w:hAnsiTheme="minorHAnsi"/>
        </w:rPr>
        <w:t>EQUIPO DE CÓMPUTO Y SOFTWARE</w:t>
      </w:r>
      <w:r w:rsidR="00C05A66">
        <w:rPr>
          <w:rFonts w:asciiTheme="minorHAnsi" w:hAnsiTheme="minorHAnsi"/>
        </w:rPr>
        <w:t xml:space="preserve"> </w:t>
      </w:r>
      <w:r w:rsidR="00D726A5">
        <w:rPr>
          <w:rFonts w:asciiTheme="minorHAnsi" w:hAnsiTheme="minorHAnsi"/>
        </w:rPr>
        <w:t>será en el Centro Regulador de Urgencias Médicas ubicado en Carretera Nacional Km. 266.5 Col. Hacienda Santa Lucía, Monterrey, N.L., C.P. 64998.</w:t>
      </w:r>
    </w:p>
    <w:p w:rsidR="003C0F1A" w:rsidRDefault="003C0F1A" w:rsidP="003C0F1A">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8A67F1">
        <w:rPr>
          <w:rFonts w:asciiTheme="minorHAnsi" w:hAnsiTheme="minorHAnsi" w:cstheme="minorHAnsi"/>
          <w:b/>
        </w:rPr>
        <w:t>EQUIPO DE CÓMPUTO Y SOFTWARE</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8D7D6B" w:rsidRDefault="008D7D6B" w:rsidP="008D7D6B">
      <w:pPr>
        <w:ind w:right="-1"/>
        <w:jc w:val="both"/>
        <w:rPr>
          <w:rFonts w:asciiTheme="minorHAnsi" w:hAnsiTheme="minorHAnsi" w:cstheme="minorHAnsi"/>
        </w:rPr>
      </w:pPr>
      <w:r w:rsidRPr="008D7D6B">
        <w:rPr>
          <w:rFonts w:asciiTheme="minorHAnsi" w:hAnsiTheme="minorHAnsi" w:cstheme="minorHAnsi"/>
        </w:rPr>
        <w:t>El licitante que resulte con adjudicación proporcionará los Equipos de Cómputo de acuerdo a su propuesta técnica presentada y evaluada por el Comité Técnico que designe la Convocante.</w:t>
      </w:r>
    </w:p>
    <w:p w:rsidR="008D7D6B" w:rsidRPr="008D7D6B" w:rsidRDefault="008D7D6B" w:rsidP="008D7D6B">
      <w:pPr>
        <w:ind w:right="-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Se solicita que los equipos estén debidamente etiquetados con los datos del distribuidor y fabricante, mismo que deberá incluir los teléfonos de contacto.</w:t>
      </w:r>
    </w:p>
    <w:p w:rsidR="008D7D6B" w:rsidRPr="008D7D6B" w:rsidRDefault="008D7D6B" w:rsidP="008D7D6B">
      <w:pPr>
        <w:pStyle w:val="Default"/>
        <w:jc w:val="both"/>
        <w:rPr>
          <w:rFonts w:asciiTheme="minorHAnsi" w:hAnsiTheme="minorHAnsi" w:cstheme="minorHAnsi"/>
          <w:color w:val="auto"/>
          <w:sz w:val="20"/>
          <w:szCs w:val="20"/>
          <w:lang w:val="es-ES_tradnl" w:eastAsia="es-ES"/>
        </w:rPr>
      </w:pPr>
    </w:p>
    <w:p w:rsidR="008D7D6B" w:rsidRPr="008D7D6B" w:rsidRDefault="008D7D6B" w:rsidP="008D7D6B">
      <w:pPr>
        <w:tabs>
          <w:tab w:val="left" w:pos="709"/>
          <w:tab w:val="right" w:pos="851"/>
        </w:tabs>
        <w:ind w:right="51"/>
        <w:jc w:val="both"/>
        <w:rPr>
          <w:rFonts w:asciiTheme="minorHAnsi" w:hAnsiTheme="minorHAnsi" w:cstheme="minorHAnsi"/>
        </w:rPr>
      </w:pPr>
      <w:r w:rsidRPr="008D7D6B">
        <w:rPr>
          <w:rFonts w:asciiTheme="minorHAnsi" w:hAnsiTheme="minorHAnsi" w:cstheme="minorHAnsi"/>
        </w:rPr>
        <w:t>Los Equipos de Cómputo se deberán entregar en sus cajas originales cerradas, así como con los sellos del fabricante (sin ser violados); si se requiere hacer una instalación adicional a alguno de los equipos, deberá hacerse después de su revisión de control de calidad.</w:t>
      </w:r>
    </w:p>
    <w:p w:rsidR="008D7D6B" w:rsidRPr="008D7D6B" w:rsidRDefault="008D7D6B" w:rsidP="008D7D6B">
      <w:pPr>
        <w:tabs>
          <w:tab w:val="left" w:pos="709"/>
          <w:tab w:val="right" w:pos="851"/>
        </w:tabs>
        <w:ind w:right="5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 xml:space="preserve">La entrega de los equipos y el sistema por parte del licitante adjudicado, deberá hacerse en coordinación con el Depto. de Tecnología de la Información de la Convocante, cuyo personal será el encargado de verificar que el equipo entregado cumpla con las especificaciones técnicas solicitadas, dando su aprobación mediante formado debidamente </w:t>
      </w:r>
      <w:proofErr w:type="spellStart"/>
      <w:r w:rsidRPr="008D7D6B">
        <w:rPr>
          <w:rFonts w:asciiTheme="minorHAnsi" w:hAnsiTheme="minorHAnsi" w:cstheme="minorHAnsi"/>
          <w:color w:val="auto"/>
          <w:sz w:val="20"/>
          <w:szCs w:val="20"/>
          <w:lang w:val="es-ES_tradnl" w:eastAsia="es-ES"/>
        </w:rPr>
        <w:t>requisitado</w:t>
      </w:r>
      <w:proofErr w:type="spellEnd"/>
      <w:r w:rsidRPr="008D7D6B">
        <w:rPr>
          <w:rFonts w:asciiTheme="minorHAnsi" w:hAnsiTheme="minorHAnsi" w:cstheme="minorHAnsi"/>
          <w:color w:val="auto"/>
          <w:sz w:val="20"/>
          <w:szCs w:val="20"/>
          <w:lang w:val="es-ES_tradnl" w:eastAsia="es-ES"/>
        </w:rPr>
        <w:t xml:space="preserve"> y firmado por el Jefe del Departamento.</w:t>
      </w:r>
    </w:p>
    <w:p w:rsidR="008D7D6B" w:rsidRPr="008D7D6B" w:rsidRDefault="008D7D6B" w:rsidP="008D7D6B">
      <w:pPr>
        <w:pStyle w:val="Default"/>
        <w:widowControl/>
        <w:ind w:left="708"/>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ind w:left="708"/>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Importación</w:t>
      </w:r>
      <w:r w:rsidRPr="008D7D6B">
        <w:rPr>
          <w:rFonts w:asciiTheme="minorHAnsi" w:hAnsiTheme="minorHAnsi" w:cs="Arial"/>
          <w:color w:val="auto"/>
          <w:sz w:val="20"/>
          <w:szCs w:val="20"/>
          <w:lang w:val="es-ES_tradnl" w:eastAsia="es-ES"/>
        </w:rPr>
        <w:t>: El licitante</w:t>
      </w:r>
      <w:r w:rsidRPr="005F385E">
        <w:rPr>
          <w:sz w:val="20"/>
          <w:szCs w:val="20"/>
        </w:rPr>
        <w:t xml:space="preserve"> </w:t>
      </w:r>
      <w:r w:rsidRPr="008D7D6B">
        <w:rPr>
          <w:rFonts w:asciiTheme="minorHAnsi" w:hAnsiTheme="minorHAnsi" w:cs="Arial"/>
          <w:color w:val="auto"/>
          <w:sz w:val="20"/>
          <w:szCs w:val="20"/>
          <w:lang w:val="es-ES_tradnl" w:eastAsia="es-ES"/>
        </w:rPr>
        <w:t>ganador será responsable de efectuar los trámites de importación y pagar los impuestos y derechos que se generen.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Transportación</w:t>
      </w:r>
      <w:r w:rsidRPr="008D7D6B">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 xml:space="preserve">El licitante que resulte con adjudicación será responsable del aseguramiento de los bienes hasta que estos sean recibidos de conformidad por la convocante. </w:t>
      </w: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No será aceptada condición alguna en cuanto a cargos adicionales por concepto de fletes, maniobras de carga y descarga, seguros u otros costos adicionales para la convocante.</w:t>
      </w:r>
    </w:p>
    <w:p w:rsidR="008D7D6B" w:rsidRDefault="008D7D6B" w:rsidP="008D7D6B">
      <w:pPr>
        <w:ind w:left="708" w:right="-1"/>
        <w:jc w:val="both"/>
        <w:rPr>
          <w:rFonts w:asciiTheme="minorHAnsi" w:hAnsiTheme="minorHAnsi" w:cs="Arial"/>
        </w:rPr>
      </w:pPr>
      <w:r w:rsidRPr="008D7D6B">
        <w:rPr>
          <w:rFonts w:asciiTheme="minorHAnsi" w:hAnsiTheme="minorHAnsi" w:cs="Arial"/>
        </w:rPr>
        <w:lastRenderedPageBreak/>
        <w:t xml:space="preserve">Si en la entrega de los bienes se identifican defectos que afecten su duración y funcionalidad, la convocante procederá a no aceptar los mismos, o bien si no son de la marca y modelo ofertado y aceptado. </w:t>
      </w:r>
    </w:p>
    <w:p w:rsidR="008D7D6B" w:rsidRPr="008D7D6B" w:rsidRDefault="008D7D6B" w:rsidP="008D7D6B">
      <w:pPr>
        <w:ind w:left="708" w:right="-1"/>
        <w:jc w:val="both"/>
        <w:rPr>
          <w:rFonts w:asciiTheme="minorHAnsi" w:hAnsiTheme="minorHAnsi" w:cs="Arial"/>
        </w:rPr>
      </w:pPr>
    </w:p>
    <w:p w:rsidR="008D7D6B" w:rsidRDefault="008D7D6B" w:rsidP="00436886">
      <w:pPr>
        <w:pStyle w:val="Prrafodelista"/>
        <w:numPr>
          <w:ilvl w:val="0"/>
          <w:numId w:val="26"/>
        </w:numPr>
        <w:ind w:right="-28"/>
        <w:jc w:val="both"/>
        <w:rPr>
          <w:rFonts w:asciiTheme="minorHAnsi" w:hAnsiTheme="minorHAnsi" w:cs="Arial"/>
        </w:rPr>
      </w:pPr>
      <w:r w:rsidRPr="008D7D6B">
        <w:rPr>
          <w:rFonts w:asciiTheme="minorHAnsi" w:hAnsiTheme="minorHAnsi" w:cs="Arial"/>
          <w:b/>
        </w:rPr>
        <w:t>Instalación:</w:t>
      </w:r>
      <w:r w:rsidRPr="008D7D6B">
        <w:rPr>
          <w:rFonts w:asciiTheme="minorHAnsi" w:hAnsiTheme="minorHAnsi" w:cs="Arial"/>
        </w:rPr>
        <w:t xml:space="preserve"> Los licitantes deberán anexar a su propuesta técnica, escrito indicando el tipo de instalación o adecuación para el buen funcionamiento del equipo: valor nominal de voltaje, fre</w:t>
      </w:r>
      <w:r>
        <w:rPr>
          <w:rFonts w:asciiTheme="minorHAnsi" w:hAnsiTheme="minorHAnsi" w:cs="Arial"/>
        </w:rPr>
        <w:t>cuencia, temperatura ambiental, u otras que serán aplicables.</w:t>
      </w:r>
    </w:p>
    <w:p w:rsidR="008D7D6B" w:rsidRPr="008D7D6B" w:rsidRDefault="008D7D6B" w:rsidP="008D7D6B">
      <w:pPr>
        <w:pStyle w:val="Prrafodelista"/>
        <w:ind w:left="720" w:right="-28"/>
        <w:jc w:val="both"/>
        <w:rPr>
          <w:rFonts w:asciiTheme="minorHAnsi" w:hAnsiTheme="minorHAnsi" w:cs="Arial"/>
        </w:rPr>
      </w:pPr>
    </w:p>
    <w:p w:rsidR="008D7D6B" w:rsidRDefault="008D7D6B" w:rsidP="00D726A5">
      <w:pPr>
        <w:ind w:left="708" w:right="-28"/>
        <w:jc w:val="both"/>
        <w:rPr>
          <w:rFonts w:asciiTheme="minorHAnsi" w:hAnsiTheme="minorHAnsi"/>
        </w:rPr>
      </w:pPr>
      <w:r w:rsidRPr="008D7D6B">
        <w:rPr>
          <w:rFonts w:asciiTheme="minorHAnsi" w:hAnsiTheme="minorHAnsi" w:cs="Arial"/>
        </w:rPr>
        <w:t xml:space="preserve">Es responsabilidad del proveedor adjudicado la instalación y puesta en operación de los equipos, a cual se llevará a cabo en </w:t>
      </w:r>
      <w:r w:rsidR="00D726A5">
        <w:rPr>
          <w:rFonts w:asciiTheme="minorHAnsi" w:hAnsiTheme="minorHAnsi"/>
        </w:rPr>
        <w:t>el Centro Regulador de Urgencias Médicas.</w:t>
      </w:r>
    </w:p>
    <w:p w:rsidR="00D726A5" w:rsidRPr="008D7D6B" w:rsidRDefault="00D726A5" w:rsidP="00D726A5">
      <w:pPr>
        <w:ind w:left="708" w:right="-28"/>
        <w:jc w:val="both"/>
        <w:rPr>
          <w:rFonts w:asciiTheme="minorHAnsi" w:hAnsiTheme="minorHAnsi" w:cs="Arial"/>
        </w:rPr>
      </w:pPr>
    </w:p>
    <w:p w:rsidR="008D7D6B" w:rsidRPr="008D7D6B" w:rsidRDefault="008D7D6B" w:rsidP="008D7D6B">
      <w:pPr>
        <w:ind w:left="708" w:right="-28"/>
        <w:jc w:val="both"/>
        <w:rPr>
          <w:rFonts w:asciiTheme="minorHAnsi" w:hAnsiTheme="minorHAnsi" w:cs="Arial"/>
        </w:rPr>
      </w:pPr>
      <w:r w:rsidRPr="008D7D6B">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Devoluciones</w:t>
      </w:r>
      <w:r w:rsidRPr="008D7D6B">
        <w:rPr>
          <w:rFonts w:asciiTheme="minorHAnsi" w:hAnsiTheme="minorHAnsi" w:cs="Arial"/>
          <w:color w:val="auto"/>
          <w:sz w:val="20"/>
          <w:szCs w:val="20"/>
          <w:lang w:val="es-ES_tradnl" w:eastAsia="es-ES"/>
        </w:rPr>
        <w:t xml:space="preserve">: Si durante el uso de los equipos se comprueban vicios ocultos o defectos de fabricación por causas imputables al licitante ganador y dentro del periodo de garantía, que se computará a partir de la entrega de los equipos,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ind w:left="708"/>
        <w:jc w:val="both"/>
        <w:rPr>
          <w:rFonts w:asciiTheme="minorHAnsi" w:hAnsiTheme="minorHAnsi" w:cs="Arial"/>
          <w:color w:val="auto"/>
          <w:sz w:val="20"/>
          <w:szCs w:val="20"/>
          <w:lang w:val="es-ES_tradnl" w:eastAsia="es-ES"/>
        </w:rPr>
      </w:pPr>
      <w:r w:rsidRPr="008D7D6B">
        <w:rPr>
          <w:rFonts w:asciiTheme="minorHAnsi" w:hAnsiTheme="minorHAnsi" w:cs="Arial"/>
          <w:color w:val="auto"/>
          <w:sz w:val="20"/>
          <w:szCs w:val="20"/>
          <w:lang w:val="es-ES_tradnl" w:eastAsia="es-ES"/>
        </w:rPr>
        <w:t xml:space="preserve">En caso de que por causas imputables al (los) licitante(s) 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equipos, hasta aquella en que se pongan efectivamente las cantidades a disposición de la Convocante y en su caso podrá hacerse efectiva la garantía de cumplimiento del contrato.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8A67F1">
        <w:rPr>
          <w:rFonts w:asciiTheme="minorHAnsi" w:hAnsiTheme="minorHAnsi" w:cs="Arial"/>
          <w:color w:val="auto"/>
          <w:sz w:val="20"/>
          <w:szCs w:val="20"/>
          <w:lang w:val="es-ES_tradnl" w:eastAsia="es-ES"/>
        </w:rPr>
        <w:t>EQUIPO DE CÓMPUTO Y SOFTWARE</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w:t>
      </w:r>
      <w:r w:rsidR="00D726A5">
        <w:rPr>
          <w:rFonts w:asciiTheme="minorHAnsi" w:hAnsiTheme="minorHAnsi" w:cs="Arial"/>
          <w:color w:val="auto"/>
          <w:sz w:val="20"/>
          <w:szCs w:val="20"/>
          <w:lang w:val="es-ES_tradnl" w:eastAsia="es-ES"/>
        </w:rPr>
        <w:t xml:space="preserve">la </w:t>
      </w:r>
      <w:r w:rsidR="002E1AFF">
        <w:rPr>
          <w:rFonts w:asciiTheme="minorHAnsi" w:hAnsiTheme="minorHAnsi" w:cs="Arial"/>
          <w:color w:val="auto"/>
          <w:sz w:val="20"/>
          <w:szCs w:val="20"/>
          <w:lang w:val="es-ES_tradnl" w:eastAsia="es-ES"/>
        </w:rPr>
        <w:t>Coordinación del Centro Regulador de Urgencias Médicas</w:t>
      </w:r>
      <w:r w:rsidRPr="001D3564">
        <w:rPr>
          <w:rFonts w:asciiTheme="minorHAnsi" w:hAnsiTheme="minorHAnsi" w:cs="Arial"/>
          <w:color w:val="auto"/>
          <w:sz w:val="20"/>
          <w:szCs w:val="20"/>
          <w:lang w:val="es-ES_tradnl" w:eastAsia="es-ES"/>
        </w:rPr>
        <w:t xml:space="preserve">,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w:t>
      </w:r>
      <w:r w:rsidR="002E1AFF">
        <w:rPr>
          <w:rFonts w:asciiTheme="minorHAnsi" w:hAnsiTheme="minorHAnsi" w:cs="Arial"/>
          <w:color w:val="auto"/>
          <w:sz w:val="20"/>
          <w:szCs w:val="20"/>
          <w:lang w:val="es-ES_tradnl" w:eastAsia="es-ES"/>
        </w:rPr>
        <w:t>Coordinador del Centro Regulador de Urgencias Médicas</w:t>
      </w:r>
      <w:r w:rsidR="002E1AFF" w:rsidRPr="001D3564">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 xml:space="preserve">(se anexará a la factura copia de la Orden de Envío, mediante la cual se </w:t>
      </w:r>
      <w:r w:rsidR="008D7D6B">
        <w:rPr>
          <w:rFonts w:asciiTheme="minorHAnsi" w:hAnsiTheme="minorHAnsi" w:cs="Arial"/>
          <w:color w:val="auto"/>
          <w:sz w:val="20"/>
          <w:szCs w:val="20"/>
          <w:lang w:val="es-ES_tradnl" w:eastAsia="es-ES"/>
        </w:rPr>
        <w:t>solicitaron los equipos</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w:t>
      </w:r>
      <w:r w:rsidR="00D726A5">
        <w:rPr>
          <w:rFonts w:asciiTheme="minorHAnsi" w:hAnsiTheme="minorHAnsi" w:cs="Arial"/>
          <w:color w:val="auto"/>
          <w:sz w:val="20"/>
          <w:szCs w:val="20"/>
          <w:lang w:val="es-ES_tradnl" w:eastAsia="es-ES"/>
        </w:rPr>
        <w:t>. Deberá realizarse una factura por cada partida presupuestal.</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0528AF">
        <w:rPr>
          <w:rFonts w:asciiTheme="minorHAnsi" w:hAnsiTheme="minorHAnsi" w:cs="Arial"/>
        </w:rPr>
        <w:t>Coordinador del Centro Regulador de Urgencias Médicas,</w:t>
      </w:r>
      <w:r w:rsidRPr="001D3564">
        <w:rPr>
          <w:rFonts w:asciiTheme="minorHAnsi" w:hAnsiTheme="minorHAnsi" w:cs="Arial"/>
        </w:rPr>
        <w:t xml:space="preserve"> en el área de Recursos Financieros </w:t>
      </w:r>
      <w:r w:rsidR="000528AF">
        <w:rPr>
          <w:rFonts w:asciiTheme="minorHAnsi" w:hAnsiTheme="minorHAnsi" w:cs="Arial"/>
        </w:rPr>
        <w:t>la Convocante</w:t>
      </w:r>
      <w:r w:rsidR="008D7D6B">
        <w:rPr>
          <w:rFonts w:asciiTheme="minorHAnsi" w:hAnsiTheme="minorHAnsi" w:cs="Arial"/>
        </w:rPr>
        <w:t xml:space="preserve"> para su trámite de</w:t>
      </w:r>
      <w:r w:rsidRPr="001D3564">
        <w:rPr>
          <w:rFonts w:asciiTheme="minorHAnsi" w:hAnsiTheme="minorHAnsi" w:cs="Arial"/>
        </w:rPr>
        <w:t xml:space="preserve">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w:t>
      </w:r>
      <w:r w:rsidRPr="001D3564">
        <w:rPr>
          <w:rFonts w:asciiTheme="minorHAnsi" w:hAnsiTheme="minorHAnsi" w:cs="Arial"/>
        </w:rPr>
        <w:lastRenderedPageBreak/>
        <w:t>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Default="003C0F1A" w:rsidP="00215622">
      <w:pPr>
        <w:pStyle w:val="Prrafodelista"/>
        <w:ind w:left="1560"/>
        <w:jc w:val="both"/>
        <w:rPr>
          <w:rFonts w:asciiTheme="minorHAnsi" w:hAnsiTheme="minorHAnsi" w:cs="Arial"/>
        </w:rPr>
      </w:pPr>
    </w:p>
    <w:p w:rsidR="000528AF" w:rsidRDefault="000528AF" w:rsidP="00215622">
      <w:pPr>
        <w:pStyle w:val="Prrafodelista"/>
        <w:ind w:left="1560"/>
        <w:jc w:val="both"/>
        <w:rPr>
          <w:rFonts w:asciiTheme="minorHAnsi" w:hAnsiTheme="minorHAnsi" w:cs="Arial"/>
        </w:rPr>
      </w:pPr>
    </w:p>
    <w:p w:rsidR="000528AF" w:rsidRPr="00215622" w:rsidRDefault="000528AF"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2A5F8E">
        <w:rPr>
          <w:rFonts w:ascii="Calibri" w:hAnsi="Calibri"/>
        </w:rPr>
        <w:t>Departamento de Control de Insumos y Almacén</w:t>
      </w:r>
      <w:r w:rsidR="00980AD0">
        <w:rPr>
          <w:rFonts w:ascii="Calibri" w:hAnsi="Calibri"/>
        </w:rPr>
        <w:t xml:space="preserve"> </w:t>
      </w:r>
      <w:r w:rsidRPr="0039320A">
        <w:rPr>
          <w:rFonts w:ascii="Calibri" w:hAnsi="Calibri"/>
        </w:rPr>
        <w:t xml:space="preserve">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lastRenderedPageBreak/>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8A67F1">
        <w:rPr>
          <w:rFonts w:asciiTheme="minorHAnsi" w:hAnsiTheme="minorHAnsi"/>
        </w:rPr>
        <w:t>EQUIPO DE CÓMPUTO Y SOFTWARE</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A67F1">
        <w:rPr>
          <w:rFonts w:asciiTheme="minorHAnsi" w:hAnsiTheme="minorHAnsi"/>
        </w:rPr>
        <w:t>EQUIPO DE CÓMPUTO Y SOFTWARE</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lastRenderedPageBreak/>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B06677" w:rsidRPr="00B06677" w:rsidRDefault="00B06677" w:rsidP="00B06677">
      <w:pPr>
        <w:pStyle w:val="Default"/>
        <w:widowControl/>
        <w:numPr>
          <w:ilvl w:val="0"/>
          <w:numId w:val="8"/>
        </w:numPr>
        <w:jc w:val="both"/>
        <w:rPr>
          <w:rFonts w:asciiTheme="minorHAnsi" w:hAnsiTheme="minorHAnsi" w:cs="Times New Roman"/>
          <w:color w:val="auto"/>
          <w:sz w:val="20"/>
          <w:szCs w:val="20"/>
          <w:lang w:val="es-ES_tradnl" w:eastAsia="es-ES"/>
        </w:rPr>
      </w:pPr>
      <w:r w:rsidRPr="00B06677">
        <w:rPr>
          <w:rFonts w:asciiTheme="minorHAnsi" w:hAnsiTheme="minorHAnsi" w:cs="Times New Roman"/>
          <w:color w:val="auto"/>
          <w:sz w:val="20"/>
          <w:szCs w:val="20"/>
          <w:lang w:val="es-ES_tradnl" w:eastAsia="es-ES"/>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p w:rsidR="00B06677" w:rsidRPr="00B06677" w:rsidRDefault="00B06677" w:rsidP="00B06677">
      <w:pPr>
        <w:numPr>
          <w:ilvl w:val="0"/>
          <w:numId w:val="8"/>
        </w:numPr>
        <w:tabs>
          <w:tab w:val="right" w:pos="1418"/>
        </w:tabs>
        <w:ind w:right="-1"/>
        <w:jc w:val="both"/>
        <w:rPr>
          <w:rFonts w:asciiTheme="minorHAnsi" w:hAnsiTheme="minorHAnsi"/>
        </w:rPr>
      </w:pPr>
      <w:r w:rsidRPr="00B06677">
        <w:rPr>
          <w:rFonts w:asciiTheme="minorHAnsi" w:hAnsiTheme="minorHAnsi"/>
        </w:rPr>
        <w:t xml:space="preserve">Carta de disponibilidad de refacciones por lo menos 3 años después de descontinuados los bienes  </w:t>
      </w:r>
    </w:p>
    <w:p w:rsidR="008D7D6B" w:rsidRPr="008D7D6B" w:rsidRDefault="008D7D6B" w:rsidP="00860D24">
      <w:pPr>
        <w:pStyle w:val="Prrafodelista"/>
        <w:numPr>
          <w:ilvl w:val="0"/>
          <w:numId w:val="8"/>
        </w:numPr>
        <w:ind w:right="-34"/>
        <w:jc w:val="both"/>
        <w:rPr>
          <w:rFonts w:asciiTheme="minorHAnsi" w:hAnsiTheme="minorHAnsi"/>
          <w:bCs/>
        </w:rPr>
      </w:pPr>
      <w:r>
        <w:rPr>
          <w:rFonts w:asciiTheme="minorHAnsi" w:hAnsiTheme="minorHAnsi"/>
        </w:rPr>
        <w:t>C</w:t>
      </w:r>
      <w:r w:rsidRPr="008D7D6B">
        <w:rPr>
          <w:rFonts w:asciiTheme="minorHAnsi" w:hAnsiTheme="minorHAnsi"/>
        </w:rPr>
        <w:t>ertificado o escrito bajo protesta de decir verdad de que cumplen con las normas oficiales mexicanas o las normas mexicanas y, a falta de estas, con las no</w:t>
      </w:r>
      <w:r>
        <w:rPr>
          <w:rFonts w:asciiTheme="minorHAnsi" w:hAnsiTheme="minorHAnsi"/>
        </w:rPr>
        <w:t>rmas internacionales aplicables, así como los certificados de calidad con que cuenten los equipos ofertados.</w:t>
      </w:r>
    </w:p>
    <w:p w:rsidR="00860D24" w:rsidRPr="008D7D6B" w:rsidRDefault="00A20779" w:rsidP="00860D24">
      <w:pPr>
        <w:pStyle w:val="Prrafodelista"/>
        <w:numPr>
          <w:ilvl w:val="0"/>
          <w:numId w:val="8"/>
        </w:numPr>
        <w:ind w:right="-34"/>
        <w:jc w:val="both"/>
        <w:rPr>
          <w:rFonts w:asciiTheme="minorHAnsi" w:hAnsiTheme="minorHAnsi"/>
        </w:rPr>
      </w:pPr>
      <w:r w:rsidRPr="008D7D6B">
        <w:rPr>
          <w:rFonts w:asciiTheme="minorHAnsi" w:hAnsiTheme="minorHAnsi"/>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0528AF">
        <w:rPr>
          <w:rFonts w:asciiTheme="minorHAnsi" w:hAnsiTheme="minorHAnsi" w:cs="Arial"/>
        </w:rPr>
        <w:t>8</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8A67F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0528AF">
        <w:rPr>
          <w:rFonts w:ascii="Calibri" w:hAnsi="Calibri"/>
          <w:b/>
          <w:bCs/>
        </w:rPr>
        <w:t xml:space="preserve"> y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lastRenderedPageBreak/>
        <w:t>CD o USB que contenga el desglose de la oferta económica en formato Excel.</w:t>
      </w:r>
    </w:p>
    <w:p w:rsidR="000B78E5" w:rsidRDefault="000B78E5" w:rsidP="00311634">
      <w:pPr>
        <w:rPr>
          <w:rFonts w:asciiTheme="minorHAnsi" w:hAnsiTheme="minorHAnsi" w:cs="Arial"/>
          <w:lang w:val="es-MX"/>
        </w:rPr>
      </w:pPr>
    </w:p>
    <w:p w:rsidR="000528AF" w:rsidRDefault="000528AF" w:rsidP="00311634">
      <w:pPr>
        <w:rPr>
          <w:rFonts w:asciiTheme="minorHAnsi" w:hAnsiTheme="minorHAnsi" w:cs="Arial"/>
          <w:lang w:val="es-MX"/>
        </w:rPr>
      </w:pPr>
    </w:p>
    <w:p w:rsidR="000528AF" w:rsidRDefault="000528AF"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rotula</w:t>
      </w:r>
      <w:r w:rsidR="000528AF">
        <w:rPr>
          <w:rFonts w:asciiTheme="minorHAnsi" w:hAnsiTheme="minorHAnsi"/>
        </w:rPr>
        <w:t xml:space="preserve">dos con el nombre del Licitante, la propuesta que contiene (Técnica o Económica) </w:t>
      </w:r>
      <w:r w:rsidRPr="000B78E5">
        <w:rPr>
          <w:rFonts w:asciiTheme="minorHAnsi" w:hAnsiTheme="minorHAnsi"/>
        </w:rPr>
        <w:t xml:space="preserve">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8A67F1">
        <w:rPr>
          <w:rFonts w:ascii="Calibri" w:hAnsi="Calibri"/>
          <w:b w:val="0"/>
          <w:sz w:val="20"/>
        </w:rPr>
        <w:t>EQUIPO DE CÓMPUTO Y SOFTWARE</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8A67F1">
        <w:rPr>
          <w:rFonts w:ascii="Calibri" w:hAnsi="Calibri"/>
        </w:rPr>
        <w:t>EQUIPO DE CÓMPUTO Y SOFTWARE</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8B3884" w:rsidRPr="008B3884" w:rsidRDefault="008B3884" w:rsidP="008B3884">
      <w:pPr>
        <w:pStyle w:val="Default"/>
        <w:jc w:val="both"/>
        <w:rPr>
          <w:rFonts w:ascii="Calibri" w:hAnsi="Calibri" w:cs="Times New Roman"/>
          <w:color w:val="auto"/>
          <w:sz w:val="20"/>
          <w:szCs w:val="20"/>
          <w:lang w:val="es-ES_tradnl" w:eastAsia="es-ES"/>
        </w:rPr>
      </w:pPr>
      <w:r w:rsidRPr="008B3884">
        <w:rPr>
          <w:rFonts w:ascii="Calibri" w:hAnsi="Calibri" w:cs="Times New Roman"/>
          <w:color w:val="auto"/>
          <w:sz w:val="20"/>
          <w:szCs w:val="20"/>
          <w:lang w:val="es-ES_tradnl" w:eastAsia="es-ES"/>
        </w:rPr>
        <w:t xml:space="preserve">Las facturas que resulten de la recepción del </w:t>
      </w:r>
      <w:r w:rsidR="008A67F1">
        <w:rPr>
          <w:rFonts w:ascii="Calibri" w:hAnsi="Calibri" w:cs="Times New Roman"/>
          <w:color w:val="auto"/>
          <w:sz w:val="20"/>
          <w:szCs w:val="20"/>
          <w:lang w:val="es-ES_tradnl" w:eastAsia="es-ES"/>
        </w:rPr>
        <w:t>EQUIPO DE CÓMPUTO Y SOFTWARE</w:t>
      </w:r>
      <w:r w:rsidRPr="008B3884">
        <w:rPr>
          <w:rFonts w:ascii="Calibri" w:hAnsi="Calibri" w:cs="Times New Roman"/>
          <w:color w:val="auto"/>
          <w:sz w:val="20"/>
          <w:szCs w:val="20"/>
          <w:lang w:val="es-ES_tradnl" w:eastAsia="es-ES"/>
        </w:rPr>
        <w:t xml:space="preserve">, deberán ser presentadas por el licitante que resulte adjudicado en cada una de las Unidades Aplicativas, deberán contener lo siguiente: nombre y firma de quién realizó la recepción y la firma del </w:t>
      </w:r>
      <w:r w:rsidR="002E1AFF">
        <w:rPr>
          <w:rFonts w:asciiTheme="minorHAnsi" w:hAnsiTheme="minorHAnsi" w:cs="Arial"/>
          <w:color w:val="auto"/>
          <w:sz w:val="20"/>
          <w:szCs w:val="20"/>
          <w:lang w:val="es-ES_tradnl" w:eastAsia="es-ES"/>
        </w:rPr>
        <w:t>Coordinador del Centro Regulador de Urgencias Médicas</w:t>
      </w:r>
      <w:r w:rsidR="002E1AFF" w:rsidRPr="008B3884">
        <w:rPr>
          <w:rFonts w:ascii="Calibri" w:hAnsi="Calibri" w:cs="Times New Roman"/>
          <w:color w:val="auto"/>
          <w:sz w:val="20"/>
          <w:szCs w:val="20"/>
          <w:lang w:val="es-ES_tradnl" w:eastAsia="es-ES"/>
        </w:rPr>
        <w:t xml:space="preserve"> </w:t>
      </w:r>
      <w:r w:rsidRPr="008B3884">
        <w:rPr>
          <w:rFonts w:ascii="Calibri" w:hAnsi="Calibri" w:cs="Times New Roman"/>
          <w:color w:val="auto"/>
          <w:sz w:val="20"/>
          <w:szCs w:val="20"/>
          <w:lang w:val="es-ES_tradnl" w:eastAsia="es-ES"/>
        </w:rPr>
        <w:t>(se anexará a la factura copia de la Orden de Envío, mediante la cual se solicitaron los equipos y de la cédula de recepción de bienes muebles correspondiente); además deberá invariablemente describir en cada factura el número de licitación, Contrato, marca, modelo y número de serie del eq</w:t>
      </w:r>
      <w:r w:rsidR="00D726A5">
        <w:rPr>
          <w:rFonts w:ascii="Calibri" w:hAnsi="Calibri" w:cs="Times New Roman"/>
          <w:color w:val="auto"/>
          <w:sz w:val="20"/>
          <w:szCs w:val="20"/>
          <w:lang w:val="es-ES_tradnl" w:eastAsia="es-ES"/>
        </w:rPr>
        <w:t>uipo y número de orden de envío. Deberá realizarse una factura por cada partida presupuestal.</w:t>
      </w:r>
    </w:p>
    <w:p w:rsidR="001B316B" w:rsidRPr="0090500C" w:rsidRDefault="001B316B" w:rsidP="000B78E5">
      <w:pPr>
        <w:ind w:right="-1"/>
        <w:jc w:val="both"/>
        <w:rPr>
          <w:rFonts w:ascii="Calibri" w:hAnsi="Calibri"/>
        </w:rPr>
      </w:pPr>
    </w:p>
    <w:p w:rsidR="000528AF" w:rsidRPr="009D08F3" w:rsidRDefault="000528AF" w:rsidP="000528AF">
      <w:pPr>
        <w:jc w:val="both"/>
        <w:rPr>
          <w:rFonts w:ascii="Calibri" w:hAnsi="Calibri"/>
        </w:rPr>
      </w:pPr>
      <w:r w:rsidRPr="009D08F3">
        <w:rPr>
          <w:rFonts w:ascii="Calibri" w:hAnsi="Calibr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9D08F3">
          <w:rPr>
            <w:rFonts w:ascii="Calibri" w:hAnsi="Calibri"/>
          </w:rPr>
          <w:t>http://cfdi.saludnl.gob.mx</w:t>
        </w:r>
      </w:hyperlink>
      <w:r w:rsidRPr="009D08F3">
        <w:rPr>
          <w:rFonts w:ascii="Calibri" w:hAnsi="Calibri"/>
        </w:rPr>
        <w:t xml:space="preserve">, mediante un usuario y contraseña que deberá solicitarse a la Subdirección de Recursos Financieros de la Convocante, si no contara con éstos, deberán enviarse la solicitud correspondiente al correo </w:t>
      </w:r>
      <w:hyperlink r:id="rId10" w:history="1">
        <w:r w:rsidRPr="009D08F3">
          <w:rPr>
            <w:rFonts w:ascii="Calibri" w:hAnsi="Calibri"/>
          </w:rPr>
          <w:t>buzonfiscal@saludnl.gob.mx</w:t>
        </w:r>
      </w:hyperlink>
      <w:r w:rsidRPr="009D08F3">
        <w:rPr>
          <w:rFonts w:ascii="Calibri" w:hAnsi="Calibri"/>
        </w:rPr>
        <w:t>.</w:t>
      </w:r>
    </w:p>
    <w:p w:rsidR="000528AF" w:rsidRDefault="000528AF"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w:t>
      </w:r>
      <w:r w:rsidRPr="0090500C">
        <w:rPr>
          <w:rFonts w:ascii="Calibri" w:hAnsi="Calibri"/>
        </w:rPr>
        <w:lastRenderedPageBreak/>
        <w:t>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8A67F1">
        <w:rPr>
          <w:rFonts w:ascii="Calibri" w:hAnsi="Calibri"/>
        </w:rPr>
        <w:t>EQUIPO DE CÓMPUTO Y SOFTWARE</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528AF" w:rsidRDefault="000528AF" w:rsidP="000B78E5">
      <w:pPr>
        <w:ind w:right="-1"/>
        <w:jc w:val="both"/>
        <w:rPr>
          <w:rFonts w:ascii="Calibri" w:hAnsi="Calibri"/>
        </w:rPr>
      </w:pPr>
    </w:p>
    <w:p w:rsidR="000528AF" w:rsidRDefault="000528A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528AF" w:rsidRDefault="000528AF" w:rsidP="000B78E5">
      <w:pPr>
        <w:ind w:right="-1"/>
        <w:jc w:val="both"/>
        <w:rPr>
          <w:rFonts w:ascii="Calibri" w:hAnsi="Calibri"/>
          <w:b/>
          <w:u w:val="single"/>
        </w:rPr>
      </w:pPr>
    </w:p>
    <w:p w:rsidR="000528AF" w:rsidRDefault="000528AF" w:rsidP="000B78E5">
      <w:pPr>
        <w:ind w:right="-1"/>
        <w:jc w:val="both"/>
        <w:rPr>
          <w:rFonts w:ascii="Calibri" w:hAnsi="Calibri"/>
          <w:b/>
          <w:u w:val="single"/>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528AF">
        <w:rPr>
          <w:rFonts w:asciiTheme="minorHAnsi" w:hAnsiTheme="minorHAnsi"/>
          <w:color w:val="auto"/>
          <w:sz w:val="20"/>
          <w:szCs w:val="20"/>
        </w:rPr>
        <w:t>1</w:t>
      </w:r>
      <w:r w:rsidR="00A23DF8">
        <w:rPr>
          <w:rFonts w:asciiTheme="minorHAnsi" w:hAnsiTheme="minorHAnsi"/>
          <w:color w:val="auto"/>
          <w:sz w:val="20"/>
          <w:szCs w:val="20"/>
        </w:rPr>
        <w:t>2</w:t>
      </w:r>
      <w:r w:rsidRPr="001A3D86">
        <w:rPr>
          <w:rFonts w:asciiTheme="minorHAnsi" w:hAnsiTheme="minorHAnsi"/>
          <w:color w:val="auto"/>
          <w:sz w:val="20"/>
          <w:szCs w:val="20"/>
        </w:rPr>
        <w:t xml:space="preserve"> de </w:t>
      </w:r>
      <w:r w:rsidR="00A23DF8">
        <w:rPr>
          <w:rFonts w:asciiTheme="minorHAnsi" w:hAnsiTheme="minorHAnsi"/>
          <w:color w:val="auto"/>
          <w:sz w:val="20"/>
          <w:szCs w:val="20"/>
        </w:rPr>
        <w:t>Noviembre</w:t>
      </w:r>
      <w:r w:rsidRPr="001A3D86">
        <w:rPr>
          <w:rFonts w:asciiTheme="minorHAnsi" w:hAnsiTheme="minorHAnsi"/>
          <w:color w:val="auto"/>
          <w:sz w:val="20"/>
          <w:szCs w:val="20"/>
        </w:rPr>
        <w:t xml:space="preserve"> del 201</w:t>
      </w:r>
      <w:r w:rsidR="000528AF">
        <w:rPr>
          <w:rFonts w:asciiTheme="minorHAnsi" w:hAnsiTheme="minorHAnsi"/>
          <w:color w:val="auto"/>
          <w:sz w:val="20"/>
          <w:szCs w:val="20"/>
        </w:rPr>
        <w:t>8</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36886">
        <w:rPr>
          <w:rFonts w:asciiTheme="minorHAnsi" w:hAnsiTheme="minorHAnsi"/>
          <w:color w:val="auto"/>
          <w:sz w:val="20"/>
          <w:szCs w:val="20"/>
        </w:rPr>
        <w:t>e</w:t>
      </w:r>
      <w:r w:rsidR="00436886" w:rsidRPr="001A3D86">
        <w:rPr>
          <w:rFonts w:asciiTheme="minorHAnsi" w:hAnsiTheme="minorHAnsi"/>
          <w:color w:val="auto"/>
          <w:sz w:val="20"/>
          <w:szCs w:val="20"/>
        </w:rPr>
        <w:t xml:space="preserve">l </w:t>
      </w:r>
      <w:r w:rsidR="000528AF">
        <w:rPr>
          <w:rFonts w:asciiTheme="minorHAnsi" w:hAnsiTheme="minorHAnsi"/>
          <w:color w:val="auto"/>
          <w:sz w:val="20"/>
          <w:szCs w:val="20"/>
        </w:rPr>
        <w:t>1</w:t>
      </w:r>
      <w:r w:rsidR="00A23DF8">
        <w:rPr>
          <w:rFonts w:asciiTheme="minorHAnsi" w:hAnsiTheme="minorHAnsi"/>
          <w:color w:val="auto"/>
          <w:sz w:val="20"/>
          <w:szCs w:val="20"/>
        </w:rPr>
        <w:t>2</w:t>
      </w:r>
      <w:r w:rsidR="00436886" w:rsidRPr="001A3D86">
        <w:rPr>
          <w:rFonts w:asciiTheme="minorHAnsi" w:hAnsiTheme="minorHAnsi"/>
          <w:color w:val="auto"/>
          <w:sz w:val="20"/>
          <w:szCs w:val="20"/>
        </w:rPr>
        <w:t xml:space="preserve"> de </w:t>
      </w:r>
      <w:r w:rsidR="00A23DF8">
        <w:rPr>
          <w:rFonts w:asciiTheme="minorHAnsi" w:hAnsiTheme="minorHAnsi"/>
          <w:color w:val="auto"/>
          <w:sz w:val="20"/>
          <w:szCs w:val="20"/>
        </w:rPr>
        <w:t>Noviembre</w:t>
      </w:r>
      <w:r w:rsidR="00436886" w:rsidRPr="001A3D86">
        <w:rPr>
          <w:rFonts w:asciiTheme="minorHAnsi" w:hAnsiTheme="minorHAnsi"/>
          <w:color w:val="auto"/>
          <w:sz w:val="20"/>
          <w:szCs w:val="20"/>
        </w:rPr>
        <w:t xml:space="preserve"> del 201</w:t>
      </w:r>
      <w:r w:rsidR="000528AF">
        <w:rPr>
          <w:rFonts w:asciiTheme="minorHAnsi" w:hAnsiTheme="minorHAnsi"/>
          <w:color w:val="auto"/>
          <w:sz w:val="20"/>
          <w:szCs w:val="20"/>
        </w:rPr>
        <w:t>8</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w:t>
            </w:r>
            <w:r w:rsidR="008A67F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80AD0">
              <w:rPr>
                <w:rFonts w:ascii="Century Gothic" w:hAnsi="Century Gothic" w:cs="Arial"/>
                <w:b/>
                <w:color w:val="000000"/>
                <w:sz w:val="18"/>
              </w:rPr>
              <w:t>I49</w:t>
            </w:r>
            <w:r w:rsidR="008A67F1">
              <w:rPr>
                <w:rFonts w:ascii="Century Gothic" w:hAnsi="Century Gothic" w:cs="Arial"/>
                <w:b/>
                <w:color w:val="000000"/>
                <w:sz w:val="18"/>
              </w:rPr>
              <w:t>-2018</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sidR="008A67F1">
              <w:rPr>
                <w:rFonts w:ascii="Century Gothic" w:hAnsi="Century Gothic" w:cs="Arial"/>
                <w:b/>
                <w:color w:val="000000"/>
                <w:sz w:val="18"/>
              </w:rPr>
              <w:t>EQUIPO DE CÓMPUTO Y SOFTWARE</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23DF8" w:rsidP="00D15EBE">
            <w:pPr>
              <w:jc w:val="center"/>
              <w:rPr>
                <w:rFonts w:ascii="Century Gothic" w:hAnsi="Century Gothic" w:cs="Arial"/>
                <w:sz w:val="16"/>
                <w:szCs w:val="18"/>
              </w:rPr>
            </w:pPr>
            <w:r>
              <w:rPr>
                <w:rFonts w:ascii="Century Gothic" w:hAnsi="Century Gothic" w:cs="Arial"/>
                <w:sz w:val="16"/>
                <w:szCs w:val="18"/>
              </w:rPr>
              <w:t>21/11</w:t>
            </w:r>
            <w:r w:rsidR="000528AF">
              <w:rPr>
                <w:rFonts w:ascii="Century Gothic" w:hAnsi="Century Gothic" w:cs="Arial"/>
                <w:sz w:val="16"/>
                <w:szCs w:val="18"/>
              </w:rPr>
              <w:t>/2018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A23DF8">
              <w:rPr>
                <w:rFonts w:ascii="Century Gothic" w:hAnsi="Century Gothic" w:cs="Arial"/>
                <w:sz w:val="16"/>
                <w:szCs w:val="18"/>
              </w:rPr>
              <w:t>0</w:t>
            </w:r>
            <w:r w:rsidR="000528AF">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71B6C">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00DB3126">
              <w:rPr>
                <w:rFonts w:ascii="Century Gothic" w:hAnsi="Century Gothic" w:cs="Arial"/>
                <w:color w:val="000000"/>
                <w:sz w:val="16"/>
                <w:szCs w:val="18"/>
              </w:rPr>
              <w:t xml:space="preserve">, ubicada en Matamoros 520 </w:t>
            </w:r>
            <w:proofErr w:type="spellStart"/>
            <w:r w:rsidR="00DB3126">
              <w:rPr>
                <w:rFonts w:ascii="Century Gothic" w:hAnsi="Century Gothic" w:cs="Arial"/>
                <w:color w:val="000000"/>
                <w:sz w:val="16"/>
                <w:szCs w:val="18"/>
              </w:rPr>
              <w:t>Ote</w:t>
            </w:r>
            <w:proofErr w:type="spellEnd"/>
            <w:r w:rsidR="00E71B6C">
              <w:rPr>
                <w:rFonts w:ascii="Century Gothic" w:hAnsi="Century Gothic" w:cs="Arial"/>
                <w:color w:val="000000"/>
                <w:sz w:val="16"/>
                <w:szCs w:val="18"/>
              </w:rPr>
              <w:t>, segundo y</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71B6C">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23DF8" w:rsidP="00D15EBE">
            <w:pPr>
              <w:jc w:val="center"/>
              <w:rPr>
                <w:rFonts w:ascii="Century Gothic" w:hAnsi="Century Gothic" w:cs="Arial"/>
                <w:sz w:val="16"/>
                <w:szCs w:val="18"/>
              </w:rPr>
            </w:pPr>
            <w:r>
              <w:rPr>
                <w:rFonts w:ascii="Century Gothic" w:hAnsi="Century Gothic" w:cs="Arial"/>
                <w:sz w:val="16"/>
                <w:szCs w:val="18"/>
              </w:rPr>
              <w:t>28</w:t>
            </w:r>
            <w:r w:rsidR="000528AF">
              <w:rPr>
                <w:rFonts w:ascii="Century Gothic" w:hAnsi="Century Gothic" w:cs="Arial"/>
                <w:sz w:val="16"/>
                <w:szCs w:val="18"/>
              </w:rPr>
              <w:t>/11/2018</w:t>
            </w:r>
          </w:p>
          <w:p w:rsidR="009E7139" w:rsidRPr="00F47B28" w:rsidRDefault="00E71B6C" w:rsidP="00A23DF8">
            <w:pPr>
              <w:jc w:val="center"/>
              <w:rPr>
                <w:rFonts w:ascii="Century Gothic" w:hAnsi="Century Gothic" w:cs="Arial"/>
                <w:sz w:val="16"/>
                <w:szCs w:val="18"/>
              </w:rPr>
            </w:pPr>
            <w:r>
              <w:rPr>
                <w:rFonts w:ascii="Century Gothic" w:hAnsi="Century Gothic" w:cs="Arial"/>
                <w:sz w:val="16"/>
                <w:szCs w:val="18"/>
              </w:rPr>
              <w:t>1</w:t>
            </w:r>
            <w:r w:rsidR="00A23DF8">
              <w:rPr>
                <w:rFonts w:ascii="Century Gothic" w:hAnsi="Century Gothic" w:cs="Arial"/>
                <w:sz w:val="16"/>
                <w:szCs w:val="18"/>
              </w:rPr>
              <w:t>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23DF8" w:rsidP="00D15EBE">
            <w:pPr>
              <w:jc w:val="center"/>
              <w:rPr>
                <w:rFonts w:ascii="Century Gothic" w:hAnsi="Century Gothic" w:cs="Arial"/>
                <w:sz w:val="16"/>
                <w:szCs w:val="18"/>
              </w:rPr>
            </w:pPr>
            <w:r>
              <w:rPr>
                <w:rFonts w:ascii="Century Gothic" w:hAnsi="Century Gothic" w:cs="Arial"/>
                <w:sz w:val="16"/>
                <w:szCs w:val="18"/>
              </w:rPr>
              <w:t>29</w:t>
            </w:r>
            <w:r w:rsidR="00E71B6C">
              <w:rPr>
                <w:rFonts w:ascii="Century Gothic" w:hAnsi="Century Gothic" w:cs="Arial"/>
                <w:sz w:val="16"/>
                <w:szCs w:val="18"/>
              </w:rPr>
              <w:t>/11</w:t>
            </w:r>
            <w:r w:rsidR="000528AF">
              <w:rPr>
                <w:rFonts w:ascii="Century Gothic" w:hAnsi="Century Gothic" w:cs="Arial"/>
                <w:sz w:val="16"/>
                <w:szCs w:val="18"/>
              </w:rPr>
              <w:t>/2018</w:t>
            </w:r>
          </w:p>
          <w:p w:rsidR="009E7139" w:rsidRPr="00F47B28" w:rsidRDefault="009E7139" w:rsidP="00A23DF8">
            <w:pPr>
              <w:jc w:val="center"/>
              <w:rPr>
                <w:rFonts w:ascii="Century Gothic" w:hAnsi="Century Gothic" w:cs="Arial"/>
                <w:sz w:val="16"/>
                <w:szCs w:val="18"/>
              </w:rPr>
            </w:pPr>
            <w:r>
              <w:rPr>
                <w:rFonts w:ascii="Century Gothic" w:hAnsi="Century Gothic" w:cs="Arial"/>
                <w:sz w:val="16"/>
                <w:szCs w:val="18"/>
              </w:rPr>
              <w:t>1</w:t>
            </w:r>
            <w:r w:rsidR="00A23DF8">
              <w:rPr>
                <w:rFonts w:ascii="Century Gothic" w:hAnsi="Century Gothic" w:cs="Arial"/>
                <w:sz w:val="16"/>
                <w:szCs w:val="18"/>
              </w:rPr>
              <w:t>0</w:t>
            </w:r>
            <w:r w:rsidR="005B1F5C">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23DF8" w:rsidRPr="00F47B28" w:rsidRDefault="00A23DF8" w:rsidP="00A23DF8">
            <w:pPr>
              <w:jc w:val="center"/>
              <w:rPr>
                <w:rFonts w:ascii="Century Gothic" w:hAnsi="Century Gothic" w:cs="Arial"/>
                <w:sz w:val="16"/>
                <w:szCs w:val="18"/>
              </w:rPr>
            </w:pPr>
            <w:r>
              <w:rPr>
                <w:rFonts w:ascii="Century Gothic" w:hAnsi="Century Gothic" w:cs="Arial"/>
                <w:sz w:val="16"/>
                <w:szCs w:val="18"/>
              </w:rPr>
              <w:t>29/11/2018</w:t>
            </w:r>
          </w:p>
          <w:p w:rsidR="009E7139" w:rsidRPr="00F47B28" w:rsidRDefault="00A23DF8" w:rsidP="00A23DF8">
            <w:pPr>
              <w:jc w:val="center"/>
              <w:rPr>
                <w:rFonts w:ascii="Century Gothic" w:hAnsi="Century Gothic" w:cs="Arial"/>
                <w:sz w:val="16"/>
                <w:szCs w:val="18"/>
              </w:rPr>
            </w:pPr>
            <w:r>
              <w:rPr>
                <w:rFonts w:ascii="Century Gothic" w:hAnsi="Century Gothic" w:cs="Arial"/>
                <w:sz w:val="16"/>
                <w:szCs w:val="18"/>
              </w:rPr>
              <w:t>10:</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23DF8" w:rsidRPr="00F47B28" w:rsidRDefault="00A23DF8" w:rsidP="00A23DF8">
            <w:pPr>
              <w:jc w:val="center"/>
              <w:rPr>
                <w:rFonts w:ascii="Century Gothic" w:hAnsi="Century Gothic" w:cs="Arial"/>
                <w:sz w:val="16"/>
                <w:szCs w:val="18"/>
              </w:rPr>
            </w:pPr>
            <w:r>
              <w:rPr>
                <w:rFonts w:ascii="Century Gothic" w:hAnsi="Century Gothic" w:cs="Arial"/>
                <w:sz w:val="16"/>
                <w:szCs w:val="18"/>
              </w:rPr>
              <w:t>29/11/2018</w:t>
            </w:r>
          </w:p>
          <w:p w:rsidR="009E7139" w:rsidRPr="00F47B28" w:rsidRDefault="00A23DF8" w:rsidP="00A23DF8">
            <w:pPr>
              <w:jc w:val="center"/>
              <w:rPr>
                <w:rFonts w:ascii="Century Gothic" w:hAnsi="Century Gothic" w:cs="Arial"/>
                <w:sz w:val="16"/>
                <w:szCs w:val="18"/>
              </w:rPr>
            </w:pPr>
            <w:r>
              <w:rPr>
                <w:rFonts w:ascii="Century Gothic" w:hAnsi="Century Gothic" w:cs="Arial"/>
                <w:sz w:val="16"/>
                <w:szCs w:val="18"/>
              </w:rPr>
              <w:t>10:</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A23DF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23DF8">
              <w:rPr>
                <w:rFonts w:ascii="Century Gothic" w:hAnsi="Century Gothic" w:cs="Arial"/>
                <w:sz w:val="16"/>
                <w:szCs w:val="18"/>
              </w:rPr>
              <w:t>13</w:t>
            </w:r>
            <w:r w:rsidRPr="008C4582">
              <w:rPr>
                <w:rFonts w:ascii="Century Gothic" w:hAnsi="Century Gothic" w:cs="Arial"/>
                <w:sz w:val="16"/>
                <w:szCs w:val="18"/>
              </w:rPr>
              <w:t xml:space="preserve"> de </w:t>
            </w:r>
            <w:r w:rsidR="00A23DF8">
              <w:rPr>
                <w:rFonts w:ascii="Century Gothic" w:hAnsi="Century Gothic" w:cs="Arial"/>
                <w:sz w:val="16"/>
                <w:szCs w:val="18"/>
              </w:rPr>
              <w:t>Diciembre</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sidR="000528AF">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980AD0">
        <w:rPr>
          <w:rFonts w:ascii="Calibri" w:hAnsi="Calibri"/>
        </w:rPr>
        <w:t>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817459">
        <w:rPr>
          <w:rFonts w:ascii="Calibri" w:hAnsi="Calibri"/>
          <w:b/>
          <w:i/>
        </w:rPr>
        <w:t xml:space="preserve">paquete (Partidas 1 </w:t>
      </w:r>
      <w:r w:rsidR="004811B2">
        <w:rPr>
          <w:rFonts w:ascii="Calibri" w:hAnsi="Calibri"/>
          <w:b/>
          <w:i/>
        </w:rPr>
        <w:t>a  la 7</w:t>
      </w:r>
      <w:r w:rsidR="00817459">
        <w:rPr>
          <w:rFonts w:ascii="Calibri" w:hAnsi="Calibri"/>
          <w:b/>
          <w:i/>
        </w:rPr>
        <w:t>)</w:t>
      </w:r>
      <w:r>
        <w:rPr>
          <w:rFonts w:ascii="Calibri" w:hAnsi="Calibri"/>
          <w:b/>
          <w:i/>
        </w:rPr>
        <w:t xml:space="preserve"> </w:t>
      </w:r>
      <w:r>
        <w:rPr>
          <w:rFonts w:ascii="Calibri" w:hAnsi="Calibri"/>
        </w:rPr>
        <w:t xml:space="preserve">que incluye el suministro </w:t>
      </w:r>
      <w:r w:rsidR="00B2412F">
        <w:rPr>
          <w:rFonts w:ascii="Calibri" w:hAnsi="Calibri"/>
        </w:rPr>
        <w:t xml:space="preserve">del </w:t>
      </w:r>
      <w:r w:rsidR="008A67F1">
        <w:rPr>
          <w:rFonts w:ascii="Calibri" w:hAnsi="Calibri"/>
        </w:rPr>
        <w:t>EQUIPO DE CÓMPUTO Y SOFTWARE</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w:t>
      </w:r>
      <w:r w:rsidR="000528AF" w:rsidRPr="000528AF">
        <w:rPr>
          <w:rFonts w:ascii="Calibri" w:hAnsi="Calibri"/>
        </w:rPr>
        <w:t>cualquier otro acuerdo que tenga como fin obtener una ventaja sobre los demás licitantes</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 xml:space="preserve">equipos </w:t>
      </w:r>
      <w:r w:rsidR="00797B38">
        <w:rPr>
          <w:rFonts w:ascii="Calibri" w:hAnsi="Calibri"/>
        </w:rPr>
        <w:t xml:space="preserve">DE </w:t>
      </w:r>
      <w:proofErr w:type="spellStart"/>
      <w:r w:rsidR="00797B38">
        <w:rPr>
          <w:rFonts w:ascii="Calibri" w:hAnsi="Calibri"/>
        </w:rPr>
        <w:t>CÓMPUTO</w:t>
      </w:r>
      <w:r w:rsidR="00B2412F">
        <w:rPr>
          <w:rFonts w:ascii="Calibri" w:hAnsi="Calibri"/>
        </w:rPr>
        <w:t>s</w:t>
      </w:r>
      <w:proofErr w:type="spellEnd"/>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w:t>
      </w:r>
      <w:r w:rsidR="000528AF">
        <w:rPr>
          <w:rFonts w:ascii="Calibri" w:hAnsi="Calibri"/>
        </w:rPr>
        <w:t xml:space="preserve"> presente licitación, será del </w:t>
      </w:r>
      <w:r w:rsidR="00A23DF8">
        <w:rPr>
          <w:rFonts w:ascii="Calibri" w:hAnsi="Calibri"/>
        </w:rPr>
        <w:t>30</w:t>
      </w:r>
      <w:r w:rsidRPr="006E77EB">
        <w:rPr>
          <w:rFonts w:ascii="Calibri" w:hAnsi="Calibri"/>
        </w:rPr>
        <w:t xml:space="preserve"> de </w:t>
      </w:r>
      <w:r w:rsidR="005B1F5C" w:rsidRPr="006E77EB">
        <w:rPr>
          <w:rFonts w:ascii="Calibri" w:hAnsi="Calibri"/>
        </w:rPr>
        <w:t>Noviem</w:t>
      </w:r>
      <w:r w:rsidR="000528AF">
        <w:rPr>
          <w:rFonts w:ascii="Calibri" w:hAnsi="Calibri"/>
        </w:rPr>
        <w:t>bre del 2018</w:t>
      </w:r>
      <w:r w:rsidRPr="006E77EB">
        <w:rPr>
          <w:rFonts w:ascii="Calibri" w:hAnsi="Calibri"/>
        </w:rPr>
        <w:t xml:space="preserve"> al 3</w:t>
      </w:r>
      <w:r w:rsidR="006E77EB" w:rsidRPr="006E77EB">
        <w:rPr>
          <w:rFonts w:ascii="Calibri" w:hAnsi="Calibri"/>
        </w:rPr>
        <w:t>1</w:t>
      </w:r>
      <w:r w:rsidRPr="006E77EB">
        <w:rPr>
          <w:rFonts w:ascii="Calibri" w:hAnsi="Calibri"/>
        </w:rPr>
        <w:t xml:space="preserve"> de </w:t>
      </w:r>
      <w:r w:rsidR="006E77EB" w:rsidRPr="006E77EB">
        <w:rPr>
          <w:rFonts w:ascii="Calibri" w:hAnsi="Calibri"/>
        </w:rPr>
        <w:t>Diciembre</w:t>
      </w:r>
      <w:r w:rsidRPr="006E77EB">
        <w:rPr>
          <w:rFonts w:ascii="Calibri" w:hAnsi="Calibri"/>
        </w:rPr>
        <w:t xml:space="preserve"> del 201</w:t>
      </w:r>
      <w:r w:rsidR="000528AF">
        <w:rPr>
          <w:rFonts w:ascii="Calibri" w:hAnsi="Calibri"/>
        </w:rPr>
        <w:t>8</w:t>
      </w:r>
      <w:r w:rsidRPr="006E77EB">
        <w:rPr>
          <w:rFonts w:ascii="Calibri" w:hAnsi="Calibri"/>
        </w:rPr>
        <w:t>.</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Pr="0039320A"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 xml:space="preserve">equipos </w:t>
      </w:r>
      <w:r w:rsidR="00797B38">
        <w:rPr>
          <w:rFonts w:ascii="Calibri" w:hAnsi="Calibri"/>
        </w:rPr>
        <w:t xml:space="preserve">DE </w:t>
      </w:r>
      <w:proofErr w:type="spellStart"/>
      <w:r w:rsidR="00797B38">
        <w:rPr>
          <w:rFonts w:ascii="Calibri" w:hAnsi="Calibri"/>
        </w:rPr>
        <w:t>CÓMPUTO</w:t>
      </w:r>
      <w:r w:rsidR="00B2412F">
        <w:rPr>
          <w:rFonts w:ascii="Calibri" w:hAnsi="Calibri"/>
        </w:rPr>
        <w:t>s</w:t>
      </w:r>
      <w:proofErr w:type="spellEnd"/>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FC569E">
        <w:rPr>
          <w:rFonts w:asciiTheme="minorHAnsi" w:hAnsiTheme="minorHAnsi"/>
          <w:b/>
        </w:rPr>
        <w:t>1</w:t>
      </w:r>
      <w:r w:rsidR="00A23DF8">
        <w:rPr>
          <w:rFonts w:asciiTheme="minorHAnsi" w:hAnsiTheme="minorHAnsi"/>
          <w:b/>
        </w:rPr>
        <w:t>2</w:t>
      </w:r>
      <w:r w:rsidRPr="0078059E">
        <w:rPr>
          <w:rFonts w:asciiTheme="minorHAnsi" w:hAnsiTheme="minorHAnsi"/>
          <w:b/>
        </w:rPr>
        <w:t xml:space="preserve"> DE </w:t>
      </w:r>
      <w:r w:rsidR="00A23DF8">
        <w:rPr>
          <w:rFonts w:asciiTheme="minorHAnsi" w:hAnsiTheme="minorHAnsi"/>
          <w:b/>
        </w:rPr>
        <w:t>NOVIEMBRE</w:t>
      </w:r>
      <w:r w:rsidR="00C509A3">
        <w:rPr>
          <w:rFonts w:asciiTheme="minorHAnsi" w:hAnsiTheme="minorHAnsi"/>
          <w:b/>
        </w:rPr>
        <w:t xml:space="preserve"> </w:t>
      </w:r>
      <w:r w:rsidRPr="0078059E">
        <w:rPr>
          <w:rFonts w:asciiTheme="minorHAnsi" w:hAnsiTheme="minorHAnsi"/>
          <w:b/>
        </w:rPr>
        <w:t>DEL 201</w:t>
      </w:r>
      <w:r w:rsidR="00FC569E">
        <w:rPr>
          <w:rFonts w:asciiTheme="minorHAnsi" w:hAnsiTheme="minorHAnsi"/>
          <w:b/>
        </w:rPr>
        <w:t>8</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bookmarkStart w:id="0" w:name="_GoBack"/>
      <w:bookmarkEnd w:id="0"/>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CA1707" w:rsidRDefault="00CA1707"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0" w:type="dxa"/>
        <w:tblCellMar>
          <w:left w:w="0" w:type="dxa"/>
          <w:right w:w="0" w:type="dxa"/>
        </w:tblCellMar>
        <w:tblLook w:val="04A0" w:firstRow="1" w:lastRow="0" w:firstColumn="1" w:lastColumn="0" w:noHBand="0" w:noVBand="1"/>
      </w:tblPr>
      <w:tblGrid>
        <w:gridCol w:w="583"/>
        <w:gridCol w:w="974"/>
        <w:gridCol w:w="905"/>
        <w:gridCol w:w="984"/>
        <w:gridCol w:w="645"/>
        <w:gridCol w:w="668"/>
        <w:gridCol w:w="5862"/>
      </w:tblGrid>
      <w:tr w:rsidR="00CF3BEA" w:rsidTr="00CF3BEA">
        <w:trPr>
          <w:trHeight w:val="300"/>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CF3BEA" w:rsidRDefault="00CF3BEA" w:rsidP="00CF3BEA">
            <w:pPr>
              <w:jc w:val="center"/>
              <w:rPr>
                <w:lang w:val="es-MX" w:eastAsia="es-MX"/>
              </w:rPr>
            </w:pPr>
            <w:r>
              <w:rPr>
                <w:rFonts w:ascii="Calibri" w:hAnsi="Calibri"/>
                <w:b/>
                <w:bCs/>
                <w:color w:val="000000"/>
                <w:sz w:val="16"/>
                <w:szCs w:val="16"/>
              </w:rPr>
              <w:t>Partida</w:t>
            </w:r>
          </w:p>
        </w:tc>
        <w:tc>
          <w:tcPr>
            <w:tcW w:w="1080"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Default="00CF3BEA" w:rsidP="00CF3BEA">
            <w:pPr>
              <w:jc w:val="center"/>
            </w:pPr>
            <w:r>
              <w:rPr>
                <w:rFonts w:ascii="Calibri" w:hAnsi="Calibri"/>
                <w:b/>
                <w:bCs/>
                <w:color w:val="000000"/>
                <w:sz w:val="16"/>
                <w:szCs w:val="16"/>
              </w:rPr>
              <w:t>CLAVE CABMS</w:t>
            </w:r>
          </w:p>
        </w:tc>
        <w:tc>
          <w:tcPr>
            <w:tcW w:w="822"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Default="00CF3BEA" w:rsidP="00CF3BEA">
            <w:pPr>
              <w:jc w:val="center"/>
            </w:pPr>
            <w:r>
              <w:rPr>
                <w:rFonts w:ascii="Calibri" w:hAnsi="Calibri"/>
                <w:b/>
                <w:bCs/>
                <w:color w:val="000000"/>
                <w:sz w:val="16"/>
                <w:szCs w:val="16"/>
              </w:rPr>
              <w:t>Partida Presupuestal</w:t>
            </w:r>
          </w:p>
        </w:tc>
        <w:tc>
          <w:tcPr>
            <w:tcW w:w="1037"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Default="00CF3BEA" w:rsidP="00CF3BEA">
            <w:pPr>
              <w:jc w:val="center"/>
            </w:pPr>
            <w:r>
              <w:rPr>
                <w:rFonts w:ascii="Calibri" w:hAnsi="Calibri"/>
                <w:b/>
                <w:bCs/>
                <w:color w:val="000000"/>
                <w:sz w:val="16"/>
                <w:szCs w:val="16"/>
              </w:rPr>
              <w:t>Descripción</w:t>
            </w:r>
          </w:p>
        </w:tc>
        <w:tc>
          <w:tcPr>
            <w:tcW w:w="709"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Default="00CF3BEA" w:rsidP="00CF3BEA">
            <w:pPr>
              <w:jc w:val="center"/>
            </w:pPr>
            <w:r>
              <w:rPr>
                <w:rFonts w:ascii="Calibri" w:hAnsi="Calibri"/>
                <w:b/>
                <w:bCs/>
                <w:color w:val="000000"/>
                <w:sz w:val="16"/>
                <w:szCs w:val="16"/>
              </w:rPr>
              <w:t>Unidad de Medida</w:t>
            </w:r>
          </w:p>
        </w:tc>
        <w:tc>
          <w:tcPr>
            <w:tcW w:w="735" w:type="dxa"/>
            <w:tcBorders>
              <w:top w:val="single" w:sz="8" w:space="0" w:color="auto"/>
              <w:left w:val="nil"/>
              <w:bottom w:val="single" w:sz="8" w:space="0" w:color="auto"/>
              <w:right w:val="nil"/>
            </w:tcBorders>
            <w:shd w:val="clear" w:color="auto" w:fill="2AC6C6"/>
            <w:tcMar>
              <w:top w:w="0" w:type="dxa"/>
              <w:left w:w="70" w:type="dxa"/>
              <w:bottom w:w="0" w:type="dxa"/>
              <w:right w:w="70" w:type="dxa"/>
            </w:tcMar>
            <w:vAlign w:val="center"/>
            <w:hideMark/>
          </w:tcPr>
          <w:p w:rsidR="00CF3BEA" w:rsidRDefault="00CF3BEA" w:rsidP="00CF3BEA">
            <w:pPr>
              <w:jc w:val="center"/>
            </w:pPr>
            <w:r>
              <w:rPr>
                <w:rFonts w:ascii="Calibri" w:hAnsi="Calibri"/>
                <w:b/>
                <w:bCs/>
                <w:color w:val="000000"/>
                <w:sz w:val="16"/>
                <w:szCs w:val="16"/>
              </w:rPr>
              <w:t>Cantidad</w:t>
            </w:r>
          </w:p>
        </w:tc>
        <w:tc>
          <w:tcPr>
            <w:tcW w:w="6591" w:type="dxa"/>
            <w:tcBorders>
              <w:top w:val="single" w:sz="8" w:space="0" w:color="auto"/>
              <w:left w:val="single" w:sz="8" w:space="0" w:color="auto"/>
              <w:bottom w:val="single" w:sz="8" w:space="0" w:color="auto"/>
              <w:right w:val="single" w:sz="8" w:space="0" w:color="auto"/>
            </w:tcBorders>
            <w:shd w:val="clear" w:color="auto" w:fill="2AC6C6"/>
            <w:noWrap/>
            <w:tcMar>
              <w:top w:w="0" w:type="dxa"/>
              <w:left w:w="70" w:type="dxa"/>
              <w:bottom w:w="0" w:type="dxa"/>
              <w:right w:w="70" w:type="dxa"/>
            </w:tcMar>
            <w:vAlign w:val="center"/>
            <w:hideMark/>
          </w:tcPr>
          <w:p w:rsidR="00CF3BEA" w:rsidRDefault="00CF3BEA" w:rsidP="00CF3BEA">
            <w:pPr>
              <w:jc w:val="center"/>
            </w:pPr>
            <w:r>
              <w:rPr>
                <w:rFonts w:ascii="Calibri" w:hAnsi="Calibri"/>
                <w:b/>
                <w:bCs/>
                <w:color w:val="000000"/>
                <w:sz w:val="16"/>
                <w:szCs w:val="16"/>
              </w:rPr>
              <w:t>Especificaciones Técnicas</w:t>
            </w:r>
          </w:p>
        </w:tc>
      </w:tr>
      <w:tr w:rsidR="00CF3BEA" w:rsidTr="00CF3BEA">
        <w:trPr>
          <w:trHeight w:val="300"/>
        </w:trPr>
        <w:tc>
          <w:tcPr>
            <w:tcW w:w="6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1</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I150200666</w:t>
            </w:r>
          </w:p>
        </w:tc>
        <w:tc>
          <w:tcPr>
            <w:tcW w:w="8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52101</w:t>
            </w:r>
          </w:p>
        </w:tc>
        <w:tc>
          <w:tcPr>
            <w:tcW w:w="10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Pantalla</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Equipo</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4</w:t>
            </w:r>
          </w:p>
        </w:tc>
        <w:tc>
          <w:tcPr>
            <w:tcW w:w="659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F3BEA" w:rsidRDefault="00CF3BEA" w:rsidP="00CF3BEA">
            <w:pPr>
              <w:jc w:val="both"/>
            </w:pPr>
            <w:r>
              <w:rPr>
                <w:rFonts w:ascii="Calibri" w:hAnsi="Calibri"/>
                <w:sz w:val="16"/>
                <w:szCs w:val="16"/>
              </w:rPr>
              <w:t xml:space="preserve">Pantallas de 80”  pulgadas para uso de 24 horas por 7 días (uso continuo) y de </w:t>
            </w:r>
            <w:r>
              <w:rPr>
                <w:rFonts w:ascii="Calibri" w:hAnsi="Calibri"/>
                <w:b/>
                <w:bCs/>
                <w:sz w:val="16"/>
                <w:szCs w:val="16"/>
              </w:rPr>
              <w:t xml:space="preserve">uso rudo , </w:t>
            </w:r>
            <w:r>
              <w:rPr>
                <w:rFonts w:ascii="Calibri" w:hAnsi="Calibri"/>
                <w:sz w:val="16"/>
                <w:szCs w:val="16"/>
              </w:rPr>
              <w:t xml:space="preserve">Pantalla  Tecnología de Panel UV² A con retroiluminación LED </w:t>
            </w:r>
            <w:proofErr w:type="spellStart"/>
            <w:r>
              <w:rPr>
                <w:rFonts w:ascii="Calibri" w:hAnsi="Calibri"/>
                <w:sz w:val="16"/>
                <w:szCs w:val="16"/>
              </w:rPr>
              <w:t>Edge</w:t>
            </w:r>
            <w:proofErr w:type="spellEnd"/>
            <w:r>
              <w:rPr>
                <w:rFonts w:ascii="Calibri" w:hAnsi="Calibri"/>
                <w:sz w:val="16"/>
                <w:szCs w:val="16"/>
              </w:rPr>
              <w:t xml:space="preserve"> , Área de pantalla activa (</w:t>
            </w:r>
            <w:proofErr w:type="spellStart"/>
            <w:r>
              <w:rPr>
                <w:rFonts w:ascii="Calibri" w:hAnsi="Calibri"/>
                <w:sz w:val="16"/>
                <w:szCs w:val="16"/>
              </w:rPr>
              <w:t>WxH</w:t>
            </w:r>
            <w:proofErr w:type="spellEnd"/>
            <w:r>
              <w:rPr>
                <w:rFonts w:ascii="Calibri" w:hAnsi="Calibri"/>
                <w:sz w:val="16"/>
                <w:szCs w:val="16"/>
              </w:rPr>
              <w:t xml:space="preserve">) mm 1.771 x 996.3, Tamaño de pixel            0.92mm , Contraste de Ratio 5000:1 , Tamaño de pantalla (in/cm) 80 / 203,Brillo cd/m² 280, (350 máx.),Despliegue de colores                Más de 1 billón , Relación de contraste (típico) 26/07/1900 08:01 ,  Angulo de visión (°) 176 horizontal / 176 vertical ,Tiempo de respuesta (típico) (ms) 4 (gris a gris), tasa de sincronización Frecuencia Horizontal (kHz) 31.5 - 91.1 (análogo y digital) , </w:t>
            </w:r>
            <w:proofErr w:type="spellStart"/>
            <w:r>
              <w:rPr>
                <w:rFonts w:ascii="Calibri" w:hAnsi="Calibri"/>
                <w:sz w:val="16"/>
                <w:szCs w:val="16"/>
              </w:rPr>
              <w:t>recuencia</w:t>
            </w:r>
            <w:proofErr w:type="spellEnd"/>
            <w:r>
              <w:rPr>
                <w:rFonts w:ascii="Calibri" w:hAnsi="Calibri"/>
                <w:sz w:val="16"/>
                <w:szCs w:val="16"/>
              </w:rPr>
              <w:t xml:space="preserve"> Vertical (Hz)             50-85</w:t>
            </w:r>
            <w:r>
              <w:rPr>
                <w:rFonts w:ascii="Calibri" w:hAnsi="Calibri"/>
                <w:b/>
                <w:bCs/>
                <w:sz w:val="16"/>
                <w:szCs w:val="16"/>
              </w:rPr>
              <w:t>, Resolución</w:t>
            </w:r>
            <w:r>
              <w:rPr>
                <w:rFonts w:ascii="Calibri" w:hAnsi="Calibri"/>
                <w:sz w:val="16"/>
                <w:szCs w:val="16"/>
              </w:rPr>
              <w:t xml:space="preserve"> Nativa 1920 x 1080 a 60 Hz ,Compatible con </w:t>
            </w:r>
            <w:proofErr w:type="spellStart"/>
            <w:r>
              <w:rPr>
                <w:rFonts w:ascii="Calibri" w:hAnsi="Calibri"/>
                <w:sz w:val="16"/>
                <w:szCs w:val="16"/>
              </w:rPr>
              <w:t>Display</w:t>
            </w:r>
            <w:proofErr w:type="spellEnd"/>
            <w:r>
              <w:rPr>
                <w:rFonts w:ascii="Calibri" w:hAnsi="Calibri"/>
                <w:sz w:val="16"/>
                <w:szCs w:val="16"/>
              </w:rPr>
              <w:t xml:space="preserve"> Port y HDMI 1920 x 1080; 1600 x 1200; 1360 x 768; 1280 x 1024; 1280 x 768; 1080i; 1080p; 1024 x 768; 800 x 600; 720p (50/60 Hz); 640 x 480; 576p, (50 Hz); 480p (60 Hz ,Solo HDMI compatible con1360 x 768; 576i (50 Hz); 480i (60 Hz) , Conectividad Entrada de video análoga 1 x D-sub 15 pin ,Entrada de video digital 1 x </w:t>
            </w:r>
            <w:proofErr w:type="spellStart"/>
            <w:r>
              <w:rPr>
                <w:rFonts w:ascii="Calibri" w:hAnsi="Calibri"/>
                <w:sz w:val="16"/>
                <w:szCs w:val="16"/>
              </w:rPr>
              <w:t>DisplayPort</w:t>
            </w:r>
            <w:proofErr w:type="spellEnd"/>
            <w:r>
              <w:rPr>
                <w:rFonts w:ascii="Calibri" w:hAnsi="Calibri"/>
                <w:sz w:val="16"/>
                <w:szCs w:val="16"/>
              </w:rPr>
              <w:t xml:space="preserve"> (con  HDCP); 1 x DVI-D (con HDCP); 2 x HDMI (con HDCP) ,Entrada de audio analógica 2 x 3,5 mm Jack , Entrada de audio digital                1 x </w:t>
            </w:r>
            <w:proofErr w:type="spellStart"/>
            <w:r>
              <w:rPr>
                <w:rFonts w:ascii="Calibri" w:hAnsi="Calibri"/>
                <w:sz w:val="16"/>
                <w:szCs w:val="16"/>
              </w:rPr>
              <w:t>DisplayPort</w:t>
            </w:r>
            <w:proofErr w:type="spellEnd"/>
            <w:r>
              <w:rPr>
                <w:rFonts w:ascii="Calibri" w:hAnsi="Calibri"/>
                <w:sz w:val="16"/>
                <w:szCs w:val="16"/>
              </w:rPr>
              <w:t>; 2 x HDMI , Control de entrada      LAN 100Mbit; RS232 , Salida de Audio Analógica , 3,5mm Jack ,Control remoto LAN con SNMP entrada RS-23SC (9-pin D-sub), Sensores Sensor de Luz ambiental, Acciones disparadas e integradas, programables Sensor de temperatura , 3 sensores de acciones disparadas integradas y programables , Energía Consumo de energía en modo de trabajo 235w ,  Consumo de energía en modo de reposo &lt;2.5W ,Administración de Energía VESA DPMS , Condiciones ambientales ,Temperatura de funcionamiento +0 to +40 ,Humedad de funcionamiento 20 to 80 Garantía de 3 años en sitio.</w:t>
            </w:r>
          </w:p>
          <w:p w:rsidR="00CF3BEA" w:rsidRDefault="00CF3BEA" w:rsidP="00CF3BEA">
            <w:pPr>
              <w:jc w:val="both"/>
            </w:pPr>
            <w:r>
              <w:rPr>
                <w:rFonts w:ascii="Calibri" w:hAnsi="Calibri"/>
                <w:b/>
                <w:bCs/>
                <w:sz w:val="16"/>
                <w:szCs w:val="16"/>
              </w:rPr>
              <w:t xml:space="preserve">Instalación: </w:t>
            </w:r>
            <w:r>
              <w:rPr>
                <w:rFonts w:ascii="Calibri" w:hAnsi="Calibri"/>
                <w:sz w:val="16"/>
                <w:szCs w:val="16"/>
              </w:rPr>
              <w:t xml:space="preserve">Instalación de Soporte y las pantallas en Estructura de aluminio extraído para montaje anclado a piso en arreglo 2x2, en donde las pantallas se visualicen de manera unificada, la distancia entre las pantallas considerada es únicamente la separación de los biseles de las mismas pantallas, por lo que no deberán existir  huecos entre las mismas,  el anclaje tipo pedestal se instalará por debajo del piso falso, considerar si es necesario la extensión para que la altura sea adecuada para visibilidad de todos los operadores, el anclaje deberá realizarse mediante obra civil, misma que forma parte de la solución de </w:t>
            </w:r>
            <w:proofErr w:type="spellStart"/>
            <w:r>
              <w:rPr>
                <w:rFonts w:ascii="Calibri" w:hAnsi="Calibri"/>
                <w:sz w:val="16"/>
                <w:szCs w:val="16"/>
              </w:rPr>
              <w:t>Videowall</w:t>
            </w:r>
            <w:proofErr w:type="spellEnd"/>
            <w:r>
              <w:rPr>
                <w:rFonts w:ascii="Calibri" w:hAnsi="Calibri"/>
                <w:sz w:val="16"/>
                <w:szCs w:val="16"/>
              </w:rPr>
              <w:t>, asimismo todas las modificaciones necesarias en el área para que se pueda fijar el soporte de manera segura y fija, el soporte deberá estar habilitado para una carga de 300 kg que es el peso necesario de todos los componentes, incluye mano de obra para su correcta operación.</w:t>
            </w:r>
          </w:p>
        </w:tc>
      </w:tr>
      <w:tr w:rsidR="00CF3BEA" w:rsidTr="00CF3BEA">
        <w:trPr>
          <w:trHeight w:val="300"/>
        </w:trPr>
        <w:tc>
          <w:tcPr>
            <w:tcW w:w="6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2</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I180000250</w:t>
            </w:r>
          </w:p>
        </w:tc>
        <w:tc>
          <w:tcPr>
            <w:tcW w:w="8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59101</w:t>
            </w:r>
          </w:p>
        </w:tc>
        <w:tc>
          <w:tcPr>
            <w:tcW w:w="10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Software</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hideMark/>
          </w:tcPr>
          <w:p w:rsidR="00CF3BEA" w:rsidRDefault="00CF3BEA" w:rsidP="00CF3BEA">
            <w:pPr>
              <w:jc w:val="center"/>
            </w:pPr>
            <w:r>
              <w:rPr>
                <w:rFonts w:ascii="Calibri" w:hAnsi="Calibri"/>
                <w:color w:val="000000"/>
                <w:sz w:val="16"/>
                <w:szCs w:val="16"/>
              </w:rPr>
              <w:t>Pieza</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1</w:t>
            </w:r>
          </w:p>
        </w:tc>
        <w:tc>
          <w:tcPr>
            <w:tcW w:w="659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F3BEA" w:rsidRPr="00CF3BEA" w:rsidRDefault="00CF3BEA" w:rsidP="00CF3BEA">
            <w:pPr>
              <w:jc w:val="both"/>
              <w:rPr>
                <w:lang w:val="en-US"/>
              </w:rPr>
            </w:pPr>
            <w:proofErr w:type="spellStart"/>
            <w:r>
              <w:rPr>
                <w:rFonts w:ascii="Calibri" w:hAnsi="Calibri"/>
                <w:sz w:val="16"/>
                <w:szCs w:val="16"/>
                <w:lang w:val="en-US"/>
              </w:rPr>
              <w:t>SafetyNet</w:t>
            </w:r>
            <w:proofErr w:type="spellEnd"/>
            <w:r>
              <w:rPr>
                <w:rFonts w:ascii="Calibri" w:hAnsi="Calibri"/>
                <w:sz w:val="16"/>
                <w:szCs w:val="16"/>
                <w:lang w:val="en-US"/>
              </w:rPr>
              <w:t xml:space="preserve"> RMS Server.</w:t>
            </w:r>
          </w:p>
          <w:p w:rsidR="00CF3BEA" w:rsidRPr="00CF3BEA" w:rsidRDefault="00CF3BEA" w:rsidP="00CF3BEA">
            <w:pPr>
              <w:jc w:val="both"/>
              <w:rPr>
                <w:lang w:val="en-US"/>
              </w:rPr>
            </w:pPr>
            <w:proofErr w:type="spellStart"/>
            <w:r>
              <w:rPr>
                <w:rFonts w:ascii="Calibri" w:hAnsi="Calibri"/>
                <w:sz w:val="16"/>
                <w:szCs w:val="16"/>
                <w:lang w:val="en-US"/>
              </w:rPr>
              <w:t>SafetyNet</w:t>
            </w:r>
            <w:proofErr w:type="spellEnd"/>
            <w:r>
              <w:rPr>
                <w:rFonts w:ascii="Calibri" w:hAnsi="Calibri"/>
                <w:sz w:val="16"/>
                <w:szCs w:val="16"/>
                <w:lang w:val="en-US"/>
              </w:rPr>
              <w:t xml:space="preserve"> RMS Full Access User (Data Entry).</w:t>
            </w:r>
          </w:p>
          <w:p w:rsidR="00CF3BEA" w:rsidRPr="00CF3BEA" w:rsidRDefault="00CF3BEA" w:rsidP="00CF3BEA">
            <w:pPr>
              <w:jc w:val="both"/>
              <w:rPr>
                <w:lang w:val="en-US"/>
              </w:rPr>
            </w:pPr>
            <w:proofErr w:type="spellStart"/>
            <w:r>
              <w:rPr>
                <w:rFonts w:ascii="Calibri" w:hAnsi="Calibri"/>
                <w:sz w:val="16"/>
                <w:szCs w:val="16"/>
                <w:lang w:val="en-US"/>
              </w:rPr>
              <w:t>SafetyNet</w:t>
            </w:r>
            <w:proofErr w:type="spellEnd"/>
            <w:r>
              <w:rPr>
                <w:rFonts w:ascii="Calibri" w:hAnsi="Calibri"/>
                <w:sz w:val="16"/>
                <w:szCs w:val="16"/>
                <w:lang w:val="en-US"/>
              </w:rPr>
              <w:t xml:space="preserve"> RMS Read Only or Limited Access User (Query).</w:t>
            </w:r>
          </w:p>
          <w:p w:rsidR="00CF3BEA" w:rsidRPr="00CF3BEA" w:rsidRDefault="00CF3BEA" w:rsidP="00CF3BEA">
            <w:pPr>
              <w:jc w:val="both"/>
              <w:rPr>
                <w:lang w:val="en-US"/>
              </w:rPr>
            </w:pPr>
            <w:proofErr w:type="spellStart"/>
            <w:r>
              <w:rPr>
                <w:rFonts w:ascii="Calibri" w:hAnsi="Calibri"/>
                <w:sz w:val="16"/>
                <w:szCs w:val="16"/>
                <w:lang w:val="en-US"/>
              </w:rPr>
              <w:t>SafetyNet</w:t>
            </w:r>
            <w:proofErr w:type="spellEnd"/>
            <w:r>
              <w:rPr>
                <w:rFonts w:ascii="Calibri" w:hAnsi="Calibri"/>
                <w:sz w:val="16"/>
                <w:szCs w:val="16"/>
                <w:lang w:val="en-US"/>
              </w:rPr>
              <w:t xml:space="preserve"> RMS Mapping Server.</w:t>
            </w:r>
          </w:p>
          <w:p w:rsidR="00CF3BEA" w:rsidRPr="00CF3BEA" w:rsidRDefault="00CF3BEA" w:rsidP="00CF3BEA">
            <w:pPr>
              <w:jc w:val="both"/>
              <w:rPr>
                <w:lang w:val="en-US"/>
              </w:rPr>
            </w:pPr>
            <w:proofErr w:type="spellStart"/>
            <w:r>
              <w:rPr>
                <w:rFonts w:ascii="Calibri" w:hAnsi="Calibri"/>
                <w:sz w:val="16"/>
                <w:szCs w:val="16"/>
                <w:lang w:val="en-US"/>
              </w:rPr>
              <w:t>SafetyNet</w:t>
            </w:r>
            <w:proofErr w:type="spellEnd"/>
            <w:r>
              <w:rPr>
                <w:rFonts w:ascii="Calibri" w:hAnsi="Calibri"/>
                <w:sz w:val="16"/>
                <w:szCs w:val="16"/>
                <w:lang w:val="en-US"/>
              </w:rPr>
              <w:t xml:space="preserve"> RMS Mapping Client.</w:t>
            </w:r>
          </w:p>
          <w:p w:rsidR="00CF3BEA" w:rsidRDefault="00CF3BEA" w:rsidP="00CF3BEA">
            <w:pPr>
              <w:jc w:val="both"/>
            </w:pPr>
            <w:r>
              <w:rPr>
                <w:rFonts w:ascii="Calibri" w:hAnsi="Calibri"/>
                <w:sz w:val="16"/>
                <w:szCs w:val="16"/>
              </w:rPr>
              <w:t xml:space="preserve">Licencias de </w:t>
            </w:r>
            <w:proofErr w:type="spellStart"/>
            <w:r>
              <w:rPr>
                <w:rFonts w:ascii="Calibri" w:hAnsi="Calibri"/>
                <w:sz w:val="16"/>
                <w:szCs w:val="16"/>
              </w:rPr>
              <w:t>Universe</w:t>
            </w:r>
            <w:proofErr w:type="spellEnd"/>
            <w:r>
              <w:rPr>
                <w:rFonts w:ascii="Calibri" w:hAnsi="Calibri"/>
                <w:sz w:val="16"/>
                <w:szCs w:val="16"/>
              </w:rPr>
              <w:t xml:space="preserve"> de </w:t>
            </w:r>
            <w:proofErr w:type="spellStart"/>
            <w:r>
              <w:rPr>
                <w:rFonts w:ascii="Calibri" w:hAnsi="Calibri"/>
                <w:sz w:val="16"/>
                <w:szCs w:val="16"/>
              </w:rPr>
              <w:t>Rocket</w:t>
            </w:r>
            <w:proofErr w:type="spellEnd"/>
            <w:r>
              <w:rPr>
                <w:rFonts w:ascii="Calibri" w:hAnsi="Calibri"/>
                <w:sz w:val="16"/>
                <w:szCs w:val="16"/>
              </w:rPr>
              <w:t xml:space="preserve"> Software.</w:t>
            </w:r>
          </w:p>
          <w:p w:rsidR="00CF3BEA" w:rsidRDefault="00CF3BEA" w:rsidP="00CF3BEA">
            <w:pPr>
              <w:jc w:val="both"/>
            </w:pPr>
            <w:proofErr w:type="spellStart"/>
            <w:r>
              <w:rPr>
                <w:rFonts w:ascii="Calibri" w:hAnsi="Calibri"/>
                <w:sz w:val="16"/>
                <w:szCs w:val="16"/>
              </w:rPr>
              <w:t>SafetyNet</w:t>
            </w:r>
            <w:proofErr w:type="spellEnd"/>
            <w:r>
              <w:rPr>
                <w:rFonts w:ascii="Calibri" w:hAnsi="Calibri"/>
                <w:sz w:val="16"/>
                <w:szCs w:val="16"/>
              </w:rPr>
              <w:t xml:space="preserve"> RMS incluye los módulos de: Personas, Vehículos, Narrativa de Hechos, Administración del Caso, Evidencias/Propiedades, Accidentes, Administración del Personal, Citatorios A Declarar, Informe Policial, Homologado (IPH), Equipo, integración al </w:t>
            </w:r>
            <w:proofErr w:type="spellStart"/>
            <w:r>
              <w:rPr>
                <w:rFonts w:ascii="Calibri" w:hAnsi="Calibri"/>
                <w:sz w:val="16"/>
                <w:szCs w:val="16"/>
              </w:rPr>
              <w:t>SafetyNet</w:t>
            </w:r>
            <w:proofErr w:type="spellEnd"/>
            <w:r>
              <w:rPr>
                <w:rFonts w:ascii="Calibri" w:hAnsi="Calibri"/>
                <w:sz w:val="16"/>
                <w:szCs w:val="16"/>
              </w:rPr>
              <w:t xml:space="preserve"> CAD. **** Mantenimiento, Soporte y Actualización por un año: </w:t>
            </w:r>
          </w:p>
          <w:p w:rsidR="00CF3BEA" w:rsidRDefault="00CF3BEA" w:rsidP="00CF3BEA">
            <w:pPr>
              <w:jc w:val="both"/>
            </w:pPr>
            <w:proofErr w:type="spellStart"/>
            <w:r>
              <w:rPr>
                <w:rFonts w:ascii="Calibri" w:hAnsi="Calibri"/>
                <w:sz w:val="16"/>
                <w:szCs w:val="16"/>
              </w:rPr>
              <w:t>SafetyNet</w:t>
            </w:r>
            <w:proofErr w:type="spellEnd"/>
            <w:r>
              <w:rPr>
                <w:rFonts w:ascii="Calibri" w:hAnsi="Calibri"/>
                <w:sz w:val="16"/>
                <w:szCs w:val="16"/>
              </w:rPr>
              <w:t xml:space="preserve"> RMS Server / Full Access </w:t>
            </w:r>
            <w:proofErr w:type="spellStart"/>
            <w:r>
              <w:rPr>
                <w:rFonts w:ascii="Calibri" w:hAnsi="Calibri"/>
                <w:sz w:val="16"/>
                <w:szCs w:val="16"/>
              </w:rPr>
              <w:t>User</w:t>
            </w:r>
            <w:proofErr w:type="spellEnd"/>
            <w:r>
              <w:rPr>
                <w:rFonts w:ascii="Calibri" w:hAnsi="Calibri"/>
                <w:sz w:val="16"/>
                <w:szCs w:val="16"/>
              </w:rPr>
              <w:t xml:space="preserve"> (10) / </w:t>
            </w:r>
            <w:proofErr w:type="spellStart"/>
            <w:r>
              <w:rPr>
                <w:rFonts w:ascii="Calibri" w:hAnsi="Calibri"/>
                <w:sz w:val="16"/>
                <w:szCs w:val="16"/>
              </w:rPr>
              <w:t>Read</w:t>
            </w:r>
            <w:proofErr w:type="spellEnd"/>
            <w:r>
              <w:rPr>
                <w:rFonts w:ascii="Calibri" w:hAnsi="Calibri"/>
                <w:sz w:val="16"/>
                <w:szCs w:val="16"/>
              </w:rPr>
              <w:t xml:space="preserve"> </w:t>
            </w:r>
            <w:proofErr w:type="spellStart"/>
            <w:r>
              <w:rPr>
                <w:rFonts w:ascii="Calibri" w:hAnsi="Calibri"/>
                <w:sz w:val="16"/>
                <w:szCs w:val="16"/>
              </w:rPr>
              <w:t>Only</w:t>
            </w:r>
            <w:proofErr w:type="spellEnd"/>
            <w:r>
              <w:rPr>
                <w:rFonts w:ascii="Calibri" w:hAnsi="Calibri"/>
                <w:sz w:val="16"/>
                <w:szCs w:val="16"/>
              </w:rPr>
              <w:t xml:space="preserve"> (5) / </w:t>
            </w:r>
            <w:proofErr w:type="spellStart"/>
            <w:r>
              <w:rPr>
                <w:rFonts w:ascii="Calibri" w:hAnsi="Calibri"/>
                <w:sz w:val="16"/>
                <w:szCs w:val="16"/>
              </w:rPr>
              <w:t>Mapping</w:t>
            </w:r>
            <w:proofErr w:type="spellEnd"/>
            <w:r>
              <w:rPr>
                <w:rFonts w:ascii="Calibri" w:hAnsi="Calibri"/>
                <w:sz w:val="16"/>
                <w:szCs w:val="16"/>
              </w:rPr>
              <w:t xml:space="preserve"> (10) / Licencias de </w:t>
            </w:r>
            <w:proofErr w:type="spellStart"/>
            <w:r>
              <w:rPr>
                <w:rFonts w:ascii="Calibri" w:hAnsi="Calibri"/>
                <w:sz w:val="16"/>
                <w:szCs w:val="16"/>
              </w:rPr>
              <w:t>Universe</w:t>
            </w:r>
            <w:proofErr w:type="spellEnd"/>
            <w:r>
              <w:rPr>
                <w:rFonts w:ascii="Calibri" w:hAnsi="Calibri"/>
                <w:sz w:val="16"/>
                <w:szCs w:val="16"/>
              </w:rPr>
              <w:t xml:space="preserve"> (16).</w:t>
            </w:r>
          </w:p>
          <w:p w:rsidR="00CF3BEA" w:rsidRDefault="00CF3BEA" w:rsidP="00CF3BEA">
            <w:pPr>
              <w:jc w:val="both"/>
            </w:pPr>
            <w:r>
              <w:rPr>
                <w:rFonts w:ascii="Calibri" w:hAnsi="Calibri"/>
                <w:sz w:val="16"/>
                <w:szCs w:val="16"/>
              </w:rPr>
              <w:t>La póliza de Mantenimiento incluye los siguientes servicios:</w:t>
            </w:r>
          </w:p>
          <w:p w:rsidR="00CF3BEA" w:rsidRDefault="00CF3BEA" w:rsidP="00CF3BEA">
            <w:pPr>
              <w:jc w:val="both"/>
            </w:pPr>
            <w:r>
              <w:rPr>
                <w:rFonts w:ascii="Calibri" w:hAnsi="Calibri"/>
                <w:sz w:val="16"/>
                <w:szCs w:val="16"/>
              </w:rPr>
              <w:t xml:space="preserve">Acceso al </w:t>
            </w:r>
            <w:proofErr w:type="spellStart"/>
            <w:r>
              <w:rPr>
                <w:rFonts w:ascii="Calibri" w:hAnsi="Calibri"/>
                <w:sz w:val="16"/>
                <w:szCs w:val="16"/>
              </w:rPr>
              <w:t>Site</w:t>
            </w:r>
            <w:proofErr w:type="spellEnd"/>
            <w:r>
              <w:rPr>
                <w:rFonts w:ascii="Calibri" w:hAnsi="Calibri"/>
                <w:sz w:val="16"/>
                <w:szCs w:val="16"/>
              </w:rPr>
              <w:t xml:space="preserve"> de Soporte </w:t>
            </w:r>
            <w:proofErr w:type="spellStart"/>
            <w:r>
              <w:rPr>
                <w:rFonts w:ascii="Calibri" w:hAnsi="Calibri"/>
                <w:sz w:val="16"/>
                <w:szCs w:val="16"/>
              </w:rPr>
              <w:t>MyHitech</w:t>
            </w:r>
            <w:proofErr w:type="spellEnd"/>
          </w:p>
          <w:p w:rsidR="00CF3BEA" w:rsidRDefault="00CF3BEA" w:rsidP="00CF3BEA">
            <w:pPr>
              <w:jc w:val="both"/>
            </w:pPr>
            <w:r>
              <w:rPr>
                <w:rFonts w:ascii="Calibri" w:hAnsi="Calibri"/>
                <w:sz w:val="16"/>
                <w:szCs w:val="16"/>
              </w:rPr>
              <w:t>Representante de Atención a Clientes.</w:t>
            </w:r>
          </w:p>
          <w:p w:rsidR="00CF3BEA" w:rsidRDefault="00CF3BEA" w:rsidP="00CF3BEA">
            <w:pPr>
              <w:jc w:val="both"/>
            </w:pPr>
            <w:r>
              <w:rPr>
                <w:rFonts w:ascii="Calibri" w:hAnsi="Calibri"/>
                <w:sz w:val="16"/>
                <w:szCs w:val="16"/>
              </w:rPr>
              <w:lastRenderedPageBreak/>
              <w:t>24x7x365 Soporte Técnico.</w:t>
            </w:r>
          </w:p>
          <w:p w:rsidR="00CF3BEA" w:rsidRDefault="00CF3BEA" w:rsidP="00CF3BEA">
            <w:pPr>
              <w:jc w:val="both"/>
            </w:pPr>
            <w:r>
              <w:rPr>
                <w:rFonts w:ascii="Calibri" w:hAnsi="Calibri"/>
                <w:sz w:val="16"/>
                <w:szCs w:val="16"/>
              </w:rPr>
              <w:t>Actualización de Productos.</w:t>
            </w:r>
          </w:p>
          <w:p w:rsidR="00CF3BEA" w:rsidRDefault="00CF3BEA" w:rsidP="00CF3BEA">
            <w:pPr>
              <w:jc w:val="both"/>
            </w:pPr>
            <w:r>
              <w:rPr>
                <w:rFonts w:ascii="Calibri" w:hAnsi="Calibri"/>
                <w:sz w:val="16"/>
                <w:szCs w:val="16"/>
              </w:rPr>
              <w:t xml:space="preserve">Acceso al servicio de Desarrollos </w:t>
            </w:r>
            <w:proofErr w:type="spellStart"/>
            <w:r>
              <w:rPr>
                <w:rFonts w:ascii="Calibri" w:hAnsi="Calibri"/>
                <w:sz w:val="16"/>
                <w:szCs w:val="16"/>
              </w:rPr>
              <w:t>Customizados</w:t>
            </w:r>
            <w:proofErr w:type="spellEnd"/>
            <w:r>
              <w:rPr>
                <w:rFonts w:ascii="Calibri" w:hAnsi="Calibri"/>
                <w:sz w:val="16"/>
                <w:szCs w:val="16"/>
              </w:rPr>
              <w:t>.</w:t>
            </w:r>
          </w:p>
          <w:p w:rsidR="00CF3BEA" w:rsidRDefault="00CF3BEA" w:rsidP="00CF3BEA">
            <w:pPr>
              <w:jc w:val="both"/>
            </w:pPr>
            <w:r>
              <w:rPr>
                <w:rFonts w:ascii="Calibri" w:hAnsi="Calibri"/>
                <w:sz w:val="16"/>
                <w:szCs w:val="16"/>
              </w:rPr>
              <w:t>Documentación.</w:t>
            </w:r>
          </w:p>
          <w:p w:rsidR="00CF3BEA" w:rsidRDefault="00CF3BEA" w:rsidP="00CF3BEA">
            <w:pPr>
              <w:jc w:val="both"/>
            </w:pPr>
            <w:r>
              <w:rPr>
                <w:rFonts w:ascii="Calibri" w:hAnsi="Calibri"/>
              </w:rPr>
              <w:t>Acceso a la lista de correos de Usuarios del CAD.</w:t>
            </w:r>
          </w:p>
          <w:p w:rsidR="00CF3BEA" w:rsidRDefault="00CF3BEA" w:rsidP="00CF3BEA">
            <w:pPr>
              <w:jc w:val="both"/>
            </w:pPr>
            <w:r>
              <w:rPr>
                <w:rFonts w:ascii="Calibri" w:hAnsi="Calibri"/>
                <w:sz w:val="16"/>
                <w:szCs w:val="16"/>
              </w:rPr>
              <w:t>**** Capacitación:</w:t>
            </w:r>
          </w:p>
          <w:p w:rsidR="00CF3BEA" w:rsidRDefault="00CF3BEA" w:rsidP="00CF3BEA">
            <w:pPr>
              <w:jc w:val="both"/>
            </w:pPr>
            <w:r>
              <w:rPr>
                <w:rFonts w:ascii="Calibri" w:hAnsi="Calibri"/>
                <w:sz w:val="16"/>
                <w:szCs w:val="16"/>
              </w:rPr>
              <w:t xml:space="preserve">Curso de Administración y Operación del sistema </w:t>
            </w:r>
            <w:proofErr w:type="spellStart"/>
            <w:r>
              <w:rPr>
                <w:rFonts w:ascii="Calibri" w:hAnsi="Calibri"/>
                <w:sz w:val="16"/>
                <w:szCs w:val="16"/>
              </w:rPr>
              <w:t>SafetyNet</w:t>
            </w:r>
            <w:proofErr w:type="spellEnd"/>
            <w:r>
              <w:rPr>
                <w:rFonts w:ascii="Calibri" w:hAnsi="Calibri"/>
                <w:sz w:val="16"/>
                <w:szCs w:val="16"/>
              </w:rPr>
              <w:t xml:space="preserve"> RMS en sitio de cada centro para 40 usuarios, incluye: papelería, manual impreso y diploma de participación. El curso se impartirá en sitio de las instalaciones que designe el CLIENTE</w:t>
            </w:r>
            <w:proofErr w:type="gramStart"/>
            <w:r>
              <w:rPr>
                <w:rFonts w:ascii="Calibri" w:hAnsi="Calibri"/>
                <w:sz w:val="16"/>
                <w:szCs w:val="16"/>
              </w:rPr>
              <w:t>..</w:t>
            </w:r>
            <w:proofErr w:type="gramEnd"/>
            <w:r>
              <w:rPr>
                <w:rFonts w:ascii="Calibri" w:hAnsi="Calibri"/>
                <w:sz w:val="16"/>
                <w:szCs w:val="16"/>
              </w:rPr>
              <w:t xml:space="preserve"> </w:t>
            </w:r>
          </w:p>
          <w:p w:rsidR="00CF3BEA" w:rsidRDefault="00CF3BEA" w:rsidP="00CF3BEA">
            <w:pPr>
              <w:jc w:val="both"/>
            </w:pPr>
            <w:r>
              <w:rPr>
                <w:rFonts w:ascii="Calibri" w:hAnsi="Calibri"/>
                <w:sz w:val="16"/>
                <w:szCs w:val="16"/>
              </w:rPr>
              <w:t xml:space="preserve">Asistencia de 2 representantes del Estado para asistir a la Conferencia Anual de </w:t>
            </w:r>
            <w:proofErr w:type="spellStart"/>
            <w:r>
              <w:rPr>
                <w:rFonts w:ascii="Calibri" w:hAnsi="Calibri"/>
                <w:sz w:val="16"/>
                <w:szCs w:val="16"/>
              </w:rPr>
              <w:t>SafetyNet</w:t>
            </w:r>
            <w:proofErr w:type="spellEnd"/>
            <w:r>
              <w:rPr>
                <w:rFonts w:ascii="Calibri" w:hAnsi="Calibri"/>
                <w:sz w:val="16"/>
                <w:szCs w:val="16"/>
              </w:rPr>
              <w:t>.</w:t>
            </w:r>
          </w:p>
          <w:p w:rsidR="00CF3BEA" w:rsidRDefault="00CF3BEA" w:rsidP="00CF3BEA">
            <w:pPr>
              <w:jc w:val="both"/>
            </w:pPr>
            <w:r>
              <w:rPr>
                <w:rFonts w:ascii="Calibri" w:hAnsi="Calibri"/>
                <w:sz w:val="16"/>
                <w:szCs w:val="16"/>
              </w:rPr>
              <w:t>**** Dispositivos Móviles:</w:t>
            </w:r>
          </w:p>
          <w:p w:rsidR="00CF3BEA" w:rsidRDefault="00CF3BEA" w:rsidP="00CF3BEA">
            <w:pPr>
              <w:jc w:val="both"/>
            </w:pPr>
            <w:r>
              <w:rPr>
                <w:rFonts w:ascii="Calibri" w:hAnsi="Calibri"/>
                <w:sz w:val="16"/>
                <w:szCs w:val="16"/>
              </w:rPr>
              <w:t>Licencias:</w:t>
            </w:r>
          </w:p>
          <w:p w:rsidR="00CF3BEA" w:rsidRDefault="00CF3BEA" w:rsidP="00CF3BEA">
            <w:pPr>
              <w:jc w:val="both"/>
            </w:pPr>
            <w:proofErr w:type="spellStart"/>
            <w:r>
              <w:rPr>
                <w:rFonts w:ascii="Calibri" w:hAnsi="Calibri"/>
                <w:sz w:val="16"/>
                <w:szCs w:val="16"/>
              </w:rPr>
              <w:t>SafetyNet</w:t>
            </w:r>
            <w:proofErr w:type="spellEnd"/>
            <w:r>
              <w:rPr>
                <w:rFonts w:ascii="Calibri" w:hAnsi="Calibri"/>
                <w:sz w:val="16"/>
                <w:szCs w:val="16"/>
              </w:rPr>
              <w:t xml:space="preserve"> iPhone/iPad App Server.</w:t>
            </w:r>
          </w:p>
          <w:p w:rsidR="00CF3BEA" w:rsidRDefault="00CF3BEA" w:rsidP="00CF3BEA">
            <w:pPr>
              <w:jc w:val="both"/>
            </w:pPr>
            <w:proofErr w:type="spellStart"/>
            <w:r>
              <w:rPr>
                <w:rFonts w:ascii="Calibri" w:hAnsi="Calibri"/>
                <w:sz w:val="16"/>
                <w:szCs w:val="16"/>
              </w:rPr>
              <w:t>SafetyNet</w:t>
            </w:r>
            <w:proofErr w:type="spellEnd"/>
            <w:r>
              <w:rPr>
                <w:rFonts w:ascii="Calibri" w:hAnsi="Calibri"/>
                <w:sz w:val="16"/>
                <w:szCs w:val="16"/>
              </w:rPr>
              <w:t xml:space="preserve"> iPhone/iPad App </w:t>
            </w:r>
            <w:proofErr w:type="spellStart"/>
            <w:r>
              <w:rPr>
                <w:rFonts w:ascii="Calibri" w:hAnsi="Calibri"/>
                <w:sz w:val="16"/>
                <w:szCs w:val="16"/>
              </w:rPr>
              <w:t>Client</w:t>
            </w:r>
            <w:proofErr w:type="spellEnd"/>
            <w:r>
              <w:rPr>
                <w:rFonts w:ascii="Calibri" w:hAnsi="Calibri"/>
                <w:sz w:val="16"/>
                <w:szCs w:val="16"/>
              </w:rPr>
              <w:t>.</w:t>
            </w:r>
          </w:p>
          <w:p w:rsidR="00CF3BEA" w:rsidRDefault="00CF3BEA" w:rsidP="00CF3BEA">
            <w:pPr>
              <w:jc w:val="both"/>
            </w:pPr>
            <w:r>
              <w:rPr>
                <w:rFonts w:ascii="Calibri" w:hAnsi="Calibri"/>
                <w:sz w:val="16"/>
                <w:szCs w:val="16"/>
              </w:rPr>
              <w:t>Mantenimiento, Soporte y Actualización por 1 Año:</w:t>
            </w:r>
          </w:p>
          <w:p w:rsidR="00CF3BEA" w:rsidRPr="00CF3BEA" w:rsidRDefault="00CF3BEA" w:rsidP="00CF3BEA">
            <w:pPr>
              <w:jc w:val="both"/>
              <w:rPr>
                <w:lang w:val="en-US"/>
              </w:rPr>
            </w:pPr>
            <w:proofErr w:type="spellStart"/>
            <w:r>
              <w:rPr>
                <w:rFonts w:ascii="Calibri" w:hAnsi="Calibri"/>
                <w:sz w:val="16"/>
                <w:szCs w:val="16"/>
                <w:lang w:val="en-US"/>
              </w:rPr>
              <w:t>SafetyNet</w:t>
            </w:r>
            <w:proofErr w:type="spellEnd"/>
            <w:r>
              <w:rPr>
                <w:rFonts w:ascii="Calibri" w:hAnsi="Calibri"/>
                <w:sz w:val="16"/>
                <w:szCs w:val="16"/>
                <w:lang w:val="en-US"/>
              </w:rPr>
              <w:t xml:space="preserve"> iPhone/iPad App Server.</w:t>
            </w:r>
          </w:p>
          <w:p w:rsidR="00CF3BEA" w:rsidRPr="00CF3BEA" w:rsidRDefault="00CF3BEA" w:rsidP="00CF3BEA">
            <w:pPr>
              <w:jc w:val="both"/>
              <w:rPr>
                <w:lang w:val="en-US"/>
              </w:rPr>
            </w:pPr>
            <w:proofErr w:type="spellStart"/>
            <w:r>
              <w:rPr>
                <w:rFonts w:ascii="Calibri" w:hAnsi="Calibri"/>
                <w:sz w:val="16"/>
                <w:szCs w:val="16"/>
                <w:lang w:val="en-US"/>
              </w:rPr>
              <w:t>SafetyNet</w:t>
            </w:r>
            <w:proofErr w:type="spellEnd"/>
            <w:r>
              <w:rPr>
                <w:rFonts w:ascii="Calibri" w:hAnsi="Calibri"/>
                <w:sz w:val="16"/>
                <w:szCs w:val="16"/>
                <w:lang w:val="en-US"/>
              </w:rPr>
              <w:t xml:space="preserve"> iPhone/iPad App Client.</w:t>
            </w:r>
          </w:p>
          <w:p w:rsidR="00CF3BEA" w:rsidRDefault="00CF3BEA" w:rsidP="00CF3BEA">
            <w:pPr>
              <w:jc w:val="both"/>
            </w:pPr>
            <w:r>
              <w:rPr>
                <w:rFonts w:ascii="Calibri" w:hAnsi="Calibri"/>
                <w:sz w:val="16"/>
                <w:szCs w:val="16"/>
              </w:rPr>
              <w:t>**** Servicios Incluidos:</w:t>
            </w:r>
          </w:p>
          <w:p w:rsidR="00CF3BEA" w:rsidRDefault="00CF3BEA" w:rsidP="00CF3BEA">
            <w:pPr>
              <w:jc w:val="both"/>
            </w:pPr>
            <w:proofErr w:type="spellStart"/>
            <w:r>
              <w:rPr>
                <w:rFonts w:ascii="Calibri" w:hAnsi="Calibri"/>
                <w:sz w:val="16"/>
                <w:szCs w:val="16"/>
              </w:rPr>
              <w:t>Conversion</w:t>
            </w:r>
            <w:proofErr w:type="spellEnd"/>
            <w:r>
              <w:rPr>
                <w:rFonts w:ascii="Calibri" w:hAnsi="Calibri"/>
                <w:sz w:val="16"/>
                <w:szCs w:val="16"/>
              </w:rPr>
              <w:t xml:space="preserve"> de Datos. De las diferentes fuentes de datos que maneja Gobierno.</w:t>
            </w:r>
          </w:p>
          <w:p w:rsidR="00CF3BEA" w:rsidRDefault="00CF3BEA" w:rsidP="00CF3BEA">
            <w:pPr>
              <w:jc w:val="both"/>
            </w:pPr>
            <w:r>
              <w:rPr>
                <w:rFonts w:ascii="Calibri" w:hAnsi="Calibri"/>
                <w:sz w:val="16"/>
                <w:szCs w:val="16"/>
              </w:rPr>
              <w:t xml:space="preserve">Instalación, configuración, pruebas e implementación del sistema </w:t>
            </w:r>
            <w:proofErr w:type="spellStart"/>
            <w:r>
              <w:rPr>
                <w:rFonts w:ascii="Calibri" w:hAnsi="Calibri"/>
                <w:sz w:val="16"/>
                <w:szCs w:val="16"/>
              </w:rPr>
              <w:t>SafetyNet</w:t>
            </w:r>
            <w:proofErr w:type="spellEnd"/>
            <w:r>
              <w:rPr>
                <w:rFonts w:ascii="Calibri" w:hAnsi="Calibri"/>
                <w:sz w:val="16"/>
                <w:szCs w:val="16"/>
              </w:rPr>
              <w:t xml:space="preserve"> CAD, RMS, iPhone/iPad, </w:t>
            </w:r>
            <w:proofErr w:type="spellStart"/>
            <w:r>
              <w:rPr>
                <w:rFonts w:ascii="Calibri" w:hAnsi="Calibri"/>
                <w:sz w:val="16"/>
                <w:szCs w:val="16"/>
              </w:rPr>
              <w:t>EzReportes</w:t>
            </w:r>
            <w:proofErr w:type="spellEnd"/>
            <w:r>
              <w:rPr>
                <w:rFonts w:ascii="Calibri" w:hAnsi="Calibri"/>
                <w:sz w:val="16"/>
                <w:szCs w:val="16"/>
              </w:rPr>
              <w:t xml:space="preserve">. Instalación en sitio. Se incluye la Administración del Proyecto, puesta a punto y afinación para cada uno de los puntos de captura en la zona metropolitana de Nuevo León y </w:t>
            </w:r>
            <w:proofErr w:type="spellStart"/>
            <w:r>
              <w:rPr>
                <w:rFonts w:ascii="Calibri" w:hAnsi="Calibri"/>
                <w:sz w:val="16"/>
                <w:szCs w:val="16"/>
              </w:rPr>
              <w:t>subcentros</w:t>
            </w:r>
            <w:proofErr w:type="spellEnd"/>
            <w:r>
              <w:rPr>
                <w:rFonts w:ascii="Calibri" w:hAnsi="Calibri"/>
                <w:sz w:val="16"/>
                <w:szCs w:val="16"/>
              </w:rPr>
              <w:t xml:space="preserve"> en el interior del Estado para garantizar la puesta en operación del Sistema </w:t>
            </w:r>
            <w:proofErr w:type="spellStart"/>
            <w:r>
              <w:rPr>
                <w:rFonts w:ascii="Calibri" w:hAnsi="Calibri"/>
                <w:sz w:val="16"/>
                <w:szCs w:val="16"/>
              </w:rPr>
              <w:t>SafetyNet</w:t>
            </w:r>
            <w:proofErr w:type="spellEnd"/>
            <w:r>
              <w:rPr>
                <w:rFonts w:ascii="Calibri" w:hAnsi="Calibri"/>
                <w:sz w:val="16"/>
                <w:szCs w:val="16"/>
              </w:rPr>
              <w:t xml:space="preserve"> de Nueva Generación que está basado en plataforma web, con el propósito de garantizar alta disponibilidad, confiabilidad, back up, seguridad y funcionalidad en cada una de las transacciones del sistema y RMS.</w:t>
            </w:r>
          </w:p>
        </w:tc>
      </w:tr>
      <w:tr w:rsidR="00CF3BEA" w:rsidTr="00CF3BEA">
        <w:trPr>
          <w:trHeight w:val="300"/>
        </w:trPr>
        <w:tc>
          <w:tcPr>
            <w:tcW w:w="6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lastRenderedPageBreak/>
              <w:t>3</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I150200426</w:t>
            </w:r>
          </w:p>
        </w:tc>
        <w:tc>
          <w:tcPr>
            <w:tcW w:w="8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56501</w:t>
            </w:r>
          </w:p>
        </w:tc>
        <w:tc>
          <w:tcPr>
            <w:tcW w:w="10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Procesador de video</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hideMark/>
          </w:tcPr>
          <w:p w:rsidR="00CF3BEA" w:rsidRDefault="00CF3BEA" w:rsidP="00CF3BEA">
            <w:r>
              <w:rPr>
                <w:rFonts w:ascii="Calibri" w:hAnsi="Calibri"/>
                <w:color w:val="000000"/>
                <w:sz w:val="16"/>
                <w:szCs w:val="16"/>
              </w:rPr>
              <w:t>Equipo</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1</w:t>
            </w:r>
          </w:p>
        </w:tc>
        <w:tc>
          <w:tcPr>
            <w:tcW w:w="659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F3BEA" w:rsidRDefault="00CF3BEA" w:rsidP="00CF3BEA">
            <w:pPr>
              <w:jc w:val="both"/>
            </w:pPr>
            <w:r>
              <w:rPr>
                <w:rFonts w:ascii="Calibri" w:hAnsi="Calibri"/>
                <w:sz w:val="16"/>
                <w:szCs w:val="16"/>
              </w:rPr>
              <w:t xml:space="preserve">Procesador de Video </w:t>
            </w:r>
            <w:proofErr w:type="spellStart"/>
            <w:r>
              <w:rPr>
                <w:rFonts w:ascii="Calibri" w:hAnsi="Calibri"/>
                <w:sz w:val="16"/>
                <w:szCs w:val="16"/>
              </w:rPr>
              <w:t>wall</w:t>
            </w:r>
            <w:proofErr w:type="spellEnd"/>
            <w:r>
              <w:rPr>
                <w:rFonts w:ascii="Calibri" w:hAnsi="Calibri"/>
                <w:sz w:val="16"/>
                <w:szCs w:val="16"/>
              </w:rPr>
              <w:t xml:space="preserve"> VSN450-RPSU, Core i5 , Velocidad de reloj de 3.1GHz con cache de 8Mb , Memoria 16Gb DDR , Red Gigabit con doble puerto RJ45 con indicadores LED , Disco duro      Doble Disco duro de grado Enterprise en RAID 1    750 Gb, Unidad óptica DVDRW combo drive, Sistema operativo Windows 7 </w:t>
            </w:r>
            <w:proofErr w:type="spellStart"/>
            <w:r>
              <w:rPr>
                <w:rFonts w:ascii="Calibri" w:hAnsi="Calibri"/>
                <w:sz w:val="16"/>
                <w:szCs w:val="16"/>
              </w:rPr>
              <w:t>Ultimate</w:t>
            </w:r>
            <w:proofErr w:type="spellEnd"/>
            <w:r>
              <w:rPr>
                <w:rFonts w:ascii="Calibri" w:hAnsi="Calibri"/>
                <w:sz w:val="16"/>
                <w:szCs w:val="16"/>
              </w:rPr>
              <w:t xml:space="preserve"> 64 bits, Fuente de poder </w:t>
            </w:r>
            <w:proofErr w:type="spellStart"/>
            <w:r>
              <w:rPr>
                <w:rFonts w:ascii="Calibri" w:hAnsi="Calibri"/>
                <w:sz w:val="16"/>
                <w:szCs w:val="16"/>
              </w:rPr>
              <w:t>Minimo</w:t>
            </w:r>
            <w:proofErr w:type="spellEnd"/>
            <w:r>
              <w:rPr>
                <w:rFonts w:ascii="Calibri" w:hAnsi="Calibri"/>
                <w:sz w:val="16"/>
                <w:szCs w:val="16"/>
              </w:rPr>
              <w:t xml:space="preserve"> de 600W  Redundante, Dimensiones  500 x 175 x 482.1 mm L X H X W , Peso 25 </w:t>
            </w:r>
            <w:proofErr w:type="spellStart"/>
            <w:r>
              <w:rPr>
                <w:rFonts w:ascii="Calibri" w:hAnsi="Calibri"/>
                <w:sz w:val="16"/>
                <w:szCs w:val="16"/>
              </w:rPr>
              <w:t>Kgs</w:t>
            </w:r>
            <w:proofErr w:type="spellEnd"/>
            <w:r>
              <w:rPr>
                <w:rFonts w:ascii="Calibri" w:hAnsi="Calibri"/>
                <w:sz w:val="16"/>
                <w:szCs w:val="16"/>
              </w:rPr>
              <w:t xml:space="preserve">  , </w:t>
            </w:r>
            <w:proofErr w:type="spellStart"/>
            <w:r>
              <w:rPr>
                <w:rFonts w:ascii="Calibri" w:hAnsi="Calibri"/>
                <w:sz w:val="16"/>
                <w:szCs w:val="16"/>
              </w:rPr>
              <w:t>Graficos</w:t>
            </w:r>
            <w:proofErr w:type="spellEnd"/>
            <w:r>
              <w:rPr>
                <w:rFonts w:ascii="Calibri" w:hAnsi="Calibri"/>
                <w:sz w:val="16"/>
                <w:szCs w:val="16"/>
              </w:rPr>
              <w:t xml:space="preserve"> Entrada Tarjeta de video integrada al CPU desde fabrica con 8 puertos HDMI  ,</w:t>
            </w:r>
            <w:proofErr w:type="spellStart"/>
            <w:r>
              <w:rPr>
                <w:rFonts w:ascii="Calibri" w:hAnsi="Calibri"/>
                <w:sz w:val="16"/>
                <w:szCs w:val="16"/>
              </w:rPr>
              <w:t>Graficos</w:t>
            </w:r>
            <w:proofErr w:type="spellEnd"/>
            <w:r>
              <w:rPr>
                <w:rFonts w:ascii="Calibri" w:hAnsi="Calibri"/>
                <w:sz w:val="16"/>
                <w:szCs w:val="16"/>
              </w:rPr>
              <w:t xml:space="preserve"> Salida Tarjeta de video integrada al CPU desde fabrica con 8 puertos HDMI , Software de Administración de  Video </w:t>
            </w:r>
            <w:proofErr w:type="spellStart"/>
            <w:r>
              <w:rPr>
                <w:rFonts w:ascii="Calibri" w:hAnsi="Calibri"/>
                <w:sz w:val="16"/>
                <w:szCs w:val="16"/>
              </w:rPr>
              <w:t>Polywall</w:t>
            </w:r>
            <w:proofErr w:type="spellEnd"/>
            <w:r>
              <w:rPr>
                <w:rFonts w:ascii="Calibri" w:hAnsi="Calibri"/>
                <w:sz w:val="16"/>
                <w:szCs w:val="16"/>
              </w:rPr>
              <w:t>  Garantía de 3 años en sitio.</w:t>
            </w:r>
          </w:p>
          <w:p w:rsidR="00CF3BEA" w:rsidRDefault="00CF3BEA" w:rsidP="00CF3BEA">
            <w:pPr>
              <w:jc w:val="both"/>
            </w:pPr>
            <w:r>
              <w:rPr>
                <w:rFonts w:ascii="Calibri" w:hAnsi="Calibri"/>
                <w:b/>
                <w:bCs/>
                <w:sz w:val="16"/>
                <w:szCs w:val="16"/>
              </w:rPr>
              <w:t xml:space="preserve">Instalación: </w:t>
            </w:r>
            <w:r>
              <w:rPr>
                <w:rFonts w:ascii="Calibri" w:hAnsi="Calibri"/>
                <w:sz w:val="16"/>
                <w:szCs w:val="16"/>
              </w:rPr>
              <w:t xml:space="preserve">Incluye la  Instalación de procesador de video a IDF Existente detrás de pared de pantallas , configuración  programación necesaria y puesta en Marcha para el procesador de video (Video Wall) con las 4 pantallas y las </w:t>
            </w:r>
            <w:proofErr w:type="spellStart"/>
            <w:r>
              <w:rPr>
                <w:rFonts w:ascii="Calibri" w:hAnsi="Calibri"/>
                <w:sz w:val="16"/>
                <w:szCs w:val="16"/>
              </w:rPr>
              <w:t>workstation</w:t>
            </w:r>
            <w:proofErr w:type="spellEnd"/>
            <w:r>
              <w:rPr>
                <w:rFonts w:ascii="Calibri" w:hAnsi="Calibri"/>
                <w:sz w:val="16"/>
                <w:szCs w:val="16"/>
              </w:rPr>
              <w:t xml:space="preserve"> de los 8 operadores , con pruebas de video y audio por parte del proveedor.</w:t>
            </w:r>
          </w:p>
          <w:p w:rsidR="00CF3BEA" w:rsidRDefault="00CF3BEA" w:rsidP="00CF3BEA">
            <w:pPr>
              <w:jc w:val="both"/>
            </w:pPr>
            <w:r>
              <w:rPr>
                <w:rFonts w:ascii="Calibri" w:hAnsi="Calibri"/>
                <w:sz w:val="16"/>
                <w:szCs w:val="16"/>
              </w:rPr>
              <w:t>Incluye capacitación operativa para los usuarios operadores del sistema, incluye material de capacitación que debe entregarse en físico y electrónico.</w:t>
            </w:r>
          </w:p>
          <w:p w:rsidR="00CF3BEA" w:rsidRDefault="00CF3BEA" w:rsidP="00CF3BEA">
            <w:pPr>
              <w:jc w:val="both"/>
            </w:pPr>
            <w:r>
              <w:rPr>
                <w:rFonts w:ascii="Calibri" w:hAnsi="Calibri"/>
                <w:sz w:val="16"/>
                <w:szCs w:val="16"/>
              </w:rPr>
              <w:t>El cableado a considerar:</w:t>
            </w:r>
            <w:proofErr w:type="gramStart"/>
            <w:r>
              <w:rPr>
                <w:rFonts w:ascii="Calibri" w:hAnsi="Calibri"/>
                <w:sz w:val="16"/>
                <w:szCs w:val="16"/>
              </w:rPr>
              <w:t>  8</w:t>
            </w:r>
            <w:proofErr w:type="gramEnd"/>
            <w:r>
              <w:rPr>
                <w:rFonts w:ascii="Calibri" w:hAnsi="Calibri"/>
                <w:sz w:val="16"/>
                <w:szCs w:val="16"/>
              </w:rPr>
              <w:t xml:space="preserve"> Cables HDMI Profesional Certificado hasta 16 </w:t>
            </w:r>
            <w:proofErr w:type="spellStart"/>
            <w:r>
              <w:rPr>
                <w:rFonts w:ascii="Calibri" w:hAnsi="Calibri"/>
                <w:sz w:val="16"/>
                <w:szCs w:val="16"/>
              </w:rPr>
              <w:t>mts</w:t>
            </w:r>
            <w:proofErr w:type="spellEnd"/>
            <w:r>
              <w:rPr>
                <w:rFonts w:ascii="Calibri" w:hAnsi="Calibri"/>
                <w:sz w:val="16"/>
                <w:szCs w:val="16"/>
              </w:rPr>
              <w:t xml:space="preserve"> para conectar las 8 Workstation de los operadores al procesador de video. 4 Cables HDMI Profesional Certificado hasta 16 </w:t>
            </w:r>
            <w:proofErr w:type="spellStart"/>
            <w:r>
              <w:rPr>
                <w:rFonts w:ascii="Calibri" w:hAnsi="Calibri"/>
                <w:sz w:val="16"/>
                <w:szCs w:val="16"/>
              </w:rPr>
              <w:t>mts</w:t>
            </w:r>
            <w:proofErr w:type="spellEnd"/>
            <w:r>
              <w:rPr>
                <w:rFonts w:ascii="Calibri" w:hAnsi="Calibri"/>
                <w:sz w:val="16"/>
                <w:szCs w:val="16"/>
              </w:rPr>
              <w:t xml:space="preserve"> para conectar las 6 pantallas al procesador de video 8  Adaptadores profesionales certificados  </w:t>
            </w:r>
            <w:proofErr w:type="spellStart"/>
            <w:r>
              <w:rPr>
                <w:rFonts w:ascii="Calibri" w:hAnsi="Calibri"/>
                <w:sz w:val="16"/>
                <w:szCs w:val="16"/>
              </w:rPr>
              <w:t>mDP</w:t>
            </w:r>
            <w:proofErr w:type="spellEnd"/>
            <w:r>
              <w:rPr>
                <w:rFonts w:ascii="Calibri" w:hAnsi="Calibri"/>
                <w:sz w:val="16"/>
                <w:szCs w:val="16"/>
              </w:rPr>
              <w:t xml:space="preserve"> a HDMI para las 8 Workstation 4 Soportes a rack para montaje de extensores. no se aceptan cables de grado comercial,  El cableado va por debajo del piso falso y debe estar protegido con tubería la necesaria separando el cableado de energía y video</w:t>
            </w:r>
          </w:p>
        </w:tc>
      </w:tr>
      <w:tr w:rsidR="00CF3BEA" w:rsidTr="00CF3BEA">
        <w:trPr>
          <w:trHeight w:val="300"/>
        </w:trPr>
        <w:tc>
          <w:tcPr>
            <w:tcW w:w="6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4</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I180000220</w:t>
            </w:r>
          </w:p>
        </w:tc>
        <w:tc>
          <w:tcPr>
            <w:tcW w:w="8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51501</w:t>
            </w:r>
          </w:p>
        </w:tc>
        <w:tc>
          <w:tcPr>
            <w:tcW w:w="10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Unidad Central de Proceso</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hideMark/>
          </w:tcPr>
          <w:p w:rsidR="00CF3BEA" w:rsidRDefault="00CF3BEA" w:rsidP="00CF3BEA">
            <w:r>
              <w:rPr>
                <w:rFonts w:ascii="Calibri" w:hAnsi="Calibri"/>
                <w:color w:val="000000"/>
                <w:sz w:val="16"/>
                <w:szCs w:val="16"/>
              </w:rPr>
              <w:t>Equipo</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8</w:t>
            </w:r>
          </w:p>
        </w:tc>
        <w:tc>
          <w:tcPr>
            <w:tcW w:w="659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F3BEA" w:rsidRDefault="00CF3BEA" w:rsidP="00CF3BEA">
            <w:pPr>
              <w:autoSpaceDE w:val="0"/>
              <w:autoSpaceDN w:val="0"/>
              <w:jc w:val="both"/>
            </w:pPr>
            <w:r>
              <w:rPr>
                <w:rFonts w:ascii="Calibri" w:hAnsi="Calibri"/>
                <w:b/>
                <w:bCs/>
                <w:sz w:val="16"/>
                <w:szCs w:val="16"/>
              </w:rPr>
              <w:t>Workstation</w:t>
            </w:r>
            <w:r>
              <w:rPr>
                <w:rFonts w:ascii="Calibri" w:hAnsi="Calibri"/>
                <w:sz w:val="16"/>
                <w:szCs w:val="16"/>
              </w:rPr>
              <w:t xml:space="preserve"> con Procesador </w:t>
            </w:r>
            <w:proofErr w:type="spellStart"/>
            <w:r>
              <w:rPr>
                <w:rFonts w:ascii="Calibri" w:hAnsi="Calibri"/>
                <w:sz w:val="16"/>
                <w:szCs w:val="16"/>
              </w:rPr>
              <w:t>Xeon</w:t>
            </w:r>
            <w:proofErr w:type="spellEnd"/>
            <w:r>
              <w:rPr>
                <w:rFonts w:ascii="Calibri" w:hAnsi="Calibri"/>
                <w:sz w:val="16"/>
                <w:szCs w:val="16"/>
              </w:rPr>
              <w:t xml:space="preserve"> W-2123 3.6 2666 4C CPU, Memoria 16GB DDR4-2666 non ECC </w:t>
            </w:r>
            <w:proofErr w:type="spellStart"/>
            <w:r>
              <w:rPr>
                <w:rFonts w:ascii="Calibri" w:hAnsi="Calibri"/>
                <w:sz w:val="16"/>
                <w:szCs w:val="16"/>
              </w:rPr>
              <w:t>Registered</w:t>
            </w:r>
            <w:proofErr w:type="spellEnd"/>
            <w:r>
              <w:rPr>
                <w:rFonts w:ascii="Calibri" w:hAnsi="Calibri"/>
                <w:sz w:val="16"/>
                <w:szCs w:val="16"/>
              </w:rPr>
              <w:t xml:space="preserve"> RAM  (1x16)   , Chipset C422 Chipset, Discos Duros Disco 1 : Disco duro SSD de 256 GB montado en bus PCI Express., Disco 2:  Disco duro de 1 TB GB SATA 6GB/s de 7200 RPM, Gabinete Metálico o policarbonato convertible </w:t>
            </w:r>
            <w:proofErr w:type="spellStart"/>
            <w:r>
              <w:rPr>
                <w:rFonts w:ascii="Calibri" w:hAnsi="Calibri"/>
                <w:sz w:val="16"/>
                <w:szCs w:val="16"/>
              </w:rPr>
              <w:t>minitorre</w:t>
            </w:r>
            <w:proofErr w:type="spellEnd"/>
            <w:r>
              <w:rPr>
                <w:rFonts w:ascii="Calibri" w:hAnsi="Calibri"/>
                <w:sz w:val="16"/>
                <w:szCs w:val="16"/>
              </w:rPr>
              <w:t xml:space="preserve">, Mediadas máximas 38.6 alto x 16.9 ancho x 44.5 profundidad </w:t>
            </w:r>
            <w:proofErr w:type="spellStart"/>
            <w:r>
              <w:rPr>
                <w:rFonts w:ascii="Calibri" w:hAnsi="Calibri"/>
                <w:sz w:val="16"/>
                <w:szCs w:val="16"/>
              </w:rPr>
              <w:t>cms</w:t>
            </w:r>
            <w:proofErr w:type="spellEnd"/>
            <w:r>
              <w:rPr>
                <w:rFonts w:ascii="Calibri" w:hAnsi="Calibri"/>
                <w:sz w:val="16"/>
                <w:szCs w:val="16"/>
              </w:rPr>
              <w:t xml:space="preserve">. Fuente de poder activa de 750 watts mínimo con 90% de eficiencia, de 100 a 240 VAC, que soporte todos los dispositivos del equipo a máxima configuración, Tarjeta de red 2 puertos 10/100/1000 </w:t>
            </w:r>
            <w:proofErr w:type="spellStart"/>
            <w:r>
              <w:rPr>
                <w:rFonts w:ascii="Calibri" w:hAnsi="Calibri"/>
                <w:sz w:val="16"/>
                <w:szCs w:val="16"/>
              </w:rPr>
              <w:lastRenderedPageBreak/>
              <w:t>Interconstruidos</w:t>
            </w:r>
            <w:proofErr w:type="spellEnd"/>
            <w:r>
              <w:rPr>
                <w:rFonts w:ascii="Calibri" w:hAnsi="Calibri"/>
                <w:sz w:val="16"/>
                <w:szCs w:val="16"/>
              </w:rPr>
              <w:t xml:space="preserve"> en la </w:t>
            </w:r>
            <w:proofErr w:type="spellStart"/>
            <w:r>
              <w:rPr>
                <w:rFonts w:ascii="Calibri" w:hAnsi="Calibri"/>
                <w:sz w:val="16"/>
                <w:szCs w:val="16"/>
              </w:rPr>
              <w:t>motherboard</w:t>
            </w:r>
            <w:proofErr w:type="spellEnd"/>
            <w:r>
              <w:rPr>
                <w:rFonts w:ascii="Calibri" w:hAnsi="Calibri"/>
                <w:sz w:val="16"/>
                <w:szCs w:val="16"/>
              </w:rPr>
              <w:t xml:space="preserve">, con puerto RJ-45. Con soporte a ACPI, WOL, DMI 2.0, PXE 2.0,   </w:t>
            </w:r>
            <w:proofErr w:type="spellStart"/>
            <w:r>
              <w:rPr>
                <w:rFonts w:ascii="Calibri" w:hAnsi="Calibri"/>
                <w:sz w:val="16"/>
                <w:szCs w:val="16"/>
              </w:rPr>
              <w:t>vPro</w:t>
            </w:r>
            <w:proofErr w:type="spellEnd"/>
            <w:r>
              <w:rPr>
                <w:rFonts w:ascii="Calibri" w:hAnsi="Calibri"/>
                <w:sz w:val="16"/>
                <w:szCs w:val="16"/>
              </w:rPr>
              <w:t xml:space="preserve"> y AMT v 11.2, Unidad Óptica  DVD+-RW </w:t>
            </w:r>
            <w:proofErr w:type="spellStart"/>
            <w:r>
              <w:rPr>
                <w:rFonts w:ascii="Calibri" w:hAnsi="Calibri"/>
                <w:sz w:val="16"/>
                <w:szCs w:val="16"/>
              </w:rPr>
              <w:t>SuperMulti</w:t>
            </w:r>
            <w:proofErr w:type="spellEnd"/>
            <w:r>
              <w:rPr>
                <w:rFonts w:ascii="Calibri" w:hAnsi="Calibri"/>
                <w:sz w:val="16"/>
                <w:szCs w:val="16"/>
              </w:rPr>
              <w:t xml:space="preserve"> SATA. Sistema Operativo Windows 10 Professional 64 OEM en Español, para </w:t>
            </w:r>
            <w:proofErr w:type="spellStart"/>
            <w:r>
              <w:rPr>
                <w:rFonts w:ascii="Calibri" w:hAnsi="Calibri"/>
                <w:sz w:val="16"/>
                <w:szCs w:val="16"/>
              </w:rPr>
              <w:t>Workstations</w:t>
            </w:r>
            <w:proofErr w:type="spellEnd"/>
            <w:r>
              <w:rPr>
                <w:rFonts w:ascii="Calibri" w:hAnsi="Calibri"/>
                <w:sz w:val="16"/>
                <w:szCs w:val="16"/>
              </w:rPr>
              <w:t xml:space="preserve"> </w:t>
            </w:r>
            <w:proofErr w:type="spellStart"/>
            <w:r>
              <w:rPr>
                <w:rFonts w:ascii="Calibri" w:hAnsi="Calibri"/>
                <w:sz w:val="16"/>
                <w:szCs w:val="16"/>
              </w:rPr>
              <w:t>Bahias</w:t>
            </w:r>
            <w:proofErr w:type="spellEnd"/>
            <w:r>
              <w:rPr>
                <w:rFonts w:ascii="Calibri" w:hAnsi="Calibri"/>
                <w:sz w:val="16"/>
                <w:szCs w:val="16"/>
              </w:rPr>
              <w:t xml:space="preserve"> de expansión: 4 bahías internas de 3.5" o de 5.25". Y 1  </w:t>
            </w:r>
            <w:proofErr w:type="spellStart"/>
            <w:r>
              <w:rPr>
                <w:rFonts w:ascii="Calibri" w:hAnsi="Calibri"/>
                <w:sz w:val="16"/>
                <w:szCs w:val="16"/>
              </w:rPr>
              <w:t>slimline</w:t>
            </w:r>
            <w:proofErr w:type="spellEnd"/>
            <w:r>
              <w:rPr>
                <w:rFonts w:ascii="Calibri" w:hAnsi="Calibri"/>
                <w:sz w:val="16"/>
                <w:szCs w:val="16"/>
              </w:rPr>
              <w:t xml:space="preserve"> para unidad óptica. </w:t>
            </w:r>
            <w:r>
              <w:rPr>
                <w:rFonts w:ascii="Calibri" w:hAnsi="Calibri"/>
                <w:b/>
                <w:bCs/>
                <w:sz w:val="16"/>
                <w:szCs w:val="16"/>
              </w:rPr>
              <w:t>Tarjeta de video de memoria dedicada</w:t>
            </w:r>
            <w:r>
              <w:rPr>
                <w:rFonts w:ascii="Calibri" w:hAnsi="Calibri"/>
                <w:sz w:val="16"/>
                <w:szCs w:val="16"/>
              </w:rPr>
              <w:t xml:space="preserve"> NVIDIA QUADRO P1000 de 4 GB de memoria GDDR5, con 4 conectores </w:t>
            </w:r>
            <w:proofErr w:type="spellStart"/>
            <w:r>
              <w:rPr>
                <w:rFonts w:ascii="Calibri" w:hAnsi="Calibri"/>
                <w:sz w:val="16"/>
                <w:szCs w:val="16"/>
              </w:rPr>
              <w:t>miniDisplay</w:t>
            </w:r>
            <w:proofErr w:type="spellEnd"/>
            <w:r>
              <w:rPr>
                <w:rFonts w:ascii="Calibri" w:hAnsi="Calibri"/>
                <w:sz w:val="16"/>
                <w:szCs w:val="16"/>
              </w:rPr>
              <w:t xml:space="preserve"> Port. Con soporte a </w:t>
            </w:r>
            <w:proofErr w:type="spellStart"/>
            <w:r>
              <w:rPr>
                <w:rFonts w:ascii="Calibri" w:hAnsi="Calibri"/>
                <w:sz w:val="16"/>
                <w:szCs w:val="16"/>
              </w:rPr>
              <w:t>OpenGL</w:t>
            </w:r>
            <w:proofErr w:type="spellEnd"/>
            <w:r>
              <w:rPr>
                <w:rFonts w:ascii="Calibri" w:hAnsi="Calibri"/>
                <w:sz w:val="16"/>
                <w:szCs w:val="16"/>
              </w:rPr>
              <w:t xml:space="preserve"> 4.5, </w:t>
            </w:r>
            <w:proofErr w:type="spellStart"/>
            <w:r>
              <w:rPr>
                <w:rFonts w:ascii="Calibri" w:hAnsi="Calibri"/>
                <w:sz w:val="16"/>
                <w:szCs w:val="16"/>
              </w:rPr>
              <w:t>DirectX</w:t>
            </w:r>
            <w:proofErr w:type="spellEnd"/>
            <w:r>
              <w:rPr>
                <w:rFonts w:ascii="Calibri" w:hAnsi="Calibri"/>
                <w:sz w:val="16"/>
                <w:szCs w:val="16"/>
              </w:rPr>
              <w:t xml:space="preserve"> 12, </w:t>
            </w:r>
            <w:proofErr w:type="spellStart"/>
            <w:r>
              <w:rPr>
                <w:rFonts w:ascii="Calibri" w:hAnsi="Calibri"/>
                <w:sz w:val="16"/>
                <w:szCs w:val="16"/>
              </w:rPr>
              <w:t>Shader</w:t>
            </w:r>
            <w:proofErr w:type="spellEnd"/>
            <w:r>
              <w:rPr>
                <w:rFonts w:ascii="Calibri" w:hAnsi="Calibri"/>
                <w:sz w:val="16"/>
                <w:szCs w:val="16"/>
              </w:rPr>
              <w:t xml:space="preserve"> Modelo 5.0, CUDA C, CUDA C++, </w:t>
            </w:r>
            <w:proofErr w:type="spellStart"/>
            <w:r>
              <w:rPr>
                <w:rFonts w:ascii="Calibri" w:hAnsi="Calibri"/>
                <w:sz w:val="16"/>
                <w:szCs w:val="16"/>
              </w:rPr>
              <w:t>DirectCompute</w:t>
            </w:r>
            <w:proofErr w:type="spellEnd"/>
            <w:r>
              <w:rPr>
                <w:rFonts w:ascii="Calibri" w:hAnsi="Calibri"/>
                <w:sz w:val="16"/>
                <w:szCs w:val="16"/>
              </w:rPr>
              <w:t xml:space="preserve"> 5.0, </w:t>
            </w:r>
            <w:proofErr w:type="spellStart"/>
            <w:r>
              <w:rPr>
                <w:rFonts w:ascii="Calibri" w:hAnsi="Calibri"/>
                <w:sz w:val="16"/>
                <w:szCs w:val="16"/>
              </w:rPr>
              <w:t>OpenCL</w:t>
            </w:r>
            <w:proofErr w:type="spellEnd"/>
            <w:r>
              <w:rPr>
                <w:rFonts w:ascii="Calibri" w:hAnsi="Calibri"/>
                <w:sz w:val="16"/>
                <w:szCs w:val="16"/>
              </w:rPr>
              <w:t xml:space="preserve">  ,Audio Integrado en la tarjeta madre High </w:t>
            </w:r>
            <w:proofErr w:type="spellStart"/>
            <w:r>
              <w:rPr>
                <w:rFonts w:ascii="Calibri" w:hAnsi="Calibri"/>
                <w:sz w:val="16"/>
                <w:szCs w:val="16"/>
              </w:rPr>
              <w:t>Definition</w:t>
            </w:r>
            <w:proofErr w:type="spellEnd"/>
            <w:r>
              <w:rPr>
                <w:rFonts w:ascii="Calibri" w:hAnsi="Calibri"/>
                <w:sz w:val="16"/>
                <w:szCs w:val="16"/>
              </w:rPr>
              <w:t xml:space="preserve"> ALC221. Bocina interna considerad desde el diseño del </w:t>
            </w:r>
            <w:proofErr w:type="spellStart"/>
            <w:r>
              <w:rPr>
                <w:rFonts w:ascii="Calibri" w:hAnsi="Calibri"/>
                <w:sz w:val="16"/>
                <w:szCs w:val="16"/>
              </w:rPr>
              <w:t>equipo.Slots</w:t>
            </w:r>
            <w:proofErr w:type="spellEnd"/>
            <w:r>
              <w:rPr>
                <w:rFonts w:ascii="Calibri" w:hAnsi="Calibri"/>
                <w:sz w:val="16"/>
                <w:szCs w:val="16"/>
              </w:rPr>
              <w:t xml:space="preserve"> PCI    Slot 1: </w:t>
            </w:r>
            <w:proofErr w:type="spellStart"/>
            <w:r>
              <w:rPr>
                <w:rFonts w:ascii="Calibri" w:hAnsi="Calibri"/>
                <w:sz w:val="16"/>
                <w:szCs w:val="16"/>
              </w:rPr>
              <w:t>PCIe</w:t>
            </w:r>
            <w:proofErr w:type="spellEnd"/>
            <w:r>
              <w:rPr>
                <w:rFonts w:ascii="Calibri" w:hAnsi="Calibri"/>
                <w:sz w:val="16"/>
                <w:szCs w:val="16"/>
              </w:rPr>
              <w:t xml:space="preserve"> Gen 3 x16, Slot 2: </w:t>
            </w:r>
            <w:proofErr w:type="spellStart"/>
            <w:r>
              <w:rPr>
                <w:rFonts w:ascii="Calibri" w:hAnsi="Calibri"/>
                <w:sz w:val="16"/>
                <w:szCs w:val="16"/>
              </w:rPr>
              <w:t>PCIe</w:t>
            </w:r>
            <w:proofErr w:type="spellEnd"/>
            <w:r>
              <w:rPr>
                <w:rFonts w:ascii="Calibri" w:hAnsi="Calibri"/>
                <w:sz w:val="16"/>
                <w:szCs w:val="16"/>
              </w:rPr>
              <w:t xml:space="preserve"> Gen 3 x4, Slot 3: </w:t>
            </w:r>
            <w:proofErr w:type="spellStart"/>
            <w:r>
              <w:rPr>
                <w:rFonts w:ascii="Calibri" w:hAnsi="Calibri"/>
                <w:sz w:val="16"/>
                <w:szCs w:val="16"/>
              </w:rPr>
              <w:t>PCIe</w:t>
            </w:r>
            <w:proofErr w:type="spellEnd"/>
            <w:r>
              <w:rPr>
                <w:rFonts w:ascii="Calibri" w:hAnsi="Calibri"/>
                <w:sz w:val="16"/>
                <w:szCs w:val="16"/>
              </w:rPr>
              <w:t xml:space="preserve"> Gen 3 x16, Slot 4: </w:t>
            </w:r>
            <w:proofErr w:type="spellStart"/>
            <w:r>
              <w:rPr>
                <w:rFonts w:ascii="Calibri" w:hAnsi="Calibri"/>
                <w:sz w:val="16"/>
                <w:szCs w:val="16"/>
              </w:rPr>
              <w:t>PCIe</w:t>
            </w:r>
            <w:proofErr w:type="spellEnd"/>
            <w:r>
              <w:rPr>
                <w:rFonts w:ascii="Calibri" w:hAnsi="Calibri"/>
                <w:sz w:val="16"/>
                <w:szCs w:val="16"/>
              </w:rPr>
              <w:t xml:space="preserve"> Gen3 </w:t>
            </w:r>
            <w:proofErr w:type="gramStart"/>
            <w:r>
              <w:rPr>
                <w:rFonts w:ascii="Calibri" w:hAnsi="Calibri"/>
                <w:sz w:val="16"/>
                <w:szCs w:val="16"/>
              </w:rPr>
              <w:t>x8 ,</w:t>
            </w:r>
            <w:proofErr w:type="gramEnd"/>
            <w:r>
              <w:rPr>
                <w:rFonts w:ascii="Calibri" w:hAnsi="Calibri"/>
                <w:sz w:val="16"/>
                <w:szCs w:val="16"/>
              </w:rPr>
              <w:t xml:space="preserve">  M.2 slot 1 </w:t>
            </w:r>
            <w:proofErr w:type="spellStart"/>
            <w:r>
              <w:rPr>
                <w:rFonts w:ascii="Calibri" w:hAnsi="Calibri"/>
                <w:sz w:val="16"/>
                <w:szCs w:val="16"/>
              </w:rPr>
              <w:t>PCIe</w:t>
            </w:r>
            <w:proofErr w:type="spellEnd"/>
            <w:r>
              <w:rPr>
                <w:rFonts w:ascii="Calibri" w:hAnsi="Calibri"/>
                <w:sz w:val="16"/>
                <w:szCs w:val="16"/>
              </w:rPr>
              <w:t xml:space="preserve"> Gen 3 x4 , Conectores Socket para </w:t>
            </w:r>
            <w:proofErr w:type="spellStart"/>
            <w:r>
              <w:rPr>
                <w:rFonts w:ascii="Calibri" w:hAnsi="Calibri"/>
                <w:sz w:val="16"/>
                <w:szCs w:val="16"/>
              </w:rPr>
              <w:t>modulos</w:t>
            </w:r>
            <w:proofErr w:type="spellEnd"/>
            <w:r>
              <w:rPr>
                <w:rFonts w:ascii="Calibri" w:hAnsi="Calibri"/>
                <w:sz w:val="16"/>
                <w:szCs w:val="16"/>
              </w:rPr>
              <w:t xml:space="preserve"> de memoria 6 directos a la tarjeta madre (y 6 más cuando exista un segundo procesador instalado). Puertos: Frontales: 4 USB 3.1, 1 combo </w:t>
            </w:r>
            <w:proofErr w:type="spellStart"/>
            <w:r>
              <w:rPr>
                <w:rFonts w:ascii="Calibri" w:hAnsi="Calibri"/>
                <w:sz w:val="16"/>
                <w:szCs w:val="16"/>
              </w:rPr>
              <w:t>audifono</w:t>
            </w:r>
            <w:proofErr w:type="spellEnd"/>
            <w:r>
              <w:rPr>
                <w:rFonts w:ascii="Calibri" w:hAnsi="Calibri"/>
                <w:sz w:val="16"/>
                <w:szCs w:val="16"/>
              </w:rPr>
              <w:t>/</w:t>
            </w:r>
            <w:proofErr w:type="spellStart"/>
            <w:r>
              <w:rPr>
                <w:rFonts w:ascii="Calibri" w:hAnsi="Calibri"/>
                <w:sz w:val="16"/>
                <w:szCs w:val="16"/>
              </w:rPr>
              <w:t>microfono</w:t>
            </w:r>
            <w:proofErr w:type="spellEnd"/>
            <w:r>
              <w:rPr>
                <w:rFonts w:ascii="Calibri" w:hAnsi="Calibri"/>
                <w:sz w:val="16"/>
                <w:szCs w:val="16"/>
              </w:rPr>
              <w:t>, 2 USB 3</w:t>
            </w:r>
            <w:proofErr w:type="gramStart"/>
            <w:r>
              <w:rPr>
                <w:rFonts w:ascii="Calibri" w:hAnsi="Calibri"/>
                <w:sz w:val="16"/>
                <w:szCs w:val="16"/>
              </w:rPr>
              <w:t>..1</w:t>
            </w:r>
            <w:proofErr w:type="gramEnd"/>
            <w:r>
              <w:rPr>
                <w:rFonts w:ascii="Calibri" w:hAnsi="Calibri"/>
                <w:sz w:val="16"/>
                <w:szCs w:val="16"/>
              </w:rPr>
              <w:t xml:space="preserve"> tipo C , Traseros: 5 USB 3.1, 1 PS/2, 1 RJ-45, 1 entrada de audio, 1 salida de audio ,  Internos: 2 USB 2.0 y 1 USB 3.1 ,Soporte a candado Kensington, sensor de apertura de chasis.  Mouse óptico dos botones con </w:t>
            </w:r>
            <w:proofErr w:type="spellStart"/>
            <w:r>
              <w:rPr>
                <w:rFonts w:ascii="Calibri" w:hAnsi="Calibri"/>
                <w:sz w:val="16"/>
                <w:szCs w:val="16"/>
              </w:rPr>
              <w:t>scroll</w:t>
            </w:r>
            <w:proofErr w:type="spellEnd"/>
            <w:r>
              <w:rPr>
                <w:rFonts w:ascii="Calibri" w:hAnsi="Calibri"/>
                <w:sz w:val="16"/>
                <w:szCs w:val="16"/>
              </w:rPr>
              <w:t xml:space="preserve">, teclado en español Latinoamericano  ambos con conector </w:t>
            </w:r>
            <w:proofErr w:type="gramStart"/>
            <w:r>
              <w:rPr>
                <w:rFonts w:ascii="Calibri" w:hAnsi="Calibri"/>
                <w:sz w:val="16"/>
                <w:szCs w:val="16"/>
              </w:rPr>
              <w:t>USB  ,</w:t>
            </w:r>
            <w:proofErr w:type="gramEnd"/>
            <w:r>
              <w:rPr>
                <w:rFonts w:ascii="Calibri" w:hAnsi="Calibri"/>
                <w:sz w:val="16"/>
                <w:szCs w:val="16"/>
              </w:rPr>
              <w:t xml:space="preserve"> licencia de Software para  para los paquetes Word , </w:t>
            </w:r>
            <w:proofErr w:type="spellStart"/>
            <w:r>
              <w:rPr>
                <w:rFonts w:ascii="Calibri" w:hAnsi="Calibri"/>
                <w:sz w:val="16"/>
                <w:szCs w:val="16"/>
              </w:rPr>
              <w:t>Excell</w:t>
            </w:r>
            <w:proofErr w:type="spellEnd"/>
            <w:r>
              <w:rPr>
                <w:rFonts w:ascii="Calibri" w:hAnsi="Calibri"/>
                <w:sz w:val="16"/>
                <w:szCs w:val="16"/>
              </w:rPr>
              <w:t xml:space="preserve"> , </w:t>
            </w:r>
            <w:proofErr w:type="spellStart"/>
            <w:r>
              <w:rPr>
                <w:rFonts w:ascii="Calibri" w:hAnsi="Calibri"/>
                <w:sz w:val="16"/>
                <w:szCs w:val="16"/>
              </w:rPr>
              <w:t>Power</w:t>
            </w:r>
            <w:proofErr w:type="spellEnd"/>
            <w:r>
              <w:rPr>
                <w:rFonts w:ascii="Calibri" w:hAnsi="Calibri"/>
                <w:sz w:val="16"/>
                <w:szCs w:val="16"/>
              </w:rPr>
              <w:t xml:space="preserve"> </w:t>
            </w:r>
            <w:proofErr w:type="spellStart"/>
            <w:r>
              <w:rPr>
                <w:rFonts w:ascii="Calibri" w:hAnsi="Calibri"/>
                <w:sz w:val="16"/>
                <w:szCs w:val="16"/>
              </w:rPr>
              <w:t>point</w:t>
            </w:r>
            <w:proofErr w:type="spellEnd"/>
            <w:r>
              <w:rPr>
                <w:rFonts w:ascii="Calibri" w:hAnsi="Calibri"/>
                <w:sz w:val="16"/>
                <w:szCs w:val="16"/>
              </w:rPr>
              <w:t xml:space="preserve"> 2016 32/64 Bits español, Garantía de 3 años en sitio.</w:t>
            </w:r>
          </w:p>
        </w:tc>
      </w:tr>
      <w:tr w:rsidR="00CF3BEA" w:rsidTr="00CF3BEA">
        <w:trPr>
          <w:trHeight w:val="300"/>
        </w:trPr>
        <w:tc>
          <w:tcPr>
            <w:tcW w:w="6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lastRenderedPageBreak/>
              <w:t>5</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I180000218</w:t>
            </w:r>
          </w:p>
        </w:tc>
        <w:tc>
          <w:tcPr>
            <w:tcW w:w="8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51501</w:t>
            </w:r>
          </w:p>
        </w:tc>
        <w:tc>
          <w:tcPr>
            <w:tcW w:w="10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Monitor</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hideMark/>
          </w:tcPr>
          <w:p w:rsidR="00CF3BEA" w:rsidRDefault="00CF3BEA" w:rsidP="00CF3BEA">
            <w:r>
              <w:rPr>
                <w:rFonts w:ascii="Calibri" w:hAnsi="Calibri"/>
                <w:color w:val="000000"/>
                <w:sz w:val="16"/>
                <w:szCs w:val="16"/>
              </w:rPr>
              <w:t>Equipo</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16</w:t>
            </w:r>
          </w:p>
        </w:tc>
        <w:tc>
          <w:tcPr>
            <w:tcW w:w="659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F3BEA" w:rsidRDefault="00CF3BEA" w:rsidP="00CF3BEA">
            <w:pPr>
              <w:jc w:val="both"/>
            </w:pPr>
            <w:r>
              <w:rPr>
                <w:rFonts w:ascii="Calibri" w:hAnsi="Calibri"/>
                <w:sz w:val="16"/>
                <w:szCs w:val="16"/>
              </w:rPr>
              <w:t xml:space="preserve">Tamaño de Pantalla 58,42 cm (23") </w:t>
            </w:r>
            <w:proofErr w:type="spellStart"/>
            <w:r>
              <w:rPr>
                <w:rFonts w:ascii="Calibri" w:hAnsi="Calibri"/>
                <w:sz w:val="16"/>
                <w:szCs w:val="16"/>
              </w:rPr>
              <w:t>widescreen</w:t>
            </w:r>
            <w:proofErr w:type="spellEnd"/>
            <w:r>
              <w:rPr>
                <w:rFonts w:ascii="Calibri" w:hAnsi="Calibri"/>
                <w:sz w:val="16"/>
                <w:szCs w:val="16"/>
              </w:rPr>
              <w:t xml:space="preserve"> , Tipo de Pantalla IPS c/retroiluminación LED Micro </w:t>
            </w:r>
            <w:proofErr w:type="spellStart"/>
            <w:r>
              <w:rPr>
                <w:rFonts w:ascii="Calibri" w:hAnsi="Calibri"/>
                <w:sz w:val="16"/>
                <w:szCs w:val="16"/>
              </w:rPr>
              <w:t>Edge</w:t>
            </w:r>
            <w:proofErr w:type="spellEnd"/>
            <w:r>
              <w:rPr>
                <w:rFonts w:ascii="Calibri" w:hAnsi="Calibri"/>
                <w:sz w:val="16"/>
                <w:szCs w:val="16"/>
              </w:rPr>
              <w:t xml:space="preserve"> ,  </w:t>
            </w:r>
            <w:proofErr w:type="spellStart"/>
            <w:r>
              <w:rPr>
                <w:rFonts w:ascii="Calibri" w:hAnsi="Calibri"/>
                <w:sz w:val="16"/>
                <w:szCs w:val="16"/>
              </w:rPr>
              <w:t>Area</w:t>
            </w:r>
            <w:proofErr w:type="spellEnd"/>
            <w:r>
              <w:rPr>
                <w:rFonts w:ascii="Calibri" w:hAnsi="Calibri"/>
                <w:sz w:val="16"/>
                <w:szCs w:val="16"/>
              </w:rPr>
              <w:t xml:space="preserve"> activa del panel 20.04 x 11.27 in; 50,91 x 28,64 cm (W x H), Angulo de Visualización 178° horizontal; 178° vertical , Brillo 250 cd/m² , Relación ancho-alto                16:09 , Relación de contraste  1000:1 estático; 5000000:1 dinámico , Tiempo de Respuesta 5 ms encendido/apagado , Resolución nativa FHD (1920 x 1080 a 60 Hz) , Soporte de color Hasta 16,7 millones de colores con el uso de la tecnología FRC , Resoluciones admitidas 1920 x 1080; 1680 x 1050; 1600 x 900; 1440 x 900; 1280 x 1024; 1280 x 800; 1280 x 720; 1024 x 768; 800 x 600; 720 x 400; 640 x 480 , Funciones de la Pantalla Antirreflejo; Conmutación en plano; Selección de idioma; Retroiluminación LED; Controles en pantalla; Función de rotación; Plug and Play; Programable por el usuario; Antiestática , Entrada de Video 1 VGA; 1 HDMI 1.4 (compatible con HDCP); 1 </w:t>
            </w:r>
            <w:proofErr w:type="spellStart"/>
            <w:r>
              <w:rPr>
                <w:rFonts w:ascii="Calibri" w:hAnsi="Calibri"/>
                <w:sz w:val="16"/>
                <w:szCs w:val="16"/>
              </w:rPr>
              <w:t>DisplayPort</w:t>
            </w:r>
            <w:proofErr w:type="spellEnd"/>
            <w:r>
              <w:rPr>
                <w:rFonts w:ascii="Calibri" w:hAnsi="Calibri"/>
                <w:sz w:val="16"/>
                <w:szCs w:val="16"/>
              </w:rPr>
              <w:t>™ 1.2 (compatible con HDCP); Puertos USB 3 USB 3.0 (uno ascendente y dos descendentes) , Alimentación de Entrada Voltaje de entrada: 100 a 240 VCA , Consumo de Energía 36 W (máximo), 19 W (típico), 0,5 W (en espera) , Dimensiones con base (ancho x largo x alto)              20.51 x 8.58 x 18.02 in 52,1 x 21,8 x 45,79 cm , Peso       5,64 kg Con base Características Ergonómicas            Inclinación: -5 a +23°; Giro: ±45°; Función de rotación: 90°; Alto: 150 mm , Color              Plata en el bisel, el marco lateral, el soporte de la columna y el pie; negro en la cubierta trasera y en el centro del soporte , Características Ambientales Cristal de pantalla sin arsénico; Retroiluminación de pantalla sin mercurio; Bajo en halógeno Garantía de 3 años en sitio.</w:t>
            </w:r>
          </w:p>
        </w:tc>
      </w:tr>
      <w:tr w:rsidR="00CF3BEA" w:rsidTr="00CF3BEA">
        <w:trPr>
          <w:trHeight w:val="300"/>
        </w:trPr>
        <w:tc>
          <w:tcPr>
            <w:tcW w:w="6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6</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I180000252</w:t>
            </w:r>
          </w:p>
        </w:tc>
        <w:tc>
          <w:tcPr>
            <w:tcW w:w="8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51501</w:t>
            </w:r>
          </w:p>
        </w:tc>
        <w:tc>
          <w:tcPr>
            <w:tcW w:w="10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Computadora Todo en Uno</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hideMark/>
          </w:tcPr>
          <w:p w:rsidR="00CF3BEA" w:rsidRDefault="00CF3BEA" w:rsidP="00CF3BEA">
            <w:r>
              <w:rPr>
                <w:rFonts w:ascii="Calibri" w:hAnsi="Calibri"/>
                <w:color w:val="000000"/>
                <w:sz w:val="16"/>
                <w:szCs w:val="16"/>
              </w:rPr>
              <w:t>Equipo</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2</w:t>
            </w:r>
          </w:p>
        </w:tc>
        <w:tc>
          <w:tcPr>
            <w:tcW w:w="659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F3BEA" w:rsidRDefault="00CF3BEA" w:rsidP="00CF3BEA">
            <w:pPr>
              <w:autoSpaceDE w:val="0"/>
              <w:autoSpaceDN w:val="0"/>
              <w:jc w:val="both"/>
            </w:pPr>
            <w:r>
              <w:rPr>
                <w:rFonts w:ascii="Calibri" w:hAnsi="Calibri"/>
                <w:sz w:val="16"/>
                <w:szCs w:val="16"/>
              </w:rPr>
              <w:t xml:space="preserve">Procesador  Core i7-7700 (3.6 GHz base a 4.2 GHz Máximo), Chipset  Q270,Puertos 6 USB 3.1 y un USB tipo C, 1 puerto para audífonos y micrófono externo,  1 puerto de energía, 1 puerto RJ-45, Lector de tarjetas 5 en 1 con capacidad para los siguientes formatos </w:t>
            </w:r>
            <w:proofErr w:type="spellStart"/>
            <w:r>
              <w:rPr>
                <w:rFonts w:ascii="Calibri" w:hAnsi="Calibri"/>
                <w:sz w:val="16"/>
                <w:szCs w:val="16"/>
              </w:rPr>
              <w:t>Secure</w:t>
            </w:r>
            <w:proofErr w:type="spellEnd"/>
            <w:r>
              <w:rPr>
                <w:rFonts w:ascii="Calibri" w:hAnsi="Calibri"/>
                <w:sz w:val="16"/>
                <w:szCs w:val="16"/>
              </w:rPr>
              <w:t xml:space="preserve"> Digital (SD, SDHC, SDXC, UHS-I  y UHS-II), Cámara Web integrada de 2.0 MP, Conectividad Integrada con: - Tarjeta de red 10/100/1000 Mbps. con conector RJ-45, - Tarjeta de red </w:t>
            </w:r>
            <w:proofErr w:type="spellStart"/>
            <w:r>
              <w:rPr>
                <w:rFonts w:ascii="Calibri" w:hAnsi="Calibri"/>
                <w:sz w:val="16"/>
                <w:szCs w:val="16"/>
              </w:rPr>
              <w:t>wireless</w:t>
            </w:r>
            <w:proofErr w:type="spellEnd"/>
            <w:r>
              <w:rPr>
                <w:rFonts w:ascii="Calibri" w:hAnsi="Calibri"/>
                <w:sz w:val="16"/>
                <w:szCs w:val="16"/>
              </w:rPr>
              <w:t xml:space="preserve"> 802.11AC integrada, Memoria RAM 8 GB 2400 MHz DDR4, (1 </w:t>
            </w:r>
            <w:proofErr w:type="spellStart"/>
            <w:r>
              <w:rPr>
                <w:rFonts w:ascii="Calibri" w:hAnsi="Calibri"/>
                <w:sz w:val="16"/>
                <w:szCs w:val="16"/>
              </w:rPr>
              <w:t>Dimm</w:t>
            </w:r>
            <w:proofErr w:type="spellEnd"/>
            <w:r>
              <w:rPr>
                <w:rFonts w:ascii="Calibri" w:hAnsi="Calibri"/>
                <w:sz w:val="16"/>
                <w:szCs w:val="16"/>
              </w:rPr>
              <w:t xml:space="preserve">), Unidad Óptica interna DVD+/-RW interno , Disco duro interno SATA 1TB 7200 RPM SATA 6G 2.5 HDD , Video  HD </w:t>
            </w:r>
            <w:proofErr w:type="spellStart"/>
            <w:r>
              <w:rPr>
                <w:rFonts w:ascii="Calibri" w:hAnsi="Calibri"/>
                <w:sz w:val="16"/>
                <w:szCs w:val="16"/>
              </w:rPr>
              <w:t>graphics</w:t>
            </w:r>
            <w:proofErr w:type="spellEnd"/>
            <w:r>
              <w:rPr>
                <w:rFonts w:ascii="Calibri" w:hAnsi="Calibri"/>
                <w:sz w:val="16"/>
                <w:szCs w:val="16"/>
              </w:rPr>
              <w:t xml:space="preserve"> 630 integrada de fábrica , Tipo de pantalla : Monitor de 23 pulgadas IPS en formato </w:t>
            </w:r>
            <w:proofErr w:type="spellStart"/>
            <w:r>
              <w:rPr>
                <w:rFonts w:ascii="Calibri" w:hAnsi="Calibri"/>
                <w:sz w:val="16"/>
                <w:szCs w:val="16"/>
              </w:rPr>
              <w:t>Widescreen</w:t>
            </w:r>
            <w:proofErr w:type="spellEnd"/>
            <w:r>
              <w:rPr>
                <w:rFonts w:ascii="Calibri" w:hAnsi="Calibri"/>
                <w:sz w:val="16"/>
                <w:szCs w:val="16"/>
              </w:rPr>
              <w:t xml:space="preserve"> ( NT) , -Resolución 1920 x 1080 (FHD) , Con Ángulo de Inclinación -5° hasta +20°. Teclado y Mouse Misma marca del </w:t>
            </w:r>
            <w:proofErr w:type="gramStart"/>
            <w:r>
              <w:rPr>
                <w:rFonts w:ascii="Calibri" w:hAnsi="Calibri"/>
                <w:sz w:val="16"/>
                <w:szCs w:val="16"/>
              </w:rPr>
              <w:t>fabricante ,</w:t>
            </w:r>
            <w:proofErr w:type="gramEnd"/>
            <w:r>
              <w:rPr>
                <w:rFonts w:ascii="Calibri" w:hAnsi="Calibri"/>
                <w:sz w:val="16"/>
                <w:szCs w:val="16"/>
              </w:rPr>
              <w:t xml:space="preserve"> Sistema Operativo MS Windows 10 profesional 64 bit en español.  , Incluye licencia de Software  para los paquetes </w:t>
            </w:r>
            <w:proofErr w:type="gramStart"/>
            <w:r>
              <w:rPr>
                <w:rFonts w:ascii="Calibri" w:hAnsi="Calibri"/>
                <w:sz w:val="16"/>
                <w:szCs w:val="16"/>
              </w:rPr>
              <w:t>Word ,</w:t>
            </w:r>
            <w:proofErr w:type="gramEnd"/>
            <w:r>
              <w:rPr>
                <w:rFonts w:ascii="Calibri" w:hAnsi="Calibri"/>
                <w:sz w:val="16"/>
                <w:szCs w:val="16"/>
              </w:rPr>
              <w:t xml:space="preserve"> </w:t>
            </w:r>
            <w:proofErr w:type="spellStart"/>
            <w:r>
              <w:rPr>
                <w:rFonts w:ascii="Calibri" w:hAnsi="Calibri"/>
                <w:sz w:val="16"/>
                <w:szCs w:val="16"/>
              </w:rPr>
              <w:t>Excell</w:t>
            </w:r>
            <w:proofErr w:type="spellEnd"/>
            <w:r>
              <w:rPr>
                <w:rFonts w:ascii="Calibri" w:hAnsi="Calibri"/>
                <w:sz w:val="16"/>
                <w:szCs w:val="16"/>
              </w:rPr>
              <w:t xml:space="preserve"> , </w:t>
            </w:r>
            <w:proofErr w:type="spellStart"/>
            <w:r>
              <w:rPr>
                <w:rFonts w:ascii="Calibri" w:hAnsi="Calibri"/>
                <w:sz w:val="16"/>
                <w:szCs w:val="16"/>
              </w:rPr>
              <w:t>Power</w:t>
            </w:r>
            <w:proofErr w:type="spellEnd"/>
            <w:r>
              <w:rPr>
                <w:rFonts w:ascii="Calibri" w:hAnsi="Calibri"/>
                <w:sz w:val="16"/>
                <w:szCs w:val="16"/>
              </w:rPr>
              <w:t xml:space="preserve"> </w:t>
            </w:r>
            <w:proofErr w:type="spellStart"/>
            <w:r>
              <w:rPr>
                <w:rFonts w:ascii="Calibri" w:hAnsi="Calibri"/>
                <w:sz w:val="16"/>
                <w:szCs w:val="16"/>
              </w:rPr>
              <w:t>point</w:t>
            </w:r>
            <w:proofErr w:type="spellEnd"/>
            <w:r>
              <w:rPr>
                <w:rFonts w:ascii="Calibri" w:hAnsi="Calibri"/>
                <w:sz w:val="16"/>
                <w:szCs w:val="16"/>
              </w:rPr>
              <w:t xml:space="preserve"> 2016 32/64 Bits español. Garantía de 3 años en sitio.</w:t>
            </w:r>
          </w:p>
        </w:tc>
      </w:tr>
      <w:tr w:rsidR="00CF3BEA" w:rsidTr="00CF3BEA">
        <w:trPr>
          <w:trHeight w:val="300"/>
        </w:trPr>
        <w:tc>
          <w:tcPr>
            <w:tcW w:w="6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7</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I180000196</w:t>
            </w:r>
          </w:p>
        </w:tc>
        <w:tc>
          <w:tcPr>
            <w:tcW w:w="8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51501</w:t>
            </w:r>
          </w:p>
        </w:tc>
        <w:tc>
          <w:tcPr>
            <w:tcW w:w="10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Equipo Multifuncional</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hideMark/>
          </w:tcPr>
          <w:p w:rsidR="00CF3BEA" w:rsidRDefault="00CF3BEA" w:rsidP="00CF3BEA">
            <w:r>
              <w:rPr>
                <w:rFonts w:ascii="Calibri" w:hAnsi="Calibri"/>
                <w:color w:val="000000"/>
                <w:sz w:val="16"/>
                <w:szCs w:val="16"/>
              </w:rPr>
              <w:t>Equipo</w:t>
            </w:r>
          </w:p>
        </w:tc>
        <w:tc>
          <w:tcPr>
            <w:tcW w:w="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F3BEA" w:rsidRDefault="00CF3BEA" w:rsidP="00CF3BEA">
            <w:pPr>
              <w:jc w:val="center"/>
            </w:pPr>
            <w:r>
              <w:rPr>
                <w:rFonts w:ascii="Calibri" w:hAnsi="Calibri"/>
                <w:color w:val="000000"/>
                <w:sz w:val="16"/>
                <w:szCs w:val="16"/>
              </w:rPr>
              <w:t>1</w:t>
            </w:r>
          </w:p>
        </w:tc>
        <w:tc>
          <w:tcPr>
            <w:tcW w:w="659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CF3BEA" w:rsidRDefault="00CF3BEA" w:rsidP="00CF3BEA">
            <w:pPr>
              <w:jc w:val="both"/>
            </w:pPr>
            <w:r>
              <w:rPr>
                <w:rFonts w:ascii="Calibri" w:hAnsi="Calibri"/>
                <w:sz w:val="16"/>
                <w:szCs w:val="16"/>
              </w:rPr>
              <w:t xml:space="preserve">Velocidad de impresión  A4: Hasta 22 ppm Carta: Hasta 23 ppm Negro , Primera página </w:t>
            </w:r>
            <w:proofErr w:type="spellStart"/>
            <w:r>
              <w:rPr>
                <w:rFonts w:ascii="Calibri" w:hAnsi="Calibri"/>
                <w:sz w:val="16"/>
                <w:szCs w:val="16"/>
              </w:rPr>
              <w:t>impresaEn</w:t>
            </w:r>
            <w:proofErr w:type="spellEnd"/>
            <w:r>
              <w:rPr>
                <w:rFonts w:ascii="Calibri" w:hAnsi="Calibri"/>
                <w:sz w:val="16"/>
                <w:szCs w:val="16"/>
              </w:rPr>
              <w:t xml:space="preserve"> tan solo 7,3 segundos Negro , Resolución de impresión Negro (óptima): Hasta 600 x 600 dpi </w:t>
            </w:r>
            <w:proofErr w:type="spellStart"/>
            <w:r>
              <w:rPr>
                <w:rFonts w:ascii="Calibri" w:hAnsi="Calibri"/>
                <w:sz w:val="16"/>
                <w:szCs w:val="16"/>
              </w:rPr>
              <w:t>FastRes</w:t>
            </w:r>
            <w:proofErr w:type="spellEnd"/>
            <w:r>
              <w:rPr>
                <w:rFonts w:ascii="Calibri" w:hAnsi="Calibri"/>
                <w:sz w:val="16"/>
                <w:szCs w:val="16"/>
              </w:rPr>
              <w:t xml:space="preserve"> 1200 (calidad de 1200 dpi) , Tecnología de impresión Láser , Tecnologías de resolución de impresión </w:t>
            </w:r>
            <w:proofErr w:type="spellStart"/>
            <w:r>
              <w:rPr>
                <w:rFonts w:ascii="Calibri" w:hAnsi="Calibri"/>
                <w:sz w:val="16"/>
                <w:szCs w:val="16"/>
              </w:rPr>
              <w:t>FastRes</w:t>
            </w:r>
            <w:proofErr w:type="spellEnd"/>
            <w:r>
              <w:rPr>
                <w:rFonts w:ascii="Calibri" w:hAnsi="Calibri"/>
                <w:sz w:val="16"/>
                <w:szCs w:val="16"/>
              </w:rPr>
              <w:t xml:space="preserve"> 600,FastRes 1200 , Cantidad de cartuchos de impresión 1 negro , Tipo de escaneo/tecnología AAD, escáner plano/ CIS </w:t>
            </w:r>
            <w:r>
              <w:rPr>
                <w:rFonts w:ascii="Calibri" w:hAnsi="Calibri"/>
                <w:sz w:val="16"/>
                <w:szCs w:val="16"/>
              </w:rPr>
              <w:lastRenderedPageBreak/>
              <w:t xml:space="preserve">Resolución de escaneo Hardware: Hasta 300 x 300 dpi (color y monocromática, ADF); Hasta 600 x 600 dpi (color, cama plana); Hasta 1200 x 1200 dpi (monocromática, cama plana); Óptica: Hasta 300 dpi (color y monocromática, ADF); Hasta 600 dpi (color, cama plana); Hasta 1200 dpi (monocromática, cama plana) Formato de archivos de escaneo nativo  PDF, JPG , Velocidad de escaneado: Hasta 12 ppm ,  Número máximo de copias Hasta 99 copias , Redimensionado de copia  25 a 400% , Conectividad </w:t>
            </w:r>
            <w:proofErr w:type="spellStart"/>
            <w:r>
              <w:rPr>
                <w:rFonts w:ascii="Calibri" w:hAnsi="Calibri"/>
                <w:sz w:val="16"/>
                <w:szCs w:val="16"/>
              </w:rPr>
              <w:t>estándarPuerto</w:t>
            </w:r>
            <w:proofErr w:type="spellEnd"/>
            <w:r>
              <w:rPr>
                <w:rFonts w:ascii="Calibri" w:hAnsi="Calibri"/>
                <w:sz w:val="16"/>
                <w:szCs w:val="16"/>
              </w:rPr>
              <w:t xml:space="preserve"> Hi-</w:t>
            </w:r>
            <w:proofErr w:type="spellStart"/>
            <w:r>
              <w:rPr>
                <w:rFonts w:ascii="Calibri" w:hAnsi="Calibri"/>
                <w:sz w:val="16"/>
                <w:szCs w:val="16"/>
              </w:rPr>
              <w:t>Speed</w:t>
            </w:r>
            <w:proofErr w:type="spellEnd"/>
            <w:r>
              <w:rPr>
                <w:rFonts w:ascii="Calibri" w:hAnsi="Calibri"/>
                <w:sz w:val="16"/>
                <w:szCs w:val="16"/>
              </w:rPr>
              <w:t xml:space="preserve"> USB 2..0 (dispositivo); puerto de red </w:t>
            </w:r>
            <w:proofErr w:type="spellStart"/>
            <w:r>
              <w:rPr>
                <w:rFonts w:ascii="Calibri" w:hAnsi="Calibri"/>
                <w:sz w:val="16"/>
                <w:szCs w:val="16"/>
              </w:rPr>
              <w:t>Fast</w:t>
            </w:r>
            <w:proofErr w:type="spellEnd"/>
            <w:r>
              <w:rPr>
                <w:rFonts w:ascii="Calibri" w:hAnsi="Calibri"/>
                <w:sz w:val="16"/>
                <w:szCs w:val="16"/>
              </w:rPr>
              <w:t xml:space="preserve"> Ethernet 10/100Base-TX incorporado; Puerto de línea telefónica (entrada/salida), conexión inalámbrica , Capacidad de integración en red Ethernet 10/100, Preparada para trabajar en red Estándar (Ethernet, </w:t>
            </w:r>
            <w:proofErr w:type="spellStart"/>
            <w:r>
              <w:rPr>
                <w:rFonts w:ascii="Calibri" w:hAnsi="Calibri"/>
                <w:sz w:val="16"/>
                <w:szCs w:val="16"/>
              </w:rPr>
              <w:t>Wi</w:t>
            </w:r>
            <w:proofErr w:type="spellEnd"/>
            <w:r>
              <w:rPr>
                <w:rFonts w:ascii="Calibri" w:hAnsi="Calibri"/>
                <w:sz w:val="16"/>
                <w:szCs w:val="16"/>
              </w:rPr>
              <w:t>-Fi 802..11b/g/n incorporados), Capacidad inalámbrica Estándar (</w:t>
            </w:r>
            <w:proofErr w:type="spellStart"/>
            <w:r>
              <w:rPr>
                <w:rFonts w:ascii="Calibri" w:hAnsi="Calibri"/>
                <w:sz w:val="16"/>
                <w:szCs w:val="16"/>
              </w:rPr>
              <w:t>Wi</w:t>
            </w:r>
            <w:proofErr w:type="spellEnd"/>
            <w:r>
              <w:rPr>
                <w:rFonts w:ascii="Calibri" w:hAnsi="Calibri"/>
                <w:sz w:val="16"/>
                <w:szCs w:val="16"/>
              </w:rPr>
              <w:t xml:space="preserve">-Fi 802.11b/g/n) ,Memoria  Estándar: 256 MB , Ciclo de trabajo  , Mensual, A4: Hasta 10000 páginas , Volumen de páginas mensuales recomendado 150 a 1500  ,Tipos de soportes admitidos ,Papel (láser, común, fotográfico, rugoso, vitela), sobres, etiquetas, cartulina, postales ,Pantalla táctil LCD de 2,7 </w:t>
            </w:r>
            <w:proofErr w:type="spellStart"/>
            <w:r>
              <w:rPr>
                <w:rFonts w:ascii="Calibri" w:hAnsi="Calibri"/>
                <w:sz w:val="16"/>
                <w:szCs w:val="16"/>
              </w:rPr>
              <w:t>pulg</w:t>
            </w:r>
            <w:proofErr w:type="spellEnd"/>
            <w:r>
              <w:rPr>
                <w:rFonts w:ascii="Calibri" w:hAnsi="Calibri"/>
                <w:sz w:val="16"/>
                <w:szCs w:val="16"/>
              </w:rPr>
              <w:t>. (gráficos color) Tipo de fuente de alimentación: Interna; Requisitos de alimentación: Voltaje de entrada de 110 voltios: 115 a 127 VCA (+/- 10%), 60 Hz/50 Hz, 4,6 A; Voltaje de entrada de 220 voltios: 220 a 240 VCA (+/- 10%), 60 Hz/50 Hz, 2,7 A;    Garantía de 1 años en sitio.</w:t>
            </w:r>
          </w:p>
        </w:tc>
      </w:tr>
    </w:tbl>
    <w:p w:rsidR="00F0714E" w:rsidRDefault="00F0714E">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Default="001106C5">
      <w:pPr>
        <w:rPr>
          <w:rFonts w:ascii="Calibri" w:hAnsi="Calibri"/>
          <w:color w:val="000000"/>
          <w:sz w:val="16"/>
          <w:szCs w:val="16"/>
          <w:lang w:eastAsia="es-MX"/>
        </w:rPr>
      </w:pPr>
    </w:p>
    <w:p w:rsidR="001106C5" w:rsidRPr="001106C5" w:rsidRDefault="001106C5">
      <w:pPr>
        <w:rPr>
          <w:rFonts w:ascii="Calibri" w:hAnsi="Calibri"/>
          <w:color w:val="000000"/>
          <w:sz w:val="16"/>
          <w:szCs w:val="16"/>
          <w:lang w:eastAsia="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980AD0">
              <w:rPr>
                <w:rFonts w:ascii="Calibri" w:hAnsi="Calibri"/>
                <w:b/>
                <w:bCs/>
              </w:rPr>
              <w:t>I49</w:t>
            </w:r>
            <w:r w:rsidR="008A67F1">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980AD0">
              <w:rPr>
                <w:rFonts w:asciiTheme="minorHAnsi" w:hAnsiTheme="minorHAnsi" w:cs="Arial"/>
                <w:bCs/>
                <w:u w:val="single"/>
              </w:rPr>
              <w:t>I49</w:t>
            </w:r>
            <w:r w:rsidR="008A67F1">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980AD0">
        <w:rPr>
          <w:rFonts w:ascii="Calibri" w:hAnsi="Calibri" w:cs="Calibri"/>
          <w:b/>
          <w:bCs/>
          <w:sz w:val="20"/>
          <w:szCs w:val="20"/>
        </w:rPr>
        <w:t>I49</w:t>
      </w:r>
      <w:r w:rsidR="008A67F1">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8A67F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9067B1">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067B1">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9067B1">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980AD0">
        <w:rPr>
          <w:rFonts w:ascii="Calibri" w:hAnsi="Calibri" w:cs="Calibri"/>
          <w:b/>
          <w:bCs/>
          <w:sz w:val="20"/>
          <w:szCs w:val="20"/>
        </w:rPr>
        <w:t>I49</w:t>
      </w:r>
      <w:r w:rsidR="008A67F1">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980AD0">
        <w:rPr>
          <w:rFonts w:ascii="Calibri" w:hAnsi="Calibri"/>
          <w:b/>
          <w:bCs/>
          <w:sz w:val="20"/>
          <w:szCs w:val="20"/>
        </w:rPr>
        <w:t>I49</w:t>
      </w:r>
      <w:r w:rsidR="008A67F1">
        <w:rPr>
          <w:rFonts w:ascii="Calibri" w:hAnsi="Calibri"/>
          <w:b/>
          <w:bCs/>
          <w:sz w:val="20"/>
          <w:szCs w:val="20"/>
        </w:rPr>
        <w:t>-2018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1406" w:type="dxa"/>
        <w:jc w:val="center"/>
        <w:tblCellMar>
          <w:left w:w="70" w:type="dxa"/>
          <w:right w:w="70" w:type="dxa"/>
        </w:tblCellMar>
        <w:tblLook w:val="04A0" w:firstRow="1" w:lastRow="0" w:firstColumn="1" w:lastColumn="0" w:noHBand="0" w:noVBand="1"/>
      </w:tblPr>
      <w:tblGrid>
        <w:gridCol w:w="8779"/>
        <w:gridCol w:w="557"/>
        <w:gridCol w:w="770"/>
        <w:gridCol w:w="1300"/>
      </w:tblGrid>
      <w:tr w:rsidR="00970D34" w:rsidRPr="00970D34" w:rsidTr="00970D34">
        <w:trPr>
          <w:trHeight w:val="300"/>
          <w:jc w:val="center"/>
        </w:trPr>
        <w:tc>
          <w:tcPr>
            <w:tcW w:w="8779"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DOCUMENTO</w:t>
            </w:r>
          </w:p>
        </w:tc>
        <w:tc>
          <w:tcPr>
            <w:tcW w:w="1327" w:type="dxa"/>
            <w:gridSpan w:val="2"/>
            <w:tcBorders>
              <w:top w:val="single" w:sz="8" w:space="0" w:color="auto"/>
              <w:left w:val="nil"/>
              <w:bottom w:val="single" w:sz="8" w:space="0" w:color="auto"/>
              <w:right w:val="single" w:sz="8" w:space="0" w:color="000000"/>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ENTREGA</w:t>
            </w:r>
          </w:p>
        </w:tc>
        <w:tc>
          <w:tcPr>
            <w:tcW w:w="1300" w:type="dxa"/>
            <w:tcBorders>
              <w:top w:val="single" w:sz="8" w:space="0" w:color="auto"/>
              <w:left w:val="nil"/>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OBSERVACIONES</w:t>
            </w:r>
          </w:p>
        </w:tc>
      </w:tr>
      <w:tr w:rsidR="00970D34" w:rsidRPr="00970D34" w:rsidTr="0014293F">
        <w:trPr>
          <w:trHeight w:val="89"/>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w:t>
            </w:r>
            <w:r w:rsidRPr="00970D34">
              <w:rPr>
                <w:b/>
                <w:bCs/>
                <w:color w:val="000000"/>
                <w:sz w:val="16"/>
                <w:szCs w:val="16"/>
                <w:lang w:eastAsia="es-MX"/>
              </w:rPr>
              <w:t xml:space="preserve">       </w:t>
            </w:r>
            <w:r w:rsidRPr="00970D34">
              <w:rPr>
                <w:rFonts w:ascii="Calibri" w:hAnsi="Calibri"/>
                <w:b/>
                <w:bCs/>
                <w:color w:val="000000"/>
                <w:sz w:val="16"/>
                <w:szCs w:val="16"/>
                <w:lang w:eastAsia="es-MX"/>
              </w:rPr>
              <w:t>ANEXO 13.</w:t>
            </w:r>
            <w:r w:rsidRPr="00970D34">
              <w:rPr>
                <w:rFonts w:ascii="Calibri" w:hAnsi="Calibri"/>
                <w:color w:val="000000"/>
                <w:sz w:val="16"/>
                <w:szCs w:val="16"/>
                <w:lang w:eastAsia="es-MX"/>
              </w:rPr>
              <w:t xml:space="preserve"> Cédula de entrega de documentos.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w:t>
            </w:r>
            <w:r w:rsidRPr="00970D34">
              <w:rPr>
                <w:b/>
                <w:bCs/>
                <w:color w:val="000000"/>
                <w:sz w:val="16"/>
                <w:szCs w:val="16"/>
                <w:lang w:eastAsia="es-MX"/>
              </w:rPr>
              <w:t xml:space="preserve">       </w:t>
            </w:r>
            <w:r w:rsidRPr="00970D34">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3.</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Currículum de la empresa como proveedor de </w:t>
            </w:r>
            <w:r w:rsidR="008A67F1">
              <w:rPr>
                <w:rFonts w:ascii="Calibri" w:hAnsi="Calibri"/>
                <w:color w:val="000000"/>
                <w:sz w:val="16"/>
                <w:szCs w:val="16"/>
                <w:lang w:eastAsia="es-MX"/>
              </w:rPr>
              <w:t>EQUIPO DE CÓMPUTO Y SOFTWARE</w:t>
            </w:r>
            <w:r w:rsidRPr="00970D34">
              <w:rPr>
                <w:rFonts w:ascii="Calibri" w:hAnsi="Calibri"/>
                <w:color w:val="000000"/>
                <w:sz w:val="16"/>
                <w:szCs w:val="16"/>
                <w:lang w:eastAsia="es-MX"/>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A67F1">
              <w:rPr>
                <w:rFonts w:ascii="Calibri" w:hAnsi="Calibri"/>
                <w:color w:val="000000"/>
                <w:sz w:val="16"/>
                <w:szCs w:val="16"/>
                <w:lang w:eastAsia="es-MX"/>
              </w:rPr>
              <w:t>EQUIPO DE CÓMPUTO Y SOFTWARE</w:t>
            </w:r>
            <w:r w:rsidRPr="00970D34">
              <w:rPr>
                <w:rFonts w:ascii="Calibri" w:hAnsi="Calibri"/>
                <w:color w:val="000000"/>
                <w:sz w:val="16"/>
                <w:szCs w:val="16"/>
                <w:lang w:eastAsia="es-MX"/>
              </w:rPr>
              <w:t xml:space="preserve"> con experiencia en el Sector Salud.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8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4.</w:t>
            </w:r>
            <w:r w:rsidRPr="00970D34">
              <w:rPr>
                <w:b/>
                <w:bCs/>
                <w:color w:val="000000"/>
                <w:sz w:val="16"/>
                <w:szCs w:val="16"/>
                <w:lang w:eastAsia="es-MX"/>
              </w:rPr>
              <w:t xml:space="preserve">       </w:t>
            </w:r>
            <w:r w:rsidRPr="00970D34">
              <w:rPr>
                <w:rFonts w:ascii="Calibri" w:hAnsi="Calibri"/>
                <w:b/>
                <w:bCs/>
                <w:color w:val="000000"/>
                <w:sz w:val="16"/>
                <w:szCs w:val="16"/>
                <w:lang w:eastAsia="es-MX"/>
              </w:rPr>
              <w:t>ANEXO 2</w:t>
            </w:r>
            <w:r w:rsidRPr="00970D34">
              <w:rPr>
                <w:rFonts w:ascii="Calibri" w:hAnsi="Calibri"/>
                <w:color w:val="000000"/>
                <w:sz w:val="16"/>
                <w:szCs w:val="16"/>
                <w:lang w:eastAsia="es-MX"/>
              </w:rPr>
              <w:t>. Propuesta Técnica conforme al formato del anexo 2 de las presentes bases.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5.</w:t>
            </w:r>
            <w:r w:rsidRPr="00970D34">
              <w:rPr>
                <w:b/>
                <w:bCs/>
                <w:color w:val="000000"/>
                <w:sz w:val="16"/>
                <w:szCs w:val="16"/>
                <w:lang w:eastAsia="es-MX"/>
              </w:rPr>
              <w:t xml:space="preserve">       </w:t>
            </w:r>
            <w:r w:rsidRPr="00970D34">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6.</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7.</w:t>
            </w:r>
            <w:r w:rsidRPr="00970D34">
              <w:rPr>
                <w:b/>
                <w:bCs/>
                <w:sz w:val="16"/>
                <w:szCs w:val="16"/>
                <w:lang w:eastAsia="es-MX"/>
              </w:rPr>
              <w:t xml:space="preserve">       </w:t>
            </w:r>
            <w:r w:rsidRPr="00970D34">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8.</w:t>
            </w:r>
            <w:r w:rsidRPr="00970D34">
              <w:rPr>
                <w:b/>
                <w:bCs/>
                <w:sz w:val="16"/>
                <w:szCs w:val="16"/>
                <w:lang w:eastAsia="es-MX"/>
              </w:rPr>
              <w:t xml:space="preserve">       </w:t>
            </w:r>
            <w:r w:rsidRPr="00970D34">
              <w:rPr>
                <w:rFonts w:ascii="Calibri" w:hAnsi="Calibri"/>
                <w:sz w:val="16"/>
                <w:szCs w:val="16"/>
                <w:lang w:eastAsia="es-MX"/>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9.</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Carta de disponibilidad de refacciones por lo menos 3 años después de descontinuados los bienes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10.</w:t>
            </w:r>
            <w:r w:rsidRPr="00970D34">
              <w:rPr>
                <w:b/>
                <w:bCs/>
                <w:color w:val="000000"/>
                <w:sz w:val="16"/>
                <w:szCs w:val="16"/>
                <w:lang w:eastAsia="es-MX"/>
              </w:rPr>
              <w:t xml:space="preserve">   </w:t>
            </w:r>
            <w:r w:rsidRPr="00970D34">
              <w:rPr>
                <w:rFonts w:ascii="Calibri" w:hAnsi="Calibri"/>
                <w:color w:val="000000"/>
                <w:sz w:val="16"/>
                <w:szCs w:val="16"/>
                <w:lang w:eastAsia="es-MX"/>
              </w:rPr>
              <w:t>Certificado o escrito bajo protesta de decir verdad de que cumplen con las normas oficiales mexicanas o las normas mexicanas y, a falta de estas, con las normas internacionales aplicables, así como los certificados de calidad con que cuenten los equipos ofertados.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11.</w:t>
            </w:r>
            <w:r w:rsidRPr="00970D34">
              <w:rPr>
                <w:b/>
                <w:bCs/>
                <w:color w:val="000000"/>
                <w:sz w:val="16"/>
                <w:szCs w:val="16"/>
                <w:lang w:eastAsia="es-MX"/>
              </w:rPr>
              <w:t xml:space="preserve">   </w:t>
            </w:r>
            <w:r w:rsidRPr="00970D34">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12.</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Cd o USB que contenga el total de los documentos incluidos en el sobre técnico en formato </w:t>
            </w:r>
            <w:proofErr w:type="spellStart"/>
            <w:r w:rsidRPr="00970D34">
              <w:rPr>
                <w:rFonts w:ascii="Calibri" w:hAnsi="Calibri"/>
                <w:color w:val="000000"/>
                <w:sz w:val="16"/>
                <w:szCs w:val="16"/>
                <w:lang w:eastAsia="es-MX"/>
              </w:rPr>
              <w:t>pdf</w:t>
            </w:r>
            <w:proofErr w:type="spellEnd"/>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word</w:t>
            </w:r>
            <w:proofErr w:type="spellEnd"/>
            <w:r w:rsidRPr="00970D34">
              <w:rPr>
                <w:rFonts w:ascii="Calibri" w:hAnsi="Calibri"/>
                <w:color w:val="000000"/>
                <w:sz w:val="16"/>
                <w:szCs w:val="16"/>
                <w:lang w:eastAsia="es-MX"/>
              </w:rPr>
              <w:t xml:space="preserve"> o </w:t>
            </w:r>
            <w:proofErr w:type="spellStart"/>
            <w:r w:rsidRPr="00970D34">
              <w:rPr>
                <w:rFonts w:ascii="Calibri" w:hAnsi="Calibri"/>
                <w:color w:val="000000"/>
                <w:sz w:val="16"/>
                <w:szCs w:val="16"/>
                <w:lang w:eastAsia="es-MX"/>
              </w:rPr>
              <w:t>excel</w:t>
            </w:r>
            <w:proofErr w:type="spellEnd"/>
            <w:r w:rsidRPr="00970D34">
              <w:rPr>
                <w:rFonts w:ascii="Calibri" w:hAnsi="Calibri"/>
                <w:color w:val="000000"/>
                <w:sz w:val="16"/>
                <w:szCs w:val="16"/>
                <w:lang w:eastAsia="es-MX"/>
              </w:rPr>
              <w:t>.</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13.</w:t>
            </w:r>
            <w:r w:rsidRPr="00970D34">
              <w:rPr>
                <w:b/>
                <w:bCs/>
                <w:color w:val="000000"/>
                <w:sz w:val="16"/>
                <w:szCs w:val="16"/>
                <w:lang w:eastAsia="es-MX"/>
              </w:rPr>
              <w:t xml:space="preserve">   </w:t>
            </w:r>
            <w:r w:rsidRPr="00970D34">
              <w:rPr>
                <w:rFonts w:ascii="Calibri" w:hAnsi="Calibri"/>
                <w:b/>
                <w:bCs/>
                <w:color w:val="000000"/>
                <w:sz w:val="16"/>
                <w:szCs w:val="16"/>
                <w:lang w:eastAsia="es-MX"/>
              </w:rPr>
              <w:t>ANEXO 5</w:t>
            </w:r>
            <w:r w:rsidRPr="00970D34">
              <w:rPr>
                <w:rFonts w:ascii="Calibri" w:hAnsi="Calibri"/>
                <w:color w:val="000000"/>
                <w:sz w:val="16"/>
                <w:szCs w:val="16"/>
                <w:lang w:eastAsia="es-MX"/>
              </w:rPr>
              <w:t>. Carta de presentación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14.</w:t>
            </w:r>
            <w:r w:rsidRPr="00970D34">
              <w:rPr>
                <w:b/>
                <w:bCs/>
                <w:color w:val="000000"/>
                <w:sz w:val="16"/>
                <w:szCs w:val="16"/>
                <w:lang w:eastAsia="es-MX"/>
              </w:rPr>
              <w:t xml:space="preserve">   </w:t>
            </w:r>
            <w:r w:rsidRPr="00970D34">
              <w:rPr>
                <w:rFonts w:ascii="Calibri" w:hAnsi="Calibri"/>
                <w:b/>
                <w:bCs/>
                <w:color w:val="000000"/>
                <w:sz w:val="16"/>
                <w:szCs w:val="16"/>
                <w:lang w:eastAsia="es-MX"/>
              </w:rPr>
              <w:t>ANEXO 6</w:t>
            </w:r>
            <w:r w:rsidRPr="00970D34">
              <w:rPr>
                <w:rFonts w:ascii="Calibri" w:hAnsi="Calibri"/>
                <w:color w:val="000000"/>
                <w:sz w:val="16"/>
                <w:szCs w:val="16"/>
                <w:lang w:eastAsia="es-MX"/>
              </w:rPr>
              <w:t>. Recibo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15.</w:t>
            </w:r>
            <w:r w:rsidRPr="00970D34">
              <w:rPr>
                <w:b/>
                <w:bCs/>
                <w:color w:val="000000"/>
                <w:sz w:val="16"/>
                <w:szCs w:val="16"/>
                <w:lang w:eastAsia="es-MX"/>
              </w:rPr>
              <w:t xml:space="preserve">   </w:t>
            </w:r>
            <w:r w:rsidRPr="00970D34">
              <w:rPr>
                <w:rFonts w:ascii="Calibri" w:hAnsi="Calibri"/>
                <w:b/>
                <w:bCs/>
                <w:color w:val="000000"/>
                <w:sz w:val="16"/>
                <w:szCs w:val="16"/>
                <w:lang w:eastAsia="es-MX"/>
              </w:rPr>
              <w:t>ANEXO 7</w:t>
            </w:r>
            <w:r w:rsidRPr="00970D34">
              <w:rPr>
                <w:rFonts w:ascii="Calibri" w:hAnsi="Calibri"/>
                <w:color w:val="000000"/>
                <w:sz w:val="16"/>
                <w:szCs w:val="16"/>
                <w:lang w:eastAsia="es-MX"/>
              </w:rPr>
              <w:t xml:space="preserve">. Declaración de no encontrarse en alguno de los supuestos establecidos en los </w:t>
            </w:r>
            <w:r w:rsidRPr="00970D34">
              <w:rPr>
                <w:rFonts w:ascii="Calibri" w:hAnsi="Calibri"/>
                <w:i/>
                <w:iCs/>
                <w:color w:val="000000"/>
                <w:sz w:val="16"/>
                <w:szCs w:val="16"/>
                <w:lang w:eastAsia="es-MX"/>
              </w:rPr>
              <w:t>Artículos 37 y 95</w:t>
            </w:r>
            <w:r w:rsidRPr="00970D34">
              <w:rPr>
                <w:rFonts w:ascii="Calibri" w:hAnsi="Calibri"/>
                <w:color w:val="000000"/>
                <w:sz w:val="16"/>
                <w:szCs w:val="16"/>
                <w:lang w:eastAsia="es-MX"/>
              </w:rPr>
              <w:t xml:space="preserve"> de la Ley, </w:t>
            </w:r>
            <w:r w:rsidRPr="00970D34">
              <w:rPr>
                <w:rFonts w:ascii="Calibri" w:hAnsi="Calibri"/>
                <w:i/>
                <w:iCs/>
                <w:color w:val="000000"/>
                <w:sz w:val="16"/>
                <w:szCs w:val="16"/>
                <w:lang w:eastAsia="es-MX"/>
              </w:rPr>
              <w:t>Artículo 50</w:t>
            </w:r>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Fracc</w:t>
            </w:r>
            <w:proofErr w:type="spellEnd"/>
            <w:r w:rsidRPr="00970D34">
              <w:rPr>
                <w:rFonts w:ascii="Calibri" w:hAnsi="Calibri"/>
                <w:color w:val="000000"/>
                <w:sz w:val="16"/>
                <w:szCs w:val="16"/>
                <w:lang w:eastAsia="es-MX"/>
              </w:rPr>
              <w:t xml:space="preserve">. XXIII de La Ley de responsabilidades de los Servidores Públicos del Estado y Municipios de Nuevo León y </w:t>
            </w:r>
            <w:r w:rsidRPr="00970D34">
              <w:rPr>
                <w:rFonts w:ascii="Calibri" w:hAnsi="Calibri"/>
                <w:i/>
                <w:iCs/>
                <w:color w:val="000000"/>
                <w:sz w:val="16"/>
                <w:szCs w:val="16"/>
                <w:lang w:eastAsia="es-MX"/>
              </w:rPr>
              <w:t>Artículo 38</w:t>
            </w:r>
            <w:r w:rsidRPr="00970D34">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16.</w:t>
            </w:r>
            <w:r w:rsidRPr="00970D34">
              <w:rPr>
                <w:b/>
                <w:bCs/>
                <w:color w:val="000000"/>
                <w:sz w:val="16"/>
                <w:szCs w:val="16"/>
                <w:lang w:eastAsia="es-MX"/>
              </w:rPr>
              <w:t xml:space="preserve">   </w:t>
            </w:r>
            <w:r w:rsidRPr="00970D34">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970D34">
              <w:rPr>
                <w:rFonts w:ascii="Calibri" w:hAnsi="Calibri"/>
                <w:b/>
                <w:bCs/>
                <w:color w:val="000000"/>
                <w:sz w:val="16"/>
                <w:szCs w:val="16"/>
                <w:lang w:eastAsia="es-MX"/>
              </w:rPr>
              <w:t>Anexo 9”</w:t>
            </w:r>
            <w:r w:rsidRPr="00970D34">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970D34">
              <w:rPr>
                <w:rFonts w:ascii="Calibri" w:hAnsi="Calibri"/>
                <w:b/>
                <w:bCs/>
                <w:color w:val="000000"/>
                <w:sz w:val="16"/>
                <w:szCs w:val="16"/>
                <w:lang w:eastAsia="es-MX"/>
              </w:rPr>
              <w:t>Anexo “9-A”</w:t>
            </w:r>
            <w:r w:rsidRPr="00970D34">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970D34">
              <w:rPr>
                <w:rFonts w:ascii="Calibri" w:hAnsi="Calibri"/>
                <w:b/>
                <w:bCs/>
                <w:color w:val="000000"/>
                <w:sz w:val="16"/>
                <w:szCs w:val="16"/>
                <w:lang w:eastAsia="es-MX"/>
              </w:rPr>
              <w:t>Anexo “9-B”.</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lastRenderedPageBreak/>
              <w:t>17.</w:t>
            </w:r>
            <w:r w:rsidRPr="00970D34">
              <w:rPr>
                <w:b/>
                <w:bCs/>
                <w:color w:val="000000"/>
                <w:sz w:val="16"/>
                <w:szCs w:val="16"/>
                <w:lang w:eastAsia="es-MX"/>
              </w:rPr>
              <w:t xml:space="preserve">   </w:t>
            </w:r>
            <w:r w:rsidRPr="00970D34">
              <w:rPr>
                <w:rFonts w:ascii="Calibri" w:hAnsi="Calibri"/>
                <w:b/>
                <w:bCs/>
                <w:color w:val="000000"/>
                <w:sz w:val="16"/>
                <w:szCs w:val="16"/>
                <w:lang w:eastAsia="es-MX"/>
              </w:rPr>
              <w:t>ANEXO 11</w:t>
            </w:r>
            <w:r w:rsidRPr="00970D34">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14293F">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18.</w:t>
            </w:r>
            <w:r w:rsidRPr="00970D34">
              <w:rPr>
                <w:b/>
                <w:bCs/>
                <w:color w:val="000000"/>
                <w:sz w:val="16"/>
                <w:szCs w:val="16"/>
                <w:lang w:eastAsia="es-MX"/>
              </w:rPr>
              <w:t xml:space="preserve">   </w:t>
            </w:r>
            <w:r w:rsidRPr="00970D34">
              <w:rPr>
                <w:rFonts w:ascii="Calibri" w:hAnsi="Calibri"/>
                <w:b/>
                <w:bCs/>
                <w:color w:val="000000"/>
                <w:sz w:val="16"/>
                <w:szCs w:val="16"/>
                <w:lang w:eastAsia="es-MX"/>
              </w:rPr>
              <w:t>ANEXO 12</w:t>
            </w:r>
            <w:r w:rsidRPr="00970D34">
              <w:rPr>
                <w:rFonts w:ascii="Calibri" w:hAnsi="Calibri"/>
                <w:color w:val="000000"/>
                <w:sz w:val="16"/>
                <w:szCs w:val="16"/>
                <w:lang w:eastAsia="es-MX"/>
              </w:rPr>
              <w:t>. Escrito a que hace referencia a la Estratificación de Micro, Pequeña o Mediana empresa.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19.</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20.</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4A7483">
            <w:pPr>
              <w:rPr>
                <w:rFonts w:ascii="Calibri" w:hAnsi="Calibri"/>
                <w:color w:val="000000"/>
                <w:sz w:val="16"/>
                <w:szCs w:val="16"/>
                <w:lang w:val="es-MX" w:eastAsia="es-MX"/>
              </w:rPr>
            </w:pPr>
            <w:r w:rsidRPr="00970D34">
              <w:rPr>
                <w:rFonts w:ascii="Calibri" w:hAnsi="Calibri"/>
                <w:color w:val="000000"/>
                <w:sz w:val="16"/>
                <w:szCs w:val="16"/>
                <w:lang w:eastAsia="es-MX"/>
              </w:rPr>
              <w:t>21.</w:t>
            </w:r>
            <w:r w:rsidRPr="00970D34">
              <w:rPr>
                <w:b/>
                <w:bCs/>
                <w:color w:val="000000"/>
                <w:sz w:val="16"/>
                <w:szCs w:val="16"/>
                <w:lang w:eastAsia="es-MX"/>
              </w:rPr>
              <w:t xml:space="preserve">   </w:t>
            </w:r>
            <w:r w:rsidRPr="00970D34">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970D34">
              <w:rPr>
                <w:rFonts w:ascii="Calibri" w:hAnsi="Calibri"/>
                <w:i/>
                <w:iCs/>
                <w:color w:val="000000"/>
                <w:sz w:val="16"/>
                <w:szCs w:val="16"/>
                <w:lang w:eastAsia="es-MX"/>
              </w:rPr>
              <w:t>Artículo 33 Bis</w:t>
            </w:r>
            <w:r w:rsidRPr="00970D34">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w:t>
            </w:r>
            <w:r w:rsidR="004A7483">
              <w:rPr>
                <w:rFonts w:ascii="Calibri" w:hAnsi="Calibri"/>
                <w:color w:val="000000"/>
                <w:sz w:val="16"/>
                <w:szCs w:val="16"/>
                <w:lang w:eastAsia="es-MX"/>
              </w:rPr>
              <w:t>8</w:t>
            </w:r>
            <w:r w:rsidRPr="00970D34">
              <w:rPr>
                <w:rFonts w:ascii="Calibri" w:hAnsi="Calibri"/>
                <w:color w:val="000000"/>
                <w:sz w:val="16"/>
                <w:szCs w:val="16"/>
                <w:lang w:eastAsia="es-MX"/>
              </w:rPr>
              <w:t>, Comprobante del último pago de: Impuesto sobre Nóminas, Refrendo y/o Tenencia de los vehículos de su propiedad e Impuesto predial del domicilio fiscal del licitante.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22.</w:t>
            </w:r>
            <w:r w:rsidRPr="00970D34">
              <w:rPr>
                <w:b/>
                <w:bCs/>
                <w:color w:val="000000"/>
                <w:sz w:val="16"/>
                <w:szCs w:val="16"/>
                <w:lang w:eastAsia="es-MX"/>
              </w:rPr>
              <w:t xml:space="preserve">   </w:t>
            </w:r>
            <w:r w:rsidRPr="00970D34">
              <w:rPr>
                <w:rFonts w:ascii="Calibri" w:hAnsi="Calibri"/>
                <w:color w:val="000000"/>
                <w:sz w:val="16"/>
                <w:szCs w:val="16"/>
                <w:lang w:eastAsia="es-MX"/>
              </w:rPr>
              <w:t>Carta mediante la cual manifieste que su giro comercial comprende la venta de los bienes a que se refiere el anexo 1 de esta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23.</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24.</w:t>
            </w:r>
            <w:r w:rsidRPr="00970D34">
              <w:rPr>
                <w:b/>
                <w:bCs/>
                <w:color w:val="000000"/>
                <w:sz w:val="16"/>
                <w:szCs w:val="16"/>
                <w:lang w:eastAsia="es-MX"/>
              </w:rPr>
              <w:t xml:space="preserve">   </w:t>
            </w:r>
            <w:r w:rsidRPr="00970D34">
              <w:rPr>
                <w:rFonts w:ascii="Calibri" w:hAnsi="Calibri"/>
                <w:color w:val="000000"/>
                <w:sz w:val="16"/>
                <w:szCs w:val="16"/>
                <w:lang w:eastAsia="es-MX"/>
              </w:rPr>
              <w:t xml:space="preserve">Para el caso del(los) PARTICIPANTE(s) que opte(n) por la presentación conjunta de propuestas, de conformidad con los </w:t>
            </w:r>
            <w:r w:rsidRPr="00970D34">
              <w:rPr>
                <w:rFonts w:ascii="Calibri" w:hAnsi="Calibri"/>
                <w:i/>
                <w:iCs/>
                <w:color w:val="000000"/>
                <w:sz w:val="16"/>
                <w:szCs w:val="16"/>
                <w:lang w:eastAsia="es-MX"/>
              </w:rPr>
              <w:t>Artículos 36</w:t>
            </w:r>
            <w:r w:rsidRPr="00970D34">
              <w:rPr>
                <w:rFonts w:ascii="Calibri" w:hAnsi="Calibri"/>
                <w:color w:val="000000"/>
                <w:sz w:val="16"/>
                <w:szCs w:val="16"/>
                <w:lang w:eastAsia="es-MX"/>
              </w:rPr>
              <w:t xml:space="preserve"> de la Ley de Adquisiciones, Arrendamientos y Contratación de Servicios del Estado de Nuevo León y </w:t>
            </w:r>
            <w:r w:rsidRPr="00970D34">
              <w:rPr>
                <w:rFonts w:ascii="Calibri" w:hAnsi="Calibri"/>
                <w:i/>
                <w:iCs/>
                <w:color w:val="000000"/>
                <w:sz w:val="16"/>
                <w:szCs w:val="16"/>
                <w:lang w:eastAsia="es-MX"/>
              </w:rPr>
              <w:t>76</w:t>
            </w:r>
            <w:r w:rsidRPr="00970D34">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8A67F1">
              <w:rPr>
                <w:rFonts w:ascii="Calibri" w:hAnsi="Calibri"/>
                <w:color w:val="000000"/>
                <w:sz w:val="16"/>
                <w:szCs w:val="16"/>
                <w:lang w:eastAsia="es-MX"/>
              </w:rPr>
              <w:t>TRATADOS</w:t>
            </w:r>
            <w:r w:rsidRPr="00970D34">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70D34">
              <w:rPr>
                <w:rFonts w:ascii="Calibri" w:hAnsi="Calibri"/>
                <w:color w:val="000000"/>
                <w:sz w:val="16"/>
                <w:szCs w:val="16"/>
                <w:lang w:eastAsia="es-MX"/>
              </w:rPr>
              <w:t>mismo.En</w:t>
            </w:r>
            <w:proofErr w:type="spellEnd"/>
            <w:r w:rsidRPr="00970D34">
              <w:rPr>
                <w:rFonts w:ascii="Calibri" w:hAnsi="Calibri"/>
                <w:color w:val="000000"/>
                <w:sz w:val="16"/>
                <w:szCs w:val="16"/>
                <w:lang w:eastAsia="es-MX"/>
              </w:rPr>
              <w:t xml:space="preserve"> caso de que no participen en propuestas conjuntas deberá manifestarlo por escrito bajo protesta de decir verdad.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8A67F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980AD0">
        <w:rPr>
          <w:rFonts w:asciiTheme="minorHAnsi" w:hAnsiTheme="minorHAnsi"/>
          <w:b/>
          <w:color w:val="auto"/>
          <w:sz w:val="18"/>
          <w:szCs w:val="16"/>
        </w:rPr>
        <w:t>I49</w:t>
      </w:r>
      <w:r w:rsidR="008A67F1">
        <w:rPr>
          <w:rFonts w:asciiTheme="minorHAnsi" w:hAnsiTheme="minorHAnsi"/>
          <w:b/>
          <w:color w:val="auto"/>
          <w:sz w:val="18"/>
          <w:szCs w:val="16"/>
        </w:rPr>
        <w:t>-2018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8A67F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980AD0">
        <w:rPr>
          <w:rFonts w:asciiTheme="minorHAnsi" w:hAnsiTheme="minorHAnsi"/>
          <w:b/>
          <w:color w:val="auto"/>
          <w:sz w:val="18"/>
          <w:szCs w:val="16"/>
        </w:rPr>
        <w:t>I49</w:t>
      </w:r>
      <w:r w:rsidR="008A67F1">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980AD0">
        <w:rPr>
          <w:rFonts w:asciiTheme="minorHAnsi" w:hAnsiTheme="minorHAnsi"/>
          <w:sz w:val="18"/>
          <w:szCs w:val="16"/>
        </w:rPr>
        <w:t>I49</w:t>
      </w:r>
      <w:r w:rsidR="008A67F1">
        <w:rPr>
          <w:rFonts w:asciiTheme="minorHAnsi" w:hAnsiTheme="minorHAnsi"/>
          <w:sz w:val="18"/>
          <w:szCs w:val="16"/>
        </w:rPr>
        <w:t>-2018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8A67F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980AD0">
        <w:rPr>
          <w:rFonts w:asciiTheme="minorHAnsi" w:hAnsiTheme="minorHAnsi"/>
          <w:sz w:val="18"/>
          <w:szCs w:val="16"/>
        </w:rPr>
        <w:t>I49</w:t>
      </w:r>
      <w:r w:rsidR="008A67F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8A67F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980AD0">
        <w:rPr>
          <w:rFonts w:asciiTheme="minorHAnsi" w:hAnsiTheme="minorHAnsi"/>
          <w:sz w:val="18"/>
          <w:szCs w:val="16"/>
        </w:rPr>
        <w:t>I49</w:t>
      </w:r>
      <w:r w:rsidR="008A67F1">
        <w:rPr>
          <w:rFonts w:asciiTheme="minorHAnsi" w:hAnsiTheme="minorHAnsi"/>
          <w:sz w:val="18"/>
          <w:szCs w:val="16"/>
        </w:rPr>
        <w:t>-2018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980AD0">
        <w:rPr>
          <w:rFonts w:asciiTheme="minorHAnsi" w:hAnsiTheme="minorHAnsi"/>
          <w:sz w:val="18"/>
          <w:szCs w:val="16"/>
        </w:rPr>
        <w:t>I49</w:t>
      </w:r>
      <w:r w:rsidR="008A67F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8A67F1">
        <w:rPr>
          <w:rFonts w:asciiTheme="minorHAnsi" w:hAnsiTheme="minorHAnsi"/>
          <w:b/>
          <w:sz w:val="14"/>
          <w:szCs w:val="14"/>
        </w:rPr>
        <w:t>EQUIPO DE CÓMPUTO Y SOFTWARE</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8A67F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980AD0">
        <w:rPr>
          <w:rFonts w:asciiTheme="minorHAnsi" w:hAnsiTheme="minorHAnsi" w:cs="Arial"/>
          <w:sz w:val="14"/>
          <w:szCs w:val="14"/>
        </w:rPr>
        <w:t>I49</w:t>
      </w:r>
      <w:r w:rsidR="008A67F1">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8A67F1">
        <w:rPr>
          <w:rFonts w:asciiTheme="minorHAnsi" w:hAnsiTheme="minorHAnsi" w:cs="Arial"/>
          <w:sz w:val="14"/>
          <w:szCs w:val="14"/>
        </w:rPr>
        <w:t>EQUIPO DE CÓMPUTO Y SOFTWARE</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8A67F1">
        <w:rPr>
          <w:rFonts w:ascii="Calibri" w:hAnsi="Calibri" w:cs="Tahoma"/>
          <w:sz w:val="14"/>
          <w:szCs w:val="14"/>
        </w:rPr>
        <w:t>EQUIPO DE CÓMPUTO Y SOFTWARE</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8A67F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980AD0">
        <w:rPr>
          <w:rFonts w:ascii="Calibri" w:hAnsi="Calibri"/>
          <w:sz w:val="14"/>
          <w:szCs w:val="14"/>
        </w:rPr>
        <w:t>I49</w:t>
      </w:r>
      <w:r w:rsidR="008A67F1">
        <w:rPr>
          <w:rFonts w:ascii="Calibri" w:hAnsi="Calibri"/>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8A67F1">
        <w:rPr>
          <w:rFonts w:ascii="Calibri" w:hAnsi="Calibri" w:cs="Tahoma"/>
          <w:sz w:val="14"/>
          <w:szCs w:val="14"/>
        </w:rPr>
        <w:t>EQUIPO DE CÓMPUTO Y SOFTWARE</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8A67F1">
        <w:rPr>
          <w:rFonts w:ascii="Calibri" w:hAnsi="Calibri" w:cs="Tahoma"/>
          <w:sz w:val="14"/>
          <w:szCs w:val="14"/>
        </w:rPr>
        <w:t>EQUIPO DE CÓMPUTO Y SOFTWARE</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8A67F1">
        <w:rPr>
          <w:rFonts w:ascii="Calibri" w:hAnsi="Calibri" w:cs="Tahoma"/>
          <w:color w:val="auto"/>
          <w:sz w:val="14"/>
          <w:szCs w:val="14"/>
          <w:lang w:val="es-ES_tradnl" w:eastAsia="es-ES"/>
        </w:rPr>
        <w:t>EQUIPO DE CÓMPUTO Y SOFTWARE</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A9" w:rsidRDefault="00965CA9" w:rsidP="007F0B73">
      <w:r>
        <w:separator/>
      </w:r>
    </w:p>
  </w:endnote>
  <w:endnote w:type="continuationSeparator" w:id="0">
    <w:p w:rsidR="00965CA9" w:rsidRDefault="00965CA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980AD0" w:rsidRPr="00CE2E1F" w:rsidRDefault="00980AD0" w:rsidP="004C675C">
        <w:pPr>
          <w:pStyle w:val="Piedepgina"/>
          <w:jc w:val="center"/>
          <w:rPr>
            <w:b/>
            <w:color w:val="009999"/>
          </w:rPr>
        </w:pPr>
        <w:r>
          <w:rPr>
            <w:color w:val="009999"/>
          </w:rPr>
          <w:t>_____________________________________________________________________________________________________</w:t>
        </w:r>
      </w:p>
      <w:p w:rsidR="00980AD0" w:rsidRDefault="00980AD0" w:rsidP="004C675C">
        <w:pPr>
          <w:pStyle w:val="Piedepgina"/>
          <w:ind w:right="-232" w:hanging="284"/>
          <w:jc w:val="center"/>
          <w:rPr>
            <w:rFonts w:ascii="Century Gothic" w:hAnsi="Century Gothic"/>
            <w:b/>
            <w:color w:val="009999"/>
            <w:sz w:val="18"/>
            <w:szCs w:val="14"/>
          </w:rPr>
        </w:pPr>
      </w:p>
      <w:p w:rsidR="00980AD0" w:rsidRPr="00CE2E1F" w:rsidRDefault="00980AD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980AD0" w:rsidRPr="00CE2E1F" w:rsidRDefault="00980AD0" w:rsidP="004C675C">
        <w:pPr>
          <w:pStyle w:val="Piedepgina"/>
          <w:jc w:val="center"/>
          <w:rPr>
            <w:b/>
            <w:color w:val="009999"/>
            <w:szCs w:val="16"/>
          </w:rPr>
        </w:pPr>
        <w:r>
          <w:rPr>
            <w:rFonts w:ascii="Century Gothic" w:hAnsi="Century Gothic"/>
            <w:b/>
            <w:color w:val="009999"/>
            <w:sz w:val="18"/>
            <w:szCs w:val="16"/>
          </w:rPr>
          <w:t>No. LP-919044992-I49-2018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23DF8">
                  <w:rPr>
                    <w:rFonts w:ascii="Century Gothic" w:hAnsi="Century Gothic"/>
                    <w:b/>
                    <w:noProof/>
                    <w:color w:val="009999"/>
                    <w:sz w:val="18"/>
                    <w:szCs w:val="16"/>
                  </w:rPr>
                  <w:t>31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23DF8">
                  <w:rPr>
                    <w:rFonts w:ascii="Century Gothic" w:hAnsi="Century Gothic"/>
                    <w:b/>
                    <w:noProof/>
                    <w:color w:val="009999"/>
                    <w:sz w:val="18"/>
                    <w:szCs w:val="16"/>
                  </w:rPr>
                  <w:t>49</w:t>
                </w:r>
                <w:r w:rsidRPr="00CE2E1F">
                  <w:rPr>
                    <w:rFonts w:ascii="Century Gothic" w:hAnsi="Century Gothic"/>
                    <w:b/>
                    <w:color w:val="009999"/>
                    <w:sz w:val="18"/>
                    <w:szCs w:val="16"/>
                  </w:rPr>
                  <w:fldChar w:fldCharType="end"/>
                </w:r>
              </w:sdtContent>
            </w:sdt>
          </w:sdtContent>
        </w:sdt>
      </w:p>
      <w:p w:rsidR="00980AD0" w:rsidRPr="00CE2E1F" w:rsidRDefault="00980AD0" w:rsidP="004C675C">
        <w:pPr>
          <w:pStyle w:val="Piedepgina"/>
          <w:jc w:val="center"/>
          <w:rPr>
            <w:b/>
            <w:color w:val="009999"/>
          </w:rPr>
        </w:pPr>
      </w:p>
    </w:sdtContent>
  </w:sdt>
  <w:p w:rsidR="00980AD0" w:rsidRPr="004C675C" w:rsidRDefault="00980AD0" w:rsidP="004C675C">
    <w:pPr>
      <w:pStyle w:val="Piedepgina"/>
    </w:pPr>
  </w:p>
  <w:p w:rsidR="00980AD0" w:rsidRDefault="00980AD0"/>
  <w:p w:rsidR="00980AD0" w:rsidRDefault="00980AD0"/>
  <w:p w:rsidR="00980AD0" w:rsidRDefault="00980AD0"/>
  <w:p w:rsidR="00980AD0" w:rsidRDefault="00980AD0"/>
  <w:p w:rsidR="00980AD0" w:rsidRDefault="00980A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A9" w:rsidRDefault="00965CA9" w:rsidP="007F0B73">
      <w:r>
        <w:separator/>
      </w:r>
    </w:p>
  </w:footnote>
  <w:footnote w:type="continuationSeparator" w:id="0">
    <w:p w:rsidR="00965CA9" w:rsidRDefault="00965CA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AD0" w:rsidRPr="00C765F1" w:rsidRDefault="00980AD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80AD0" w:rsidRPr="00C765F1" w:rsidRDefault="00980AD0" w:rsidP="00313C66">
    <w:pPr>
      <w:jc w:val="center"/>
      <w:rPr>
        <w:rFonts w:ascii="Corbel" w:hAnsi="Corbel"/>
        <w:b/>
        <w:szCs w:val="16"/>
      </w:rPr>
    </w:pPr>
    <w:r w:rsidRPr="00C765F1">
      <w:rPr>
        <w:rFonts w:ascii="Corbel" w:hAnsi="Corbel"/>
        <w:b/>
        <w:szCs w:val="16"/>
      </w:rPr>
      <w:t>SERVICIOS DE SALUD DE NUEVO LEÓN</w:t>
    </w:r>
  </w:p>
  <w:p w:rsidR="00980AD0" w:rsidRPr="00180FA7" w:rsidRDefault="00980AD0"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980AD0" w:rsidRDefault="00980AD0"/>
  <w:p w:rsidR="00980AD0" w:rsidRDefault="00980AD0"/>
  <w:p w:rsidR="00980AD0" w:rsidRDefault="00980AD0"/>
  <w:p w:rsidR="00980AD0" w:rsidRDefault="00980AD0"/>
  <w:p w:rsidR="00980AD0" w:rsidRDefault="00980A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995C22"/>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84241"/>
    <w:multiLevelType w:val="hybridMultilevel"/>
    <w:tmpl w:val="0C64C9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19"/>
  </w:num>
  <w:num w:numId="4">
    <w:abstractNumId w:val="32"/>
  </w:num>
  <w:num w:numId="5">
    <w:abstractNumId w:val="6"/>
  </w:num>
  <w:num w:numId="6">
    <w:abstractNumId w:val="0"/>
  </w:num>
  <w:num w:numId="7">
    <w:abstractNumId w:val="13"/>
  </w:num>
  <w:num w:numId="8">
    <w:abstractNumId w:val="12"/>
  </w:num>
  <w:num w:numId="9">
    <w:abstractNumId w:val="30"/>
  </w:num>
  <w:num w:numId="10">
    <w:abstractNumId w:val="14"/>
  </w:num>
  <w:num w:numId="11">
    <w:abstractNumId w:val="9"/>
  </w:num>
  <w:num w:numId="12">
    <w:abstractNumId w:val="10"/>
  </w:num>
  <w:num w:numId="13">
    <w:abstractNumId w:val="11"/>
  </w:num>
  <w:num w:numId="14">
    <w:abstractNumId w:val="15"/>
  </w:num>
  <w:num w:numId="15">
    <w:abstractNumId w:val="17"/>
  </w:num>
  <w:num w:numId="16">
    <w:abstractNumId w:val="28"/>
  </w:num>
  <w:num w:numId="17">
    <w:abstractNumId w:val="25"/>
  </w:num>
  <w:num w:numId="18">
    <w:abstractNumId w:val="23"/>
  </w:num>
  <w:num w:numId="19">
    <w:abstractNumId w:val="20"/>
  </w:num>
  <w:num w:numId="20">
    <w:abstractNumId w:val="38"/>
  </w:num>
  <w:num w:numId="21">
    <w:abstractNumId w:val="8"/>
  </w:num>
  <w:num w:numId="22">
    <w:abstractNumId w:val="26"/>
  </w:num>
  <w:num w:numId="23">
    <w:abstractNumId w:val="36"/>
  </w:num>
  <w:num w:numId="24">
    <w:abstractNumId w:val="24"/>
  </w:num>
  <w:num w:numId="25">
    <w:abstractNumId w:val="18"/>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21"/>
  </w:num>
  <w:num w:numId="3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528AF"/>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06C5"/>
    <w:rsid w:val="00113DC1"/>
    <w:rsid w:val="00115038"/>
    <w:rsid w:val="001161D4"/>
    <w:rsid w:val="00116652"/>
    <w:rsid w:val="0012053B"/>
    <w:rsid w:val="00123F4B"/>
    <w:rsid w:val="00124B69"/>
    <w:rsid w:val="00125C4F"/>
    <w:rsid w:val="00126089"/>
    <w:rsid w:val="001320ED"/>
    <w:rsid w:val="001334E1"/>
    <w:rsid w:val="00133C07"/>
    <w:rsid w:val="00137738"/>
    <w:rsid w:val="00142657"/>
    <w:rsid w:val="0014293F"/>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A5F8E"/>
    <w:rsid w:val="002B2579"/>
    <w:rsid w:val="002B6BE9"/>
    <w:rsid w:val="002C0C5A"/>
    <w:rsid w:val="002C0FDC"/>
    <w:rsid w:val="002C4DEC"/>
    <w:rsid w:val="002C627F"/>
    <w:rsid w:val="002D0FCB"/>
    <w:rsid w:val="002E1616"/>
    <w:rsid w:val="002E1AFF"/>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1201"/>
    <w:rsid w:val="0038344D"/>
    <w:rsid w:val="00383B73"/>
    <w:rsid w:val="00385897"/>
    <w:rsid w:val="003915FB"/>
    <w:rsid w:val="00394C2E"/>
    <w:rsid w:val="0039733D"/>
    <w:rsid w:val="003A12A5"/>
    <w:rsid w:val="003A1ACD"/>
    <w:rsid w:val="003A2E13"/>
    <w:rsid w:val="003A6ADF"/>
    <w:rsid w:val="003A6F62"/>
    <w:rsid w:val="003B3107"/>
    <w:rsid w:val="003B4E14"/>
    <w:rsid w:val="003C0F1A"/>
    <w:rsid w:val="003C1B00"/>
    <w:rsid w:val="003C7CE4"/>
    <w:rsid w:val="003E2EB2"/>
    <w:rsid w:val="003E335A"/>
    <w:rsid w:val="003E3F99"/>
    <w:rsid w:val="003E4D22"/>
    <w:rsid w:val="003E6595"/>
    <w:rsid w:val="003E7655"/>
    <w:rsid w:val="003F0BD1"/>
    <w:rsid w:val="003F2962"/>
    <w:rsid w:val="003F565C"/>
    <w:rsid w:val="004017C9"/>
    <w:rsid w:val="00404C02"/>
    <w:rsid w:val="00405A0A"/>
    <w:rsid w:val="00406379"/>
    <w:rsid w:val="00406C4D"/>
    <w:rsid w:val="0040777D"/>
    <w:rsid w:val="0041098D"/>
    <w:rsid w:val="004113C2"/>
    <w:rsid w:val="00415180"/>
    <w:rsid w:val="00415612"/>
    <w:rsid w:val="0041639A"/>
    <w:rsid w:val="0041641A"/>
    <w:rsid w:val="00417F7B"/>
    <w:rsid w:val="0042022C"/>
    <w:rsid w:val="00427176"/>
    <w:rsid w:val="00431510"/>
    <w:rsid w:val="00432C2F"/>
    <w:rsid w:val="00433CCB"/>
    <w:rsid w:val="00435A81"/>
    <w:rsid w:val="00435E03"/>
    <w:rsid w:val="0043607F"/>
    <w:rsid w:val="00436886"/>
    <w:rsid w:val="004376F6"/>
    <w:rsid w:val="00442AB6"/>
    <w:rsid w:val="004503D5"/>
    <w:rsid w:val="00451746"/>
    <w:rsid w:val="00462584"/>
    <w:rsid w:val="00463389"/>
    <w:rsid w:val="004717AF"/>
    <w:rsid w:val="00474DDD"/>
    <w:rsid w:val="004779C6"/>
    <w:rsid w:val="004811B2"/>
    <w:rsid w:val="0048727C"/>
    <w:rsid w:val="0049243D"/>
    <w:rsid w:val="004A4C14"/>
    <w:rsid w:val="004A7483"/>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0178"/>
    <w:rsid w:val="005865D5"/>
    <w:rsid w:val="005902C4"/>
    <w:rsid w:val="00592406"/>
    <w:rsid w:val="00592E82"/>
    <w:rsid w:val="005A43AA"/>
    <w:rsid w:val="005B0DA4"/>
    <w:rsid w:val="005B1F5C"/>
    <w:rsid w:val="005B4A57"/>
    <w:rsid w:val="005B4BA6"/>
    <w:rsid w:val="005B753E"/>
    <w:rsid w:val="005C1467"/>
    <w:rsid w:val="005C3279"/>
    <w:rsid w:val="005C6D35"/>
    <w:rsid w:val="005D169F"/>
    <w:rsid w:val="005D1765"/>
    <w:rsid w:val="005D54BE"/>
    <w:rsid w:val="005E0A2B"/>
    <w:rsid w:val="005E143A"/>
    <w:rsid w:val="005E4C85"/>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864BF"/>
    <w:rsid w:val="00692EB0"/>
    <w:rsid w:val="00695181"/>
    <w:rsid w:val="00695BCA"/>
    <w:rsid w:val="006A2D51"/>
    <w:rsid w:val="006A2EA0"/>
    <w:rsid w:val="006A34AD"/>
    <w:rsid w:val="006A3F3F"/>
    <w:rsid w:val="006A478B"/>
    <w:rsid w:val="006B1A7C"/>
    <w:rsid w:val="006B5D25"/>
    <w:rsid w:val="006C09C1"/>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96852"/>
    <w:rsid w:val="00797B38"/>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59"/>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643F7"/>
    <w:rsid w:val="00870618"/>
    <w:rsid w:val="008751B4"/>
    <w:rsid w:val="008769BE"/>
    <w:rsid w:val="00880D51"/>
    <w:rsid w:val="0088241C"/>
    <w:rsid w:val="00883100"/>
    <w:rsid w:val="008872E6"/>
    <w:rsid w:val="008919D3"/>
    <w:rsid w:val="00893BA2"/>
    <w:rsid w:val="008A0301"/>
    <w:rsid w:val="008A5B1B"/>
    <w:rsid w:val="008A67F1"/>
    <w:rsid w:val="008B1AF9"/>
    <w:rsid w:val="008B359B"/>
    <w:rsid w:val="008B3884"/>
    <w:rsid w:val="008B58D8"/>
    <w:rsid w:val="008B695F"/>
    <w:rsid w:val="008B698D"/>
    <w:rsid w:val="008D17B5"/>
    <w:rsid w:val="008D548E"/>
    <w:rsid w:val="008D5713"/>
    <w:rsid w:val="008D592B"/>
    <w:rsid w:val="008D763A"/>
    <w:rsid w:val="008D7D6B"/>
    <w:rsid w:val="008E272C"/>
    <w:rsid w:val="008E4DDD"/>
    <w:rsid w:val="008F0209"/>
    <w:rsid w:val="008F083A"/>
    <w:rsid w:val="008F1241"/>
    <w:rsid w:val="008F4E54"/>
    <w:rsid w:val="008F57BE"/>
    <w:rsid w:val="008F6C49"/>
    <w:rsid w:val="009067B1"/>
    <w:rsid w:val="00914B60"/>
    <w:rsid w:val="00915F11"/>
    <w:rsid w:val="00916BE4"/>
    <w:rsid w:val="00920772"/>
    <w:rsid w:val="00922F7F"/>
    <w:rsid w:val="009230E1"/>
    <w:rsid w:val="00926292"/>
    <w:rsid w:val="009302C1"/>
    <w:rsid w:val="0093321E"/>
    <w:rsid w:val="00934D52"/>
    <w:rsid w:val="00941BB2"/>
    <w:rsid w:val="009549E5"/>
    <w:rsid w:val="00954A60"/>
    <w:rsid w:val="00965CA9"/>
    <w:rsid w:val="00965EEA"/>
    <w:rsid w:val="00970B27"/>
    <w:rsid w:val="00970D34"/>
    <w:rsid w:val="009765D5"/>
    <w:rsid w:val="0098036D"/>
    <w:rsid w:val="00980AD0"/>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B6DF4"/>
    <w:rsid w:val="009C2A7F"/>
    <w:rsid w:val="009C4A79"/>
    <w:rsid w:val="009C7A95"/>
    <w:rsid w:val="009C7D4D"/>
    <w:rsid w:val="009D460F"/>
    <w:rsid w:val="009D555E"/>
    <w:rsid w:val="009E04A4"/>
    <w:rsid w:val="009E1BD6"/>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3DF8"/>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310"/>
    <w:rsid w:val="00AC78E8"/>
    <w:rsid w:val="00AD2739"/>
    <w:rsid w:val="00AD5A14"/>
    <w:rsid w:val="00AE0B09"/>
    <w:rsid w:val="00AE481A"/>
    <w:rsid w:val="00AE6421"/>
    <w:rsid w:val="00AF064C"/>
    <w:rsid w:val="00AF7232"/>
    <w:rsid w:val="00B03EC4"/>
    <w:rsid w:val="00B06677"/>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14B29"/>
    <w:rsid w:val="00C17B17"/>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1707"/>
    <w:rsid w:val="00CA35BE"/>
    <w:rsid w:val="00CA606E"/>
    <w:rsid w:val="00CB0B2E"/>
    <w:rsid w:val="00CB1780"/>
    <w:rsid w:val="00CB4CB1"/>
    <w:rsid w:val="00CD34F3"/>
    <w:rsid w:val="00CD58F7"/>
    <w:rsid w:val="00CD7E44"/>
    <w:rsid w:val="00CE28F7"/>
    <w:rsid w:val="00CE2E1F"/>
    <w:rsid w:val="00CE2F46"/>
    <w:rsid w:val="00CE6525"/>
    <w:rsid w:val="00CF1A1B"/>
    <w:rsid w:val="00CF1E88"/>
    <w:rsid w:val="00CF3BEA"/>
    <w:rsid w:val="00CF45BB"/>
    <w:rsid w:val="00D00DD5"/>
    <w:rsid w:val="00D101CD"/>
    <w:rsid w:val="00D14A6E"/>
    <w:rsid w:val="00D1566F"/>
    <w:rsid w:val="00D15EBE"/>
    <w:rsid w:val="00D16279"/>
    <w:rsid w:val="00D16830"/>
    <w:rsid w:val="00D16A28"/>
    <w:rsid w:val="00D2094D"/>
    <w:rsid w:val="00D22BEB"/>
    <w:rsid w:val="00D344A0"/>
    <w:rsid w:val="00D363AF"/>
    <w:rsid w:val="00D441ED"/>
    <w:rsid w:val="00D45B5A"/>
    <w:rsid w:val="00D479E2"/>
    <w:rsid w:val="00D51315"/>
    <w:rsid w:val="00D51B7C"/>
    <w:rsid w:val="00D60AD8"/>
    <w:rsid w:val="00D61C5C"/>
    <w:rsid w:val="00D61FCA"/>
    <w:rsid w:val="00D64543"/>
    <w:rsid w:val="00D65500"/>
    <w:rsid w:val="00D664C4"/>
    <w:rsid w:val="00D726A5"/>
    <w:rsid w:val="00D773BF"/>
    <w:rsid w:val="00D8666B"/>
    <w:rsid w:val="00D949E2"/>
    <w:rsid w:val="00D94CE2"/>
    <w:rsid w:val="00D97E2C"/>
    <w:rsid w:val="00DA6342"/>
    <w:rsid w:val="00DA7B05"/>
    <w:rsid w:val="00DB3126"/>
    <w:rsid w:val="00DB69DA"/>
    <w:rsid w:val="00DB77E2"/>
    <w:rsid w:val="00DB7B88"/>
    <w:rsid w:val="00DC237B"/>
    <w:rsid w:val="00DD1185"/>
    <w:rsid w:val="00DD29A7"/>
    <w:rsid w:val="00DD528A"/>
    <w:rsid w:val="00DD54AE"/>
    <w:rsid w:val="00DD609C"/>
    <w:rsid w:val="00DD7E43"/>
    <w:rsid w:val="00DE5E89"/>
    <w:rsid w:val="00DE63CF"/>
    <w:rsid w:val="00DF7F62"/>
    <w:rsid w:val="00E00D80"/>
    <w:rsid w:val="00E032ED"/>
    <w:rsid w:val="00E03346"/>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63971"/>
    <w:rsid w:val="00E71B6C"/>
    <w:rsid w:val="00E73AB6"/>
    <w:rsid w:val="00E7567C"/>
    <w:rsid w:val="00E8124D"/>
    <w:rsid w:val="00E8157A"/>
    <w:rsid w:val="00E872C1"/>
    <w:rsid w:val="00E94FB6"/>
    <w:rsid w:val="00E9636F"/>
    <w:rsid w:val="00EA0C6B"/>
    <w:rsid w:val="00EA2FA8"/>
    <w:rsid w:val="00EA4456"/>
    <w:rsid w:val="00EA7EF6"/>
    <w:rsid w:val="00EB315C"/>
    <w:rsid w:val="00EB5703"/>
    <w:rsid w:val="00EC015A"/>
    <w:rsid w:val="00EC225E"/>
    <w:rsid w:val="00EC47BC"/>
    <w:rsid w:val="00EC6647"/>
    <w:rsid w:val="00ED695B"/>
    <w:rsid w:val="00EE2A75"/>
    <w:rsid w:val="00EE5326"/>
    <w:rsid w:val="00EE5F02"/>
    <w:rsid w:val="00EE6430"/>
    <w:rsid w:val="00EE7987"/>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58F"/>
    <w:rsid w:val="00F92E0A"/>
    <w:rsid w:val="00FA118E"/>
    <w:rsid w:val="00FA2C73"/>
    <w:rsid w:val="00FA4A0F"/>
    <w:rsid w:val="00FB14A7"/>
    <w:rsid w:val="00FB1736"/>
    <w:rsid w:val="00FB5482"/>
    <w:rsid w:val="00FB5D7E"/>
    <w:rsid w:val="00FC026D"/>
    <w:rsid w:val="00FC569E"/>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uiPriority w:val="22"/>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72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7471058">
      <w:bodyDiv w:val="1"/>
      <w:marLeft w:val="0"/>
      <w:marRight w:val="0"/>
      <w:marTop w:val="0"/>
      <w:marBottom w:val="0"/>
      <w:divBdr>
        <w:top w:val="none" w:sz="0" w:space="0" w:color="auto"/>
        <w:left w:val="none" w:sz="0" w:space="0" w:color="auto"/>
        <w:bottom w:val="none" w:sz="0" w:space="0" w:color="auto"/>
        <w:right w:val="none" w:sz="0" w:space="0" w:color="auto"/>
      </w:divBdr>
    </w:div>
    <w:div w:id="30666751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8813879">
      <w:bodyDiv w:val="1"/>
      <w:marLeft w:val="0"/>
      <w:marRight w:val="0"/>
      <w:marTop w:val="0"/>
      <w:marBottom w:val="0"/>
      <w:divBdr>
        <w:top w:val="none" w:sz="0" w:space="0" w:color="auto"/>
        <w:left w:val="none" w:sz="0" w:space="0" w:color="auto"/>
        <w:bottom w:val="none" w:sz="0" w:space="0" w:color="auto"/>
        <w:right w:val="none" w:sz="0" w:space="0" w:color="auto"/>
      </w:divBdr>
    </w:div>
    <w:div w:id="497767501">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459918">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34717297">
      <w:bodyDiv w:val="1"/>
      <w:marLeft w:val="0"/>
      <w:marRight w:val="0"/>
      <w:marTop w:val="0"/>
      <w:marBottom w:val="0"/>
      <w:divBdr>
        <w:top w:val="none" w:sz="0" w:space="0" w:color="auto"/>
        <w:left w:val="none" w:sz="0" w:space="0" w:color="auto"/>
        <w:bottom w:val="none" w:sz="0" w:space="0" w:color="auto"/>
        <w:right w:val="none" w:sz="0" w:space="0" w:color="auto"/>
      </w:divBdr>
    </w:div>
    <w:div w:id="12418727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87223643">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5196223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4825893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5240742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09454250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16A4-E3E1-4784-B10C-68306807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22621</Words>
  <Characters>124418</Characters>
  <Application>Microsoft Office Word</Application>
  <DocSecurity>0</DocSecurity>
  <Lines>1036</Lines>
  <Paragraphs>293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4</cp:revision>
  <cp:lastPrinted>2015-12-07T18:43:00Z</cp:lastPrinted>
  <dcterms:created xsi:type="dcterms:W3CDTF">2018-11-12T15:41:00Z</dcterms:created>
  <dcterms:modified xsi:type="dcterms:W3CDTF">2018-11-12T16:04:00Z</dcterms:modified>
</cp:coreProperties>
</file>