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85E4B">
        <w:rPr>
          <w:rFonts w:ascii="Meiryo" w:eastAsia="Meiryo" w:hAnsi="Meiryo" w:cs="Meiryo"/>
          <w:color w:val="33CCCC"/>
          <w:sz w:val="28"/>
          <w:szCs w:val="28"/>
          <w:lang w:val="es-ES" w:eastAsia="en-US"/>
        </w:rPr>
        <w:t>N40</w:t>
      </w:r>
      <w:r w:rsidR="00BE24FB">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85E4B">
        <w:rPr>
          <w:rFonts w:asciiTheme="minorHAnsi" w:hAnsiTheme="minorHAnsi" w:cs="Arial"/>
        </w:rPr>
        <w:t>N40</w:t>
      </w:r>
      <w:r w:rsidR="00BE24FB">
        <w:rPr>
          <w:rFonts w:asciiTheme="minorHAnsi" w:hAnsiTheme="minorHAnsi" w:cs="Arial"/>
        </w:rPr>
        <w:t>-2016</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BE24FB"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w:t>
      </w:r>
      <w:r w:rsidRPr="005D4AA3">
        <w:rPr>
          <w:rFonts w:asciiTheme="minorHAnsi" w:hAnsiTheme="minorHAnsi"/>
        </w:rPr>
        <w:t xml:space="preserve">el Periódico Oficial del Estado el 18 de Noviembre del 2015, el cual establece la utilización del método de Licitación Pública Presencial; Artículo </w:t>
      </w:r>
      <w:r w:rsidRPr="005D4AA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5D4AA3">
        <w:rPr>
          <w:rFonts w:asciiTheme="minorHAnsi" w:hAnsiTheme="minorHAnsi"/>
        </w:rPr>
        <w:t xml:space="preserve"> en debida concordancia con el Artículo 5° </w:t>
      </w:r>
      <w:r w:rsidRPr="005D4AA3">
        <w:rPr>
          <w:rFonts w:asciiTheme="minorHAnsi" w:hAnsiTheme="minorHAnsi" w:cs="Arial"/>
        </w:rPr>
        <w:t>de la Ley de Egresos para el año del 2016</w:t>
      </w:r>
      <w:r w:rsidR="007F0B73" w:rsidRPr="00896288">
        <w:rPr>
          <w:rFonts w:asciiTheme="minorHAnsi" w:hAnsiTheme="minorHAnsi" w:cs="Arial"/>
        </w:rPr>
        <w:t>,</w:t>
      </w:r>
      <w:r w:rsidR="007F0B73" w:rsidRPr="00896288">
        <w:rPr>
          <w:rFonts w:asciiTheme="minorHAnsi" w:hAnsiTheme="minorHAnsi"/>
        </w:rPr>
        <w:t xml:space="preserve"> CONVOCA a las</w:t>
      </w:r>
      <w:r w:rsidR="007F0B73" w:rsidRPr="0078059E">
        <w:rPr>
          <w:rFonts w:asciiTheme="minorHAnsi" w:hAnsiTheme="minorHAnsi"/>
        </w:rPr>
        <w:t xml:space="preserve"> personas físicas o morales </w:t>
      </w:r>
      <w:r w:rsidR="007F0B73" w:rsidRPr="0078059E">
        <w:rPr>
          <w:rFonts w:asciiTheme="minorHAnsi" w:hAnsiTheme="minorHAnsi" w:cs="Arial"/>
        </w:rPr>
        <w:t>a participar en</w:t>
      </w:r>
      <w:r w:rsidR="007F0B73"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85E4B">
        <w:rPr>
          <w:rFonts w:asciiTheme="minorHAnsi" w:hAnsiTheme="minorHAnsi" w:cs="Arial"/>
        </w:rPr>
        <w:t>N40</w:t>
      </w:r>
      <w:r>
        <w:rPr>
          <w:rFonts w:asciiTheme="minorHAnsi" w:hAnsiTheme="minorHAnsi" w:cs="Arial"/>
        </w:rPr>
        <w:t>-2016</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85E4B">
        <w:rPr>
          <w:rFonts w:asciiTheme="minorHAnsi" w:hAnsiTheme="minorHAnsi" w:cs="Arial"/>
        </w:rPr>
        <w:t>N40</w:t>
      </w:r>
      <w:r w:rsidR="00BE24FB">
        <w:rPr>
          <w:rFonts w:asciiTheme="minorHAnsi" w:hAnsiTheme="minorHAnsi" w:cs="Arial"/>
        </w:rPr>
        <w:t>-2016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85E4B" w:rsidRDefault="00517054" w:rsidP="003C7CE4">
      <w:pPr>
        <w:pStyle w:val="Prrafodelista"/>
        <w:numPr>
          <w:ilvl w:val="0"/>
          <w:numId w:val="9"/>
        </w:numPr>
        <w:tabs>
          <w:tab w:val="left" w:pos="284"/>
        </w:tabs>
        <w:ind w:right="51"/>
        <w:jc w:val="both"/>
        <w:rPr>
          <w:rFonts w:asciiTheme="minorHAnsi" w:hAnsiTheme="minorHAnsi" w:cs="Arial"/>
        </w:rPr>
      </w:pPr>
      <w:r w:rsidRPr="00185E4B">
        <w:rPr>
          <w:rFonts w:asciiTheme="minorHAnsi" w:hAnsiTheme="minorHAnsi" w:cs="Arial"/>
        </w:rPr>
        <w:t>La contratación del servicio</w:t>
      </w:r>
      <w:r w:rsidR="009A4F2F" w:rsidRPr="00185E4B">
        <w:rPr>
          <w:rFonts w:asciiTheme="minorHAnsi" w:hAnsiTheme="minorHAnsi" w:cs="Arial"/>
        </w:rPr>
        <w:t xml:space="preserve"> </w:t>
      </w:r>
      <w:r w:rsidR="00B64229" w:rsidRPr="00185E4B">
        <w:rPr>
          <w:rFonts w:asciiTheme="minorHAnsi" w:hAnsiTheme="minorHAnsi" w:cs="Arial"/>
        </w:rPr>
        <w:t xml:space="preserve">requerido por </w:t>
      </w:r>
      <w:r w:rsidR="00955C15" w:rsidRPr="00185E4B">
        <w:rPr>
          <w:rFonts w:asciiTheme="minorHAnsi" w:hAnsiTheme="minorHAnsi" w:cs="Arial"/>
        </w:rPr>
        <w:t>l</w:t>
      </w:r>
      <w:r w:rsidR="00B64229" w:rsidRPr="00185E4B">
        <w:rPr>
          <w:rFonts w:asciiTheme="minorHAnsi" w:hAnsiTheme="minorHAnsi" w:cs="Arial"/>
        </w:rPr>
        <w:t xml:space="preserve">a </w:t>
      </w:r>
      <w:r w:rsidR="00B64229" w:rsidRPr="00185E4B">
        <w:rPr>
          <w:rFonts w:asciiTheme="minorHAnsi" w:hAnsiTheme="minorHAnsi" w:cs="Arial"/>
          <w:bCs/>
        </w:rPr>
        <w:t>C</w:t>
      </w:r>
      <w:r w:rsidR="00B64229" w:rsidRPr="00185E4B">
        <w:rPr>
          <w:rFonts w:asciiTheme="minorHAnsi" w:hAnsiTheme="minorHAnsi" w:cs="Arial"/>
        </w:rPr>
        <w:t>onvocante</w:t>
      </w:r>
      <w:r w:rsidR="00B64229" w:rsidRPr="00185E4B">
        <w:rPr>
          <w:rFonts w:asciiTheme="minorHAnsi" w:hAnsiTheme="minorHAnsi" w:cs="Arial"/>
          <w:b/>
        </w:rPr>
        <w:t xml:space="preserve">, </w:t>
      </w:r>
      <w:r w:rsidR="00A8300D" w:rsidRPr="00185E4B">
        <w:rPr>
          <w:rFonts w:asciiTheme="minorHAnsi" w:hAnsiTheme="minorHAnsi"/>
        </w:rPr>
        <w:t xml:space="preserve">se realizará con recurso </w:t>
      </w:r>
      <w:r w:rsidR="00A02DCA" w:rsidRPr="00185E4B">
        <w:rPr>
          <w:rFonts w:asciiTheme="minorHAnsi" w:hAnsiTheme="minorHAnsi"/>
        </w:rPr>
        <w:t>del presupuesto FASSA tipo de presupuesto 110101</w:t>
      </w:r>
      <w:r w:rsidR="00A8300D" w:rsidRPr="00185E4B">
        <w:rPr>
          <w:rFonts w:asciiTheme="minorHAnsi" w:hAnsiTheme="minorHAnsi"/>
        </w:rPr>
        <w:t xml:space="preserve">, Partida </w:t>
      </w:r>
      <w:r w:rsidR="00A02DCA" w:rsidRPr="00185E4B">
        <w:rPr>
          <w:rFonts w:asciiTheme="minorHAnsi" w:hAnsiTheme="minorHAnsi"/>
        </w:rPr>
        <w:t>35801</w:t>
      </w:r>
      <w:r w:rsidR="00A8300D" w:rsidRPr="00185E4B">
        <w:rPr>
          <w:rFonts w:asciiTheme="minorHAnsi" w:hAnsiTheme="minorHAnsi"/>
        </w:rPr>
        <w:t xml:space="preserve">, programa </w:t>
      </w:r>
      <w:r w:rsidR="00A02DCA" w:rsidRPr="00185E4B">
        <w:rPr>
          <w:rFonts w:asciiTheme="minorHAnsi" w:hAnsiTheme="minorHAnsi"/>
        </w:rPr>
        <w:t>020508</w:t>
      </w:r>
      <w:r w:rsidR="00185E4B" w:rsidRPr="00185E4B">
        <w:rPr>
          <w:rFonts w:asciiTheme="minorHAnsi" w:hAnsiTheme="minorHAnsi"/>
        </w:rPr>
        <w:t>, cu</w:t>
      </w:r>
      <w:r w:rsidR="00A02DCA" w:rsidRPr="00185E4B">
        <w:rPr>
          <w:rFonts w:asciiTheme="minorHAnsi" w:hAnsiTheme="minorHAnsi"/>
        </w:rPr>
        <w:t>enta bancaria</w:t>
      </w:r>
      <w:r w:rsidR="00F945BE" w:rsidRPr="00185E4B">
        <w:rPr>
          <w:rFonts w:asciiTheme="minorHAnsi" w:hAnsiTheme="minorHAnsi"/>
        </w:rPr>
        <w:t xml:space="preserve"> </w:t>
      </w:r>
      <w:r w:rsidR="00A02DCA" w:rsidRPr="00185E4B">
        <w:rPr>
          <w:rFonts w:asciiTheme="minorHAnsi" w:hAnsiTheme="minorHAnsi"/>
        </w:rPr>
        <w:t>0255127055, con cargo a distintas unidades; y del presupuesto Seguro Popular</w:t>
      </w:r>
      <w:r w:rsidR="00185E4B" w:rsidRPr="00185E4B">
        <w:rPr>
          <w:rFonts w:asciiTheme="minorHAnsi" w:hAnsiTheme="minorHAnsi"/>
        </w:rPr>
        <w:t xml:space="preserve"> Anexo IV, tipo de presupuesto 303005, Partida 35801, programas 02</w:t>
      </w:r>
      <w:r w:rsidR="00A02DCA" w:rsidRPr="00185E4B">
        <w:rPr>
          <w:rFonts w:asciiTheme="minorHAnsi" w:hAnsiTheme="minorHAnsi"/>
        </w:rPr>
        <w:t>0508</w:t>
      </w:r>
      <w:r w:rsidR="00185E4B" w:rsidRPr="00185E4B">
        <w:rPr>
          <w:rFonts w:asciiTheme="minorHAnsi" w:hAnsiTheme="minorHAnsi"/>
        </w:rPr>
        <w:t xml:space="preserve"> y 430508</w:t>
      </w:r>
      <w:r w:rsidR="00A02DCA" w:rsidRPr="00185E4B">
        <w:rPr>
          <w:rFonts w:asciiTheme="minorHAnsi" w:hAnsiTheme="minorHAnsi"/>
        </w:rPr>
        <w:t>, , cuenta bancaria 0</w:t>
      </w:r>
      <w:r w:rsidR="00185E4B" w:rsidRPr="00185E4B">
        <w:rPr>
          <w:rFonts w:asciiTheme="minorHAnsi" w:hAnsiTheme="minorHAnsi"/>
        </w:rPr>
        <w:t>415365277</w:t>
      </w:r>
      <w:r w:rsidR="00A02DCA" w:rsidRPr="00185E4B">
        <w:rPr>
          <w:rFonts w:asciiTheme="minorHAnsi" w:hAnsiTheme="minorHAnsi"/>
        </w:rPr>
        <w:t>,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el anexo 1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FB7B79" w:rsidRP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 de cada una de las partidas.</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Pr>
          <w:rFonts w:asciiTheme="minorHAnsi" w:hAnsiTheme="minorHAnsi" w:cs="Arial"/>
        </w:rPr>
        <w:t>iscal</w:t>
      </w:r>
      <w:r w:rsidRPr="001E395F">
        <w:rPr>
          <w:rFonts w:asciiTheme="minorHAnsi" w:hAnsiTheme="minorHAnsi" w:cs="Arial"/>
        </w:rPr>
        <w:t xml:space="preserve"> y de seguridad social que al respecto pudiera existir por la contratación del </w:t>
      </w:r>
      <w:r>
        <w:rPr>
          <w:rFonts w:asciiTheme="minorHAnsi" w:hAnsiTheme="minorHAnsi" w:cs="Arial"/>
        </w:rPr>
        <w:t>servicio de que se trata.</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FB7B79" w:rsidRPr="001E395F" w:rsidRDefault="00FB7B79" w:rsidP="00FB7B79">
      <w:pPr>
        <w:pStyle w:val="Prrafodelista"/>
        <w:rPr>
          <w:rFonts w:asciiTheme="minorHAnsi" w:hAnsiTheme="minorHAnsi" w:cs="Arial"/>
        </w:rPr>
      </w:pPr>
    </w:p>
    <w:p w:rsidR="00E87248" w:rsidRPr="00B1660C" w:rsidRDefault="00FB7B79" w:rsidP="005452FD">
      <w:pPr>
        <w:pStyle w:val="Prrafodelista"/>
        <w:numPr>
          <w:ilvl w:val="2"/>
          <w:numId w:val="26"/>
        </w:numPr>
        <w:tabs>
          <w:tab w:val="right" w:pos="1418"/>
        </w:tabs>
        <w:ind w:left="1418" w:right="51" w:hanging="567"/>
        <w:jc w:val="both"/>
        <w:rPr>
          <w:rFonts w:asciiTheme="minorHAnsi" w:hAnsiTheme="minorHAnsi"/>
        </w:rPr>
      </w:pPr>
      <w:r w:rsidRPr="001E395F">
        <w:rPr>
          <w:rFonts w:asciiTheme="minorHAnsi" w:hAnsiTheme="minorHAnsi" w:cs="Arial"/>
        </w:rPr>
        <w:t>El licitante deberá contar con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B02B7B">
        <w:rPr>
          <w:rFonts w:asciiTheme="minorHAnsi" w:hAnsiTheme="minorHAnsi" w:cs="Arial"/>
        </w:rPr>
        <w:t xml:space="preserve"> En los cuales se apliquen las Normas correspondientes.</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5452FD">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5452FD">
      <w:pPr>
        <w:pStyle w:val="Prrafodelista"/>
        <w:numPr>
          <w:ilvl w:val="2"/>
          <w:numId w:val="26"/>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185E4B">
        <w:rPr>
          <w:rFonts w:asciiTheme="minorHAnsi" w:hAnsiTheme="minorHAnsi"/>
          <w:sz w:val="20"/>
        </w:rPr>
        <w:t>El serv</w:t>
      </w:r>
      <w:r w:rsidR="00185E4B" w:rsidRPr="00185E4B">
        <w:rPr>
          <w:rFonts w:asciiTheme="minorHAnsi" w:hAnsiTheme="minorHAnsi"/>
          <w:sz w:val="20"/>
        </w:rPr>
        <w:t>icio se prestará a partir del 15 de Diciembre</w:t>
      </w:r>
      <w:r w:rsidRPr="00185E4B">
        <w:rPr>
          <w:rFonts w:asciiTheme="minorHAnsi" w:hAnsiTheme="minorHAnsi"/>
          <w:sz w:val="20"/>
        </w:rPr>
        <w:t xml:space="preserve"> del 2016 al </w:t>
      </w:r>
      <w:r w:rsidR="00185E4B" w:rsidRPr="00185E4B">
        <w:rPr>
          <w:rFonts w:asciiTheme="minorHAnsi" w:hAnsiTheme="minorHAnsi"/>
          <w:sz w:val="20"/>
        </w:rPr>
        <w:t>31</w:t>
      </w:r>
      <w:r w:rsidRPr="00185E4B">
        <w:rPr>
          <w:rFonts w:asciiTheme="minorHAnsi" w:hAnsiTheme="minorHAnsi"/>
          <w:sz w:val="20"/>
        </w:rPr>
        <w:t xml:space="preserve"> de </w:t>
      </w:r>
      <w:r w:rsidR="00185E4B" w:rsidRPr="00185E4B">
        <w:rPr>
          <w:rFonts w:asciiTheme="minorHAnsi" w:hAnsiTheme="minorHAnsi"/>
          <w:sz w:val="20"/>
        </w:rPr>
        <w:t>Diciembre</w:t>
      </w:r>
      <w:r w:rsidRPr="00185E4B">
        <w:rPr>
          <w:rFonts w:asciiTheme="minorHAnsi" w:hAnsiTheme="minorHAnsi"/>
          <w:sz w:val="20"/>
        </w:rPr>
        <w:t xml:space="preserve"> del 2016.</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22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10"/>
      </w:tblGrid>
      <w:tr w:rsidR="00137FC1" w:rsidRPr="00896288" w:rsidTr="00F945BE">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lastRenderedPageBreak/>
              <w:t>Unidad</w:t>
            </w:r>
          </w:p>
        </w:tc>
        <w:tc>
          <w:tcPr>
            <w:tcW w:w="5610"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Nogalar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5610"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Isabel la Católica No. 110, Fracc. Centro, Monterrey, N.L., C.P. 64720</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F945BE">
        <w:tc>
          <w:tcPr>
            <w:tcW w:w="3614"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5610"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896288" w:rsidTr="00F945BE">
        <w:tc>
          <w:tcPr>
            <w:tcW w:w="3614" w:type="dxa"/>
            <w:vAlign w:val="center"/>
          </w:tcPr>
          <w:p w:rsidR="00F945BE" w:rsidRPr="00137FC1" w:rsidRDefault="00F945BE" w:rsidP="00137FC1">
            <w:pPr>
              <w:rPr>
                <w:rFonts w:asciiTheme="minorHAnsi" w:hAnsiTheme="minorHAnsi"/>
                <w:sz w:val="16"/>
              </w:rPr>
            </w:pPr>
            <w:r>
              <w:rPr>
                <w:rFonts w:asciiTheme="minorHAnsi" w:hAnsiTheme="minorHAnsi"/>
                <w:sz w:val="16"/>
              </w:rPr>
              <w:t>Unidad Tierra y Libertad</w:t>
            </w:r>
          </w:p>
        </w:tc>
        <w:tc>
          <w:tcPr>
            <w:tcW w:w="5610" w:type="dxa"/>
            <w:vAlign w:val="center"/>
          </w:tcPr>
          <w:p w:rsidR="00F945BE" w:rsidRPr="00137FC1" w:rsidRDefault="00F945BE" w:rsidP="00137FC1">
            <w:pPr>
              <w:rPr>
                <w:rFonts w:asciiTheme="minorHAnsi" w:hAnsiTheme="minorHAnsi"/>
                <w:sz w:val="16"/>
              </w:rPr>
            </w:pPr>
            <w:r>
              <w:rPr>
                <w:rFonts w:ascii="Century Gothic" w:hAnsi="Century Gothic" w:cstheme="minorHAnsi"/>
                <w:sz w:val="14"/>
                <w:szCs w:val="14"/>
              </w:rPr>
              <w:t>A</w:t>
            </w:r>
            <w:r w:rsidRPr="00307546">
              <w:rPr>
                <w:rFonts w:ascii="Century Gothic" w:hAnsi="Century Gothic" w:cstheme="minorHAnsi"/>
                <w:sz w:val="14"/>
                <w:szCs w:val="14"/>
              </w:rPr>
              <w:t xml:space="preserve">lmazán y </w:t>
            </w:r>
            <w:r>
              <w:rPr>
                <w:rFonts w:ascii="Century Gothic" w:hAnsi="Century Gothic" w:cstheme="minorHAnsi"/>
                <w:sz w:val="14"/>
                <w:szCs w:val="14"/>
              </w:rPr>
              <w:t>R</w:t>
            </w:r>
            <w:r w:rsidRPr="00307546">
              <w:rPr>
                <w:rFonts w:ascii="Century Gothic" w:hAnsi="Century Gothic" w:cstheme="minorHAnsi"/>
                <w:sz w:val="14"/>
                <w:szCs w:val="14"/>
              </w:rPr>
              <w:t xml:space="preserve">odrigo </w:t>
            </w:r>
            <w:r>
              <w:rPr>
                <w:rFonts w:ascii="Century Gothic" w:hAnsi="Century Gothic" w:cstheme="minorHAnsi"/>
                <w:sz w:val="14"/>
                <w:szCs w:val="14"/>
              </w:rPr>
              <w:t>Gó</w:t>
            </w:r>
            <w:r w:rsidRPr="00307546">
              <w:rPr>
                <w:rFonts w:ascii="Century Gothic" w:hAnsi="Century Gothic" w:cstheme="minorHAnsi"/>
                <w:sz w:val="14"/>
                <w:szCs w:val="14"/>
              </w:rPr>
              <w:t>mez ,</w:t>
            </w:r>
            <w:r>
              <w:rPr>
                <w:rFonts w:ascii="Century Gothic" w:hAnsi="Century Gothic" w:cstheme="minorHAnsi"/>
                <w:sz w:val="14"/>
                <w:szCs w:val="14"/>
              </w:rPr>
              <w:t xml:space="preserve"> Col. Francisco I. Madero, Monterrey, N.L. C.P. </w:t>
            </w:r>
            <w:r w:rsidRPr="00307546">
              <w:rPr>
                <w:rFonts w:ascii="Century Gothic" w:hAnsi="Century Gothic" w:cstheme="minorHAnsi"/>
                <w:sz w:val="14"/>
                <w:szCs w:val="14"/>
              </w:rPr>
              <w:t>64249</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sanitización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lastRenderedPageBreak/>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sanitizará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lastRenderedPageBreak/>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185E4B" w:rsidRPr="00820B65" w:rsidRDefault="00185E4B" w:rsidP="00185E4B">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185E4B" w:rsidRPr="00820B65" w:rsidRDefault="00185E4B" w:rsidP="00185E4B">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185E4B" w:rsidRPr="00820B65" w:rsidRDefault="00185E4B" w:rsidP="00185E4B">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185E4B" w:rsidRPr="00820B65" w:rsidRDefault="00185E4B" w:rsidP="00185E4B">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185E4B" w:rsidRPr="00820B65" w:rsidRDefault="00185E4B" w:rsidP="00185E4B">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185E4B" w:rsidRPr="00820B65" w:rsidRDefault="00185E4B" w:rsidP="00185E4B">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185E4B" w:rsidRPr="00820B65" w:rsidRDefault="00185E4B" w:rsidP="00185E4B">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185E4B" w:rsidRPr="00820B65" w:rsidRDefault="00185E4B" w:rsidP="00185E4B">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185E4B" w:rsidRDefault="00185E4B" w:rsidP="00185E4B">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137FC1" w:rsidRDefault="003E6595" w:rsidP="00137FC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lastRenderedPageBreak/>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7FC1" w:rsidRP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F945BE" w:rsidRPr="00F945BE" w:rsidRDefault="00137FC1" w:rsidP="00F945BE">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137FC1">
        <w:rPr>
          <w:rFonts w:asciiTheme="minorHAnsi" w:hAnsiTheme="minorHAnsi" w:cs="Arial"/>
        </w:rPr>
        <w:t>En los cuales se apliq</w:t>
      </w:r>
      <w:r w:rsidR="00F945BE">
        <w:rPr>
          <w:rFonts w:asciiTheme="minorHAnsi" w:hAnsiTheme="minorHAnsi" w:cs="Arial"/>
        </w:rPr>
        <w:t>uen las normas correspondientes.</w:t>
      </w:r>
    </w:p>
    <w:p w:rsidR="00137FC1" w:rsidRPr="00F945BE" w:rsidRDefault="00137FC1" w:rsidP="00F945BE">
      <w:pPr>
        <w:numPr>
          <w:ilvl w:val="0"/>
          <w:numId w:val="8"/>
        </w:numPr>
        <w:tabs>
          <w:tab w:val="left" w:pos="1134"/>
        </w:tabs>
        <w:ind w:right="49"/>
        <w:jc w:val="both"/>
        <w:rPr>
          <w:rFonts w:asciiTheme="minorHAnsi" w:hAnsiTheme="minorHAnsi"/>
          <w:color w:val="000000"/>
        </w:rPr>
      </w:pPr>
      <w:r w:rsidRPr="00F945BE">
        <w:rPr>
          <w:rFonts w:asciiTheme="minorHAnsi" w:hAnsiTheme="minorHAnsi"/>
        </w:rPr>
        <w:t>Los licitantes que quieran participar en el presente concurso y no hayan establecido una relación comercial con la Convocante,</w:t>
      </w:r>
      <w:r w:rsidR="00F945BE">
        <w:rPr>
          <w:rFonts w:asciiTheme="minorHAnsi" w:hAnsiTheme="minorHAnsi"/>
        </w:rPr>
        <w:t xml:space="preserve"> deberán presentar como mínimo dos</w:t>
      </w:r>
      <w:r w:rsidRPr="00F945BE">
        <w:rPr>
          <w:rFonts w:asciiTheme="minorHAnsi" w:hAnsiTheme="minorHAnsi"/>
        </w:rPr>
        <w:t xml:space="preserve"> cartas</w:t>
      </w:r>
      <w:r w:rsidR="00F945BE">
        <w:rPr>
          <w:rFonts w:asciiTheme="minorHAnsi" w:hAnsiTheme="minorHAnsi"/>
        </w:rPr>
        <w:t xml:space="preserve"> originales</w:t>
      </w:r>
      <w:r w:rsidRPr="00F945BE">
        <w:rPr>
          <w:rFonts w:asciiTheme="minorHAnsi" w:hAnsiTheme="minorHAnsi"/>
        </w:rPr>
        <w:t>, en las cuales estipulen que han prestado buen servicio de lavandería de ropa ante otras unidades hospitalarias, mismas que la Convocante se reserva el derecho de verificar dicha información, para su participación en el presente evento.</w:t>
      </w:r>
    </w:p>
    <w:p w:rsidR="00137FC1" w:rsidRPr="00C76B53" w:rsidRDefault="00137FC1" w:rsidP="00137FC1">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A6686F" w:rsidRPr="00A6686F" w:rsidRDefault="00A6686F"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las regla </w:t>
      </w:r>
      <w:r w:rsidRPr="004A4182">
        <w:rPr>
          <w:rFonts w:asciiTheme="minorHAnsi" w:hAnsiTheme="minorHAnsi" w:cs="Arial"/>
        </w:rPr>
        <w:lastRenderedPageBreak/>
        <w:t>2.1.27 de la Miscelánea Fiscal para el Ejercicio 2016 publicada en el DOF el 23 de Diciembre de 2015,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w:t>
      </w:r>
      <w:r w:rsidRPr="0090500C">
        <w:rPr>
          <w:rFonts w:ascii="Calibri" w:hAnsi="Calibri"/>
        </w:rPr>
        <w:lastRenderedPageBreak/>
        <w:t xml:space="preserve">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Default="00B37F01" w:rsidP="000B78E5">
      <w:pPr>
        <w:ind w:right="-1"/>
        <w:jc w:val="both"/>
        <w:rPr>
          <w:rFonts w:ascii="Calibri" w:hAnsi="Calibri"/>
        </w:rPr>
      </w:pPr>
    </w:p>
    <w:p w:rsidR="00185E4B" w:rsidRPr="0039320A" w:rsidRDefault="00185E4B"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185E4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Pr="00185E4B">
        <w:rPr>
          <w:rFonts w:asciiTheme="minorHAnsi" w:hAnsiTheme="minorHAnsi"/>
          <w:color w:val="auto"/>
          <w:sz w:val="20"/>
          <w:szCs w:val="20"/>
        </w:rPr>
        <w:t xml:space="preserve">el </w:t>
      </w:r>
      <w:r w:rsidR="00185E4B" w:rsidRPr="00185E4B">
        <w:rPr>
          <w:rFonts w:asciiTheme="minorHAnsi" w:hAnsiTheme="minorHAnsi"/>
          <w:color w:val="auto"/>
          <w:sz w:val="20"/>
          <w:szCs w:val="20"/>
        </w:rPr>
        <w:t>25 de Noviembre</w:t>
      </w:r>
      <w:r w:rsidRPr="00185E4B">
        <w:rPr>
          <w:rFonts w:asciiTheme="minorHAnsi" w:hAnsiTheme="minorHAnsi"/>
          <w:color w:val="auto"/>
          <w:sz w:val="20"/>
          <w:szCs w:val="20"/>
        </w:rPr>
        <w:t xml:space="preserve"> del 201</w:t>
      </w:r>
      <w:r w:rsidR="00BE24FB" w:rsidRPr="00185E4B">
        <w:rPr>
          <w:rFonts w:asciiTheme="minorHAnsi" w:hAnsiTheme="minorHAnsi"/>
          <w:color w:val="auto"/>
          <w:sz w:val="20"/>
          <w:szCs w:val="20"/>
        </w:rPr>
        <w:t>6</w:t>
      </w:r>
      <w:r w:rsidRPr="00185E4B">
        <w:rPr>
          <w:rFonts w:asciiTheme="minorHAnsi" w:hAnsiTheme="minorHAnsi"/>
          <w:color w:val="auto"/>
          <w:sz w:val="20"/>
          <w:szCs w:val="20"/>
        </w:rPr>
        <w:t xml:space="preserve">. </w:t>
      </w:r>
    </w:p>
    <w:p w:rsidR="007F700B" w:rsidRPr="00185E4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185E4B">
        <w:rPr>
          <w:rFonts w:asciiTheme="minorHAnsi" w:hAnsiTheme="minorHAnsi"/>
          <w:b/>
          <w:color w:val="auto"/>
          <w:sz w:val="20"/>
          <w:szCs w:val="20"/>
        </w:rPr>
        <w:t>Publicación de bases:</w:t>
      </w:r>
      <w:r w:rsidRPr="00185E4B">
        <w:rPr>
          <w:rFonts w:asciiTheme="minorHAnsi" w:hAnsiTheme="minorHAnsi"/>
          <w:color w:val="auto"/>
          <w:sz w:val="20"/>
          <w:szCs w:val="20"/>
        </w:rPr>
        <w:t xml:space="preserve"> </w:t>
      </w:r>
      <w:r w:rsidRPr="00185E4B">
        <w:rPr>
          <w:rFonts w:asciiTheme="minorHAnsi" w:hAnsiTheme="minorHAnsi"/>
          <w:color w:val="auto"/>
          <w:sz w:val="20"/>
          <w:szCs w:val="20"/>
        </w:rPr>
        <w:tab/>
      </w:r>
      <w:r w:rsidRPr="00185E4B">
        <w:rPr>
          <w:rFonts w:asciiTheme="minorHAnsi" w:hAnsiTheme="minorHAnsi"/>
          <w:color w:val="auto"/>
          <w:sz w:val="20"/>
          <w:szCs w:val="20"/>
        </w:rPr>
        <w:tab/>
        <w:t xml:space="preserve">A través de la página </w:t>
      </w:r>
      <w:hyperlink r:id="rId9" w:history="1">
        <w:r w:rsidRPr="00185E4B">
          <w:rPr>
            <w:rStyle w:val="Hipervnculo"/>
            <w:rFonts w:asciiTheme="minorHAnsi" w:hAnsiTheme="minorHAnsi"/>
            <w:sz w:val="20"/>
            <w:szCs w:val="20"/>
          </w:rPr>
          <w:t>http://saludnl.gob.mx</w:t>
        </w:r>
      </w:hyperlink>
      <w:r w:rsidRPr="00185E4B">
        <w:rPr>
          <w:rFonts w:asciiTheme="minorHAnsi" w:hAnsiTheme="minorHAnsi"/>
          <w:color w:val="auto"/>
          <w:sz w:val="20"/>
          <w:szCs w:val="20"/>
        </w:rPr>
        <w:t xml:space="preserve">, </w:t>
      </w:r>
      <w:r w:rsidR="00185E4B" w:rsidRPr="00185E4B">
        <w:rPr>
          <w:rFonts w:asciiTheme="minorHAnsi" w:hAnsiTheme="minorHAnsi"/>
          <w:color w:val="auto"/>
          <w:sz w:val="20"/>
          <w:szCs w:val="20"/>
        </w:rPr>
        <w:t>el 25 de Noviembre del 2016</w:t>
      </w:r>
      <w:r w:rsidRPr="00185E4B">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85E4B">
              <w:rPr>
                <w:rFonts w:ascii="Century Gothic" w:hAnsi="Century Gothic" w:cs="Arial"/>
                <w:b/>
                <w:color w:val="000000"/>
                <w:sz w:val="18"/>
              </w:rPr>
              <w:t>N40</w:t>
            </w:r>
            <w:r w:rsidR="00BE24FB">
              <w:rPr>
                <w:rFonts w:ascii="Century Gothic" w:hAnsi="Century Gothic" w:cs="Arial"/>
                <w:b/>
                <w:color w:val="000000"/>
                <w:sz w:val="18"/>
              </w:rPr>
              <w:t>-2016</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85E4B" w:rsidRDefault="00185E4B" w:rsidP="00B160FB">
            <w:pPr>
              <w:jc w:val="center"/>
              <w:rPr>
                <w:rFonts w:ascii="Century Gothic" w:hAnsi="Century Gothic" w:cs="Arial"/>
                <w:sz w:val="16"/>
                <w:szCs w:val="18"/>
              </w:rPr>
            </w:pPr>
            <w:r w:rsidRPr="00185E4B">
              <w:rPr>
                <w:rFonts w:ascii="Century Gothic" w:hAnsi="Century Gothic" w:cs="Arial"/>
                <w:sz w:val="16"/>
                <w:szCs w:val="18"/>
              </w:rPr>
              <w:t>02</w:t>
            </w:r>
            <w:r w:rsidR="00BE24FB" w:rsidRPr="00185E4B">
              <w:rPr>
                <w:rFonts w:ascii="Century Gothic" w:hAnsi="Century Gothic" w:cs="Arial"/>
                <w:sz w:val="16"/>
                <w:szCs w:val="18"/>
              </w:rPr>
              <w:t>/12/2016</w:t>
            </w:r>
          </w:p>
          <w:p w:rsidR="007F700B" w:rsidRPr="00185E4B" w:rsidRDefault="00185E4B" w:rsidP="00137FC1">
            <w:pPr>
              <w:jc w:val="center"/>
              <w:rPr>
                <w:rFonts w:ascii="Century Gothic" w:hAnsi="Century Gothic" w:cs="Arial"/>
                <w:sz w:val="16"/>
                <w:szCs w:val="18"/>
              </w:rPr>
            </w:pPr>
            <w:r w:rsidRPr="00185E4B">
              <w:rPr>
                <w:rFonts w:ascii="Century Gothic" w:hAnsi="Century Gothic" w:cs="Arial"/>
                <w:sz w:val="16"/>
                <w:szCs w:val="18"/>
              </w:rPr>
              <w:t>10</w:t>
            </w:r>
            <w:r w:rsidR="007F700B" w:rsidRPr="00185E4B">
              <w:rPr>
                <w:rFonts w:ascii="Century Gothic" w:hAnsi="Century Gothic" w:cs="Arial"/>
                <w:sz w:val="16"/>
                <w:szCs w:val="18"/>
              </w:rPr>
              <w:t>:</w:t>
            </w:r>
            <w:r w:rsidRPr="00185E4B">
              <w:rPr>
                <w:rFonts w:ascii="Century Gothic" w:hAnsi="Century Gothic" w:cs="Arial"/>
                <w:sz w:val="16"/>
                <w:szCs w:val="18"/>
              </w:rPr>
              <w:t>0</w:t>
            </w:r>
            <w:r w:rsidR="007F700B" w:rsidRPr="00185E4B">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85E4B" w:rsidRDefault="00185E4B" w:rsidP="00B160FB">
            <w:pPr>
              <w:jc w:val="center"/>
              <w:rPr>
                <w:rFonts w:ascii="Century Gothic" w:hAnsi="Century Gothic" w:cs="Arial"/>
                <w:sz w:val="16"/>
                <w:szCs w:val="18"/>
              </w:rPr>
            </w:pPr>
            <w:r w:rsidRPr="00185E4B">
              <w:rPr>
                <w:rFonts w:ascii="Century Gothic" w:hAnsi="Century Gothic" w:cs="Arial"/>
                <w:sz w:val="16"/>
                <w:szCs w:val="18"/>
              </w:rPr>
              <w:t>12</w:t>
            </w:r>
            <w:r w:rsidR="007F700B" w:rsidRPr="00185E4B">
              <w:rPr>
                <w:rFonts w:ascii="Century Gothic" w:hAnsi="Century Gothic" w:cs="Arial"/>
                <w:sz w:val="16"/>
                <w:szCs w:val="18"/>
              </w:rPr>
              <w:t>/</w:t>
            </w:r>
            <w:r w:rsidRPr="00185E4B">
              <w:rPr>
                <w:rFonts w:ascii="Century Gothic" w:hAnsi="Century Gothic" w:cs="Arial"/>
                <w:sz w:val="16"/>
                <w:szCs w:val="18"/>
              </w:rPr>
              <w:t>12</w:t>
            </w:r>
            <w:r w:rsidR="007F700B" w:rsidRPr="00185E4B">
              <w:rPr>
                <w:rFonts w:ascii="Century Gothic" w:hAnsi="Century Gothic" w:cs="Arial"/>
                <w:sz w:val="16"/>
                <w:szCs w:val="18"/>
              </w:rPr>
              <w:t>/201</w:t>
            </w:r>
            <w:r w:rsidR="00B54A80" w:rsidRPr="00185E4B">
              <w:rPr>
                <w:rFonts w:ascii="Century Gothic" w:hAnsi="Century Gothic" w:cs="Arial"/>
                <w:sz w:val="16"/>
                <w:szCs w:val="18"/>
              </w:rPr>
              <w:t>6</w:t>
            </w:r>
          </w:p>
          <w:p w:rsidR="007F700B" w:rsidRPr="00185E4B" w:rsidRDefault="00B37F01" w:rsidP="00137FC1">
            <w:pPr>
              <w:jc w:val="center"/>
              <w:rPr>
                <w:rFonts w:ascii="Century Gothic" w:hAnsi="Century Gothic" w:cs="Arial"/>
                <w:sz w:val="16"/>
                <w:szCs w:val="18"/>
              </w:rPr>
            </w:pPr>
            <w:r w:rsidRPr="00185E4B">
              <w:rPr>
                <w:rFonts w:ascii="Century Gothic" w:hAnsi="Century Gothic" w:cs="Arial"/>
                <w:sz w:val="16"/>
                <w:szCs w:val="18"/>
              </w:rPr>
              <w:t>1</w:t>
            </w:r>
            <w:r w:rsidR="00185E4B" w:rsidRPr="00185E4B">
              <w:rPr>
                <w:rFonts w:ascii="Century Gothic" w:hAnsi="Century Gothic" w:cs="Arial"/>
                <w:sz w:val="16"/>
                <w:szCs w:val="18"/>
              </w:rPr>
              <w:t>0</w:t>
            </w:r>
            <w:r w:rsidR="007F700B" w:rsidRPr="00185E4B">
              <w:rPr>
                <w:rFonts w:ascii="Century Gothic" w:hAnsi="Century Gothic" w:cs="Arial"/>
                <w:sz w:val="16"/>
                <w:szCs w:val="18"/>
              </w:rPr>
              <w:t>:</w:t>
            </w:r>
            <w:r w:rsidR="00B54A80" w:rsidRPr="00185E4B">
              <w:rPr>
                <w:rFonts w:ascii="Century Gothic" w:hAnsi="Century Gothic" w:cs="Arial"/>
                <w:sz w:val="16"/>
                <w:szCs w:val="18"/>
              </w:rPr>
              <w:t>0</w:t>
            </w:r>
            <w:r w:rsidR="007F700B" w:rsidRPr="00185E4B">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85E4B" w:rsidRDefault="00185E4B" w:rsidP="00B160FB">
            <w:pPr>
              <w:jc w:val="center"/>
              <w:rPr>
                <w:rFonts w:ascii="Century Gothic" w:hAnsi="Century Gothic" w:cs="Arial"/>
                <w:sz w:val="16"/>
                <w:szCs w:val="18"/>
              </w:rPr>
            </w:pPr>
            <w:r w:rsidRPr="00185E4B">
              <w:rPr>
                <w:rFonts w:ascii="Century Gothic" w:hAnsi="Century Gothic" w:cs="Arial"/>
                <w:sz w:val="16"/>
                <w:szCs w:val="18"/>
              </w:rPr>
              <w:t>13</w:t>
            </w:r>
            <w:r w:rsidR="007F700B" w:rsidRPr="00185E4B">
              <w:rPr>
                <w:rFonts w:ascii="Century Gothic" w:hAnsi="Century Gothic" w:cs="Arial"/>
                <w:sz w:val="16"/>
                <w:szCs w:val="18"/>
              </w:rPr>
              <w:t>/</w:t>
            </w:r>
            <w:r w:rsidRPr="00185E4B">
              <w:rPr>
                <w:rFonts w:ascii="Century Gothic" w:hAnsi="Century Gothic" w:cs="Arial"/>
                <w:sz w:val="16"/>
                <w:szCs w:val="18"/>
              </w:rPr>
              <w:t>12</w:t>
            </w:r>
            <w:r w:rsidR="007F700B" w:rsidRPr="00185E4B">
              <w:rPr>
                <w:rFonts w:ascii="Century Gothic" w:hAnsi="Century Gothic" w:cs="Arial"/>
                <w:sz w:val="16"/>
                <w:szCs w:val="18"/>
              </w:rPr>
              <w:t>/201</w:t>
            </w:r>
            <w:r w:rsidR="00B54A80" w:rsidRPr="00185E4B">
              <w:rPr>
                <w:rFonts w:ascii="Century Gothic" w:hAnsi="Century Gothic" w:cs="Arial"/>
                <w:sz w:val="16"/>
                <w:szCs w:val="18"/>
              </w:rPr>
              <w:t>6</w:t>
            </w:r>
          </w:p>
          <w:p w:rsidR="007F700B" w:rsidRPr="00185E4B" w:rsidRDefault="00185E4B" w:rsidP="00137FC1">
            <w:pPr>
              <w:jc w:val="center"/>
              <w:rPr>
                <w:rFonts w:ascii="Century Gothic" w:hAnsi="Century Gothic" w:cs="Arial"/>
                <w:sz w:val="16"/>
                <w:szCs w:val="18"/>
              </w:rPr>
            </w:pPr>
            <w:r w:rsidRPr="00185E4B">
              <w:rPr>
                <w:rFonts w:ascii="Century Gothic" w:hAnsi="Century Gothic" w:cs="Arial"/>
                <w:sz w:val="16"/>
                <w:szCs w:val="18"/>
              </w:rPr>
              <w:t>10:</w:t>
            </w:r>
            <w:r w:rsidR="00B54A80" w:rsidRPr="00185E4B">
              <w:rPr>
                <w:rFonts w:ascii="Century Gothic" w:hAnsi="Century Gothic" w:cs="Arial"/>
                <w:sz w:val="16"/>
                <w:szCs w:val="18"/>
              </w:rPr>
              <w:t>0</w:t>
            </w:r>
            <w:r w:rsidR="007F700B" w:rsidRPr="00185E4B">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85E4B" w:rsidRDefault="00185E4B" w:rsidP="00B160FB">
            <w:pPr>
              <w:jc w:val="center"/>
              <w:rPr>
                <w:rFonts w:ascii="Century Gothic" w:hAnsi="Century Gothic" w:cs="Arial"/>
                <w:sz w:val="16"/>
                <w:szCs w:val="18"/>
              </w:rPr>
            </w:pPr>
            <w:r w:rsidRPr="00185E4B">
              <w:rPr>
                <w:rFonts w:ascii="Century Gothic" w:hAnsi="Century Gothic" w:cs="Arial"/>
                <w:sz w:val="16"/>
                <w:szCs w:val="18"/>
              </w:rPr>
              <w:t>13</w:t>
            </w:r>
            <w:r w:rsidR="007F700B" w:rsidRPr="00185E4B">
              <w:rPr>
                <w:rFonts w:ascii="Century Gothic" w:hAnsi="Century Gothic" w:cs="Arial"/>
                <w:sz w:val="16"/>
                <w:szCs w:val="18"/>
              </w:rPr>
              <w:t>/</w:t>
            </w:r>
            <w:r w:rsidRPr="00185E4B">
              <w:rPr>
                <w:rFonts w:ascii="Century Gothic" w:hAnsi="Century Gothic" w:cs="Arial"/>
                <w:sz w:val="16"/>
                <w:szCs w:val="18"/>
              </w:rPr>
              <w:t>2</w:t>
            </w:r>
            <w:r w:rsidR="007F700B" w:rsidRPr="00185E4B">
              <w:rPr>
                <w:rFonts w:ascii="Century Gothic" w:hAnsi="Century Gothic" w:cs="Arial"/>
                <w:sz w:val="16"/>
                <w:szCs w:val="18"/>
              </w:rPr>
              <w:t>/201</w:t>
            </w:r>
            <w:r w:rsidR="00B54A80" w:rsidRPr="00185E4B">
              <w:rPr>
                <w:rFonts w:ascii="Century Gothic" w:hAnsi="Century Gothic" w:cs="Arial"/>
                <w:sz w:val="16"/>
                <w:szCs w:val="18"/>
              </w:rPr>
              <w:t>6</w:t>
            </w:r>
          </w:p>
          <w:p w:rsidR="007F700B" w:rsidRPr="00185E4B" w:rsidRDefault="00185E4B" w:rsidP="00137FC1">
            <w:pPr>
              <w:jc w:val="center"/>
              <w:rPr>
                <w:rFonts w:ascii="Century Gothic" w:hAnsi="Century Gothic" w:cs="Arial"/>
                <w:sz w:val="16"/>
                <w:szCs w:val="18"/>
              </w:rPr>
            </w:pPr>
            <w:r w:rsidRPr="00185E4B">
              <w:rPr>
                <w:rFonts w:ascii="Century Gothic" w:hAnsi="Century Gothic" w:cs="Arial"/>
                <w:sz w:val="16"/>
                <w:szCs w:val="18"/>
              </w:rPr>
              <w:t>11</w:t>
            </w:r>
            <w:r w:rsidR="007F700B" w:rsidRPr="00185E4B">
              <w:rPr>
                <w:rFonts w:ascii="Century Gothic" w:hAnsi="Century Gothic" w:cs="Arial"/>
                <w:sz w:val="16"/>
                <w:szCs w:val="18"/>
              </w:rPr>
              <w:t>:</w:t>
            </w:r>
            <w:r w:rsidRPr="00185E4B">
              <w:rPr>
                <w:rFonts w:ascii="Century Gothic" w:hAnsi="Century Gothic" w:cs="Arial"/>
                <w:sz w:val="16"/>
                <w:szCs w:val="18"/>
              </w:rPr>
              <w:t>0</w:t>
            </w:r>
            <w:r w:rsidR="00137FC1" w:rsidRPr="00185E4B">
              <w:rPr>
                <w:rFonts w:ascii="Century Gothic" w:hAnsi="Century Gothic" w:cs="Arial"/>
                <w:sz w:val="16"/>
                <w:szCs w:val="18"/>
              </w:rPr>
              <w:t>0</w:t>
            </w:r>
            <w:r w:rsidR="007F700B" w:rsidRPr="00185E4B">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85E4B" w:rsidRDefault="00185E4B" w:rsidP="00B160FB">
            <w:pPr>
              <w:jc w:val="center"/>
              <w:rPr>
                <w:rFonts w:ascii="Century Gothic" w:hAnsi="Century Gothic" w:cs="Arial"/>
                <w:sz w:val="16"/>
                <w:szCs w:val="18"/>
              </w:rPr>
            </w:pPr>
            <w:r w:rsidRPr="00185E4B">
              <w:rPr>
                <w:rFonts w:ascii="Century Gothic" w:hAnsi="Century Gothic" w:cs="Arial"/>
                <w:sz w:val="16"/>
                <w:szCs w:val="18"/>
              </w:rPr>
              <w:t>14</w:t>
            </w:r>
            <w:r w:rsidR="007F700B" w:rsidRPr="00185E4B">
              <w:rPr>
                <w:rFonts w:ascii="Century Gothic" w:hAnsi="Century Gothic" w:cs="Arial"/>
                <w:sz w:val="16"/>
                <w:szCs w:val="18"/>
              </w:rPr>
              <w:t>/</w:t>
            </w:r>
            <w:r w:rsidRPr="00185E4B">
              <w:rPr>
                <w:rFonts w:ascii="Century Gothic" w:hAnsi="Century Gothic" w:cs="Arial"/>
                <w:sz w:val="16"/>
                <w:szCs w:val="18"/>
              </w:rPr>
              <w:t>12</w:t>
            </w:r>
            <w:r w:rsidR="007F700B" w:rsidRPr="00185E4B">
              <w:rPr>
                <w:rFonts w:ascii="Century Gothic" w:hAnsi="Century Gothic" w:cs="Arial"/>
                <w:sz w:val="16"/>
                <w:szCs w:val="18"/>
              </w:rPr>
              <w:t>/201</w:t>
            </w:r>
            <w:r w:rsidR="00B54A80" w:rsidRPr="00185E4B">
              <w:rPr>
                <w:rFonts w:ascii="Century Gothic" w:hAnsi="Century Gothic" w:cs="Arial"/>
                <w:sz w:val="16"/>
                <w:szCs w:val="18"/>
              </w:rPr>
              <w:t>6</w:t>
            </w:r>
          </w:p>
          <w:p w:rsidR="007F700B" w:rsidRPr="00185E4B" w:rsidRDefault="00B37F01" w:rsidP="00137FC1">
            <w:pPr>
              <w:jc w:val="center"/>
              <w:rPr>
                <w:rFonts w:ascii="Century Gothic" w:hAnsi="Century Gothic" w:cs="Arial"/>
                <w:sz w:val="16"/>
                <w:szCs w:val="18"/>
              </w:rPr>
            </w:pPr>
            <w:r w:rsidRPr="00185E4B">
              <w:rPr>
                <w:rFonts w:ascii="Century Gothic" w:hAnsi="Century Gothic" w:cs="Arial"/>
                <w:sz w:val="16"/>
                <w:szCs w:val="18"/>
              </w:rPr>
              <w:t>10</w:t>
            </w:r>
            <w:r w:rsidR="007F700B" w:rsidRPr="00185E4B">
              <w:rPr>
                <w:rFonts w:ascii="Century Gothic" w:hAnsi="Century Gothic" w:cs="Arial"/>
                <w:sz w:val="16"/>
                <w:szCs w:val="18"/>
              </w:rPr>
              <w:t>:</w:t>
            </w:r>
            <w:r w:rsidR="00185E4B" w:rsidRPr="00185E4B">
              <w:rPr>
                <w:rFonts w:ascii="Century Gothic" w:hAnsi="Century Gothic" w:cs="Arial"/>
                <w:sz w:val="16"/>
                <w:szCs w:val="18"/>
              </w:rPr>
              <w:t>00</w:t>
            </w:r>
            <w:r w:rsidR="007F700B" w:rsidRPr="00185E4B">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37F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185E4B">
              <w:rPr>
                <w:rFonts w:ascii="Century Gothic" w:hAnsi="Century Gothic" w:cs="Arial"/>
                <w:sz w:val="16"/>
                <w:szCs w:val="18"/>
              </w:rPr>
              <w:t>día 2</w:t>
            </w:r>
            <w:r w:rsidR="00185E4B" w:rsidRPr="00185E4B">
              <w:rPr>
                <w:rFonts w:ascii="Century Gothic" w:hAnsi="Century Gothic" w:cs="Arial"/>
                <w:sz w:val="16"/>
                <w:szCs w:val="18"/>
              </w:rPr>
              <w:t>8</w:t>
            </w:r>
            <w:r w:rsidRPr="00185E4B">
              <w:rPr>
                <w:rFonts w:ascii="Century Gothic" w:hAnsi="Century Gothic" w:cs="Arial"/>
                <w:sz w:val="16"/>
                <w:szCs w:val="18"/>
              </w:rPr>
              <w:t xml:space="preserve"> de </w:t>
            </w:r>
            <w:r w:rsidR="00185E4B" w:rsidRPr="00185E4B">
              <w:rPr>
                <w:rFonts w:ascii="Century Gothic" w:hAnsi="Century Gothic" w:cs="Arial"/>
                <w:sz w:val="16"/>
                <w:szCs w:val="18"/>
              </w:rPr>
              <w:t>Diciembre</w:t>
            </w:r>
            <w:r w:rsidRPr="00185E4B">
              <w:rPr>
                <w:rFonts w:ascii="Century Gothic" w:hAnsi="Century Gothic" w:cs="Arial"/>
                <w:sz w:val="16"/>
                <w:szCs w:val="18"/>
              </w:rPr>
              <w:t xml:space="preserve"> de 201</w:t>
            </w:r>
            <w:r w:rsidR="008C4582" w:rsidRPr="00185E4B">
              <w:rPr>
                <w:rFonts w:ascii="Century Gothic" w:hAnsi="Century Gothic" w:cs="Arial"/>
                <w:sz w:val="16"/>
                <w:szCs w:val="18"/>
              </w:rPr>
              <w:t>6</w:t>
            </w:r>
            <w:r w:rsidRPr="00185E4B">
              <w:rPr>
                <w:rFonts w:ascii="Century Gothic" w:hAnsi="Century Gothic" w:cs="Arial"/>
                <w:sz w:val="16"/>
                <w:szCs w:val="18"/>
              </w:rPr>
              <w:t xml:space="preserve"> en </w:t>
            </w:r>
            <w:r w:rsidRPr="00185E4B">
              <w:rPr>
                <w:rFonts w:ascii="Century Gothic" w:hAnsi="Century Gothic" w:cs="Arial"/>
                <w:color w:val="000000"/>
                <w:sz w:val="16"/>
                <w:szCs w:val="18"/>
              </w:rPr>
              <w:t>la Subdirección de Recursos Materiales ubicada en Matamoros</w:t>
            </w:r>
            <w:r w:rsidRPr="008C4582">
              <w:rPr>
                <w:rFonts w:ascii="Century Gothic" w:hAnsi="Century Gothic" w:cs="Arial"/>
                <w:color w:val="000000"/>
                <w:sz w:val="16"/>
                <w:szCs w:val="18"/>
              </w:rPr>
              <w:t xml:space="preserve">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w:t>
      </w:r>
      <w:r w:rsidRPr="00C84FE6">
        <w:rPr>
          <w:rFonts w:ascii="Calibri" w:hAnsi="Calibri"/>
        </w:rPr>
        <w:lastRenderedPageBreak/>
        <w:t xml:space="preserve">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BE24FB" w:rsidRDefault="00BE24FB"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185E4B">
        <w:rPr>
          <w:rFonts w:ascii="Calibri" w:hAnsi="Calibri"/>
          <w:sz w:val="20"/>
        </w:rPr>
        <w:t xml:space="preserve">La vigencia del contrato que se derive </w:t>
      </w:r>
      <w:r w:rsidR="009E04A4" w:rsidRPr="00185E4B">
        <w:rPr>
          <w:rFonts w:ascii="Calibri" w:hAnsi="Calibri"/>
          <w:sz w:val="20"/>
        </w:rPr>
        <w:t xml:space="preserve">de la </w:t>
      </w:r>
      <w:r w:rsidRPr="00185E4B">
        <w:rPr>
          <w:rFonts w:ascii="Calibri" w:hAnsi="Calibri"/>
          <w:sz w:val="20"/>
        </w:rPr>
        <w:t xml:space="preserve">presente </w:t>
      </w:r>
      <w:r w:rsidR="009E04A4" w:rsidRPr="00185E4B">
        <w:rPr>
          <w:rFonts w:ascii="Calibri" w:hAnsi="Calibri"/>
          <w:sz w:val="20"/>
        </w:rPr>
        <w:t>licitación</w:t>
      </w:r>
      <w:r w:rsidRPr="00185E4B">
        <w:rPr>
          <w:rFonts w:ascii="Calibri" w:hAnsi="Calibri"/>
          <w:sz w:val="20"/>
        </w:rPr>
        <w:t xml:space="preserve">, será del </w:t>
      </w:r>
      <w:r w:rsidR="008C4582" w:rsidRPr="00185E4B">
        <w:rPr>
          <w:rFonts w:ascii="Calibri" w:hAnsi="Calibri"/>
          <w:sz w:val="20"/>
        </w:rPr>
        <w:t>1</w:t>
      </w:r>
      <w:r w:rsidR="00185E4B" w:rsidRPr="00185E4B">
        <w:rPr>
          <w:rFonts w:ascii="Calibri" w:hAnsi="Calibri"/>
          <w:sz w:val="20"/>
        </w:rPr>
        <w:t>5</w:t>
      </w:r>
      <w:r w:rsidRPr="00185E4B">
        <w:rPr>
          <w:rFonts w:ascii="Calibri" w:hAnsi="Calibri"/>
          <w:sz w:val="20"/>
        </w:rPr>
        <w:t xml:space="preserve"> de </w:t>
      </w:r>
      <w:r w:rsidR="00185E4B" w:rsidRPr="00185E4B">
        <w:rPr>
          <w:rFonts w:ascii="Calibri" w:hAnsi="Calibri"/>
          <w:sz w:val="20"/>
        </w:rPr>
        <w:t>Diciembre</w:t>
      </w:r>
      <w:r w:rsidRPr="00185E4B">
        <w:rPr>
          <w:rFonts w:ascii="Calibri" w:hAnsi="Calibri"/>
          <w:sz w:val="20"/>
        </w:rPr>
        <w:t xml:space="preserve"> del 201</w:t>
      </w:r>
      <w:r w:rsidR="009E04A4" w:rsidRPr="00185E4B">
        <w:rPr>
          <w:rFonts w:ascii="Calibri" w:hAnsi="Calibri"/>
          <w:sz w:val="20"/>
        </w:rPr>
        <w:t>6</w:t>
      </w:r>
      <w:r w:rsidRPr="00185E4B">
        <w:rPr>
          <w:rFonts w:ascii="Calibri" w:hAnsi="Calibri"/>
          <w:sz w:val="20"/>
        </w:rPr>
        <w:t xml:space="preserve"> al </w:t>
      </w:r>
      <w:r w:rsidR="00185E4B" w:rsidRPr="00185E4B">
        <w:rPr>
          <w:rFonts w:ascii="Calibri" w:hAnsi="Calibri"/>
          <w:sz w:val="20"/>
        </w:rPr>
        <w:t>31</w:t>
      </w:r>
      <w:r w:rsidRPr="00185E4B">
        <w:rPr>
          <w:rFonts w:ascii="Calibri" w:hAnsi="Calibri"/>
          <w:sz w:val="20"/>
        </w:rPr>
        <w:t xml:space="preserve"> de </w:t>
      </w:r>
      <w:r w:rsidR="00185E4B" w:rsidRPr="00185E4B">
        <w:rPr>
          <w:rFonts w:ascii="Calibri" w:hAnsi="Calibri"/>
          <w:sz w:val="20"/>
        </w:rPr>
        <w:t>Diciembre</w:t>
      </w:r>
      <w:r w:rsidRPr="00185E4B">
        <w:rPr>
          <w:rFonts w:ascii="Calibri" w:hAnsi="Calibri"/>
          <w:sz w:val="20"/>
        </w:rPr>
        <w:t xml:space="preserve"> del 201</w:t>
      </w:r>
      <w:r w:rsidR="009E04A4" w:rsidRPr="00185E4B">
        <w:rPr>
          <w:rFonts w:ascii="Calibri" w:hAnsi="Calibri"/>
          <w:sz w:val="20"/>
        </w:rPr>
        <w:t>6</w:t>
      </w:r>
      <w:r w:rsidRPr="00185E4B">
        <w:rPr>
          <w:rFonts w:ascii="Calibri" w:hAnsi="Calibri"/>
          <w:sz w:val="20"/>
        </w:rPr>
        <w:t>. Al respecto, en la inteligencia de que si a la fecha de la conclusión de la vigencia del contrato a satisfacción de la Convocante, el</w:t>
      </w:r>
      <w:r w:rsidRPr="009E04A4">
        <w:rPr>
          <w:rFonts w:ascii="Calibri" w:hAnsi="Calibri"/>
          <w:sz w:val="20"/>
        </w:rPr>
        <w:t xml:space="preserve">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lastRenderedPageBreak/>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BE24FB"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185E4B">
        <w:rPr>
          <w:rFonts w:asciiTheme="minorHAnsi" w:hAnsiTheme="minorHAnsi"/>
          <w:b/>
        </w:rPr>
        <w:t xml:space="preserve">MONTERREY, NUEVO LEÓN A </w:t>
      </w:r>
      <w:r w:rsidR="00185E4B" w:rsidRPr="00185E4B">
        <w:rPr>
          <w:rFonts w:asciiTheme="minorHAnsi" w:hAnsiTheme="minorHAnsi"/>
          <w:b/>
        </w:rPr>
        <w:t>25 DE NOVIEMBRE</w:t>
      </w:r>
      <w:r w:rsidR="000D7D14" w:rsidRPr="00185E4B">
        <w:rPr>
          <w:rFonts w:asciiTheme="minorHAnsi" w:hAnsiTheme="minorHAnsi"/>
          <w:b/>
        </w:rPr>
        <w:t xml:space="preserve"> DEL 201</w:t>
      </w:r>
      <w:r w:rsidR="00BE24FB" w:rsidRPr="00185E4B">
        <w:rPr>
          <w:rFonts w:asciiTheme="minorHAnsi" w:hAnsiTheme="minorHAnsi"/>
          <w:b/>
        </w:rPr>
        <w:t>6</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37FC1" w:rsidRDefault="00137FC1" w:rsidP="00137FC1">
      <w:pPr>
        <w:jc w:val="center"/>
        <w:rPr>
          <w:rFonts w:asciiTheme="minorHAnsi" w:hAnsiTheme="minorHAnsi"/>
          <w:b/>
        </w:rPr>
      </w:pPr>
    </w:p>
    <w:tbl>
      <w:tblPr>
        <w:tblW w:w="10868" w:type="dxa"/>
        <w:jc w:val="center"/>
        <w:tblCellMar>
          <w:left w:w="70" w:type="dxa"/>
          <w:right w:w="70" w:type="dxa"/>
        </w:tblCellMar>
        <w:tblLook w:val="04A0" w:firstRow="1" w:lastRow="0" w:firstColumn="1" w:lastColumn="0" w:noHBand="0" w:noVBand="1"/>
      </w:tblPr>
      <w:tblGrid>
        <w:gridCol w:w="811"/>
        <w:gridCol w:w="1130"/>
        <w:gridCol w:w="722"/>
        <w:gridCol w:w="681"/>
        <w:gridCol w:w="1579"/>
        <w:gridCol w:w="2854"/>
        <w:gridCol w:w="1656"/>
        <w:gridCol w:w="1435"/>
      </w:tblGrid>
      <w:tr w:rsidR="00B82D3E" w:rsidRPr="00B82D3E" w:rsidTr="00B82D3E">
        <w:trPr>
          <w:trHeight w:val="162"/>
          <w:jc w:val="center"/>
        </w:trPr>
        <w:tc>
          <w:tcPr>
            <w:tcW w:w="811"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Partida</w:t>
            </w:r>
          </w:p>
        </w:tc>
        <w:tc>
          <w:tcPr>
            <w:tcW w:w="1130"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Descripción</w:t>
            </w:r>
          </w:p>
        </w:tc>
        <w:tc>
          <w:tcPr>
            <w:tcW w:w="722"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Cantidad</w:t>
            </w:r>
          </w:p>
        </w:tc>
        <w:tc>
          <w:tcPr>
            <w:tcW w:w="681"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Unidad de Medida</w:t>
            </w:r>
          </w:p>
        </w:tc>
        <w:tc>
          <w:tcPr>
            <w:tcW w:w="1579"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Renglón</w:t>
            </w:r>
          </w:p>
        </w:tc>
        <w:tc>
          <w:tcPr>
            <w:tcW w:w="2854"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Descripción </w:t>
            </w:r>
          </w:p>
        </w:tc>
        <w:tc>
          <w:tcPr>
            <w:tcW w:w="1656"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Unidad</w:t>
            </w:r>
          </w:p>
        </w:tc>
        <w:tc>
          <w:tcPr>
            <w:tcW w:w="1435" w:type="dxa"/>
            <w:tcBorders>
              <w:top w:val="single" w:sz="8" w:space="0" w:color="auto"/>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 CANTIDAD</w:t>
            </w:r>
          </w:p>
        </w:tc>
      </w:tr>
      <w:tr w:rsidR="00B82D3E" w:rsidRPr="00B82D3E" w:rsidTr="00B82D3E">
        <w:trPr>
          <w:trHeight w:val="162"/>
          <w:jc w:val="center"/>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el Hospital Metropolitano</w:t>
            </w:r>
          </w:p>
        </w:tc>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68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Paquete</w:t>
            </w:r>
          </w:p>
        </w:tc>
        <w:tc>
          <w:tcPr>
            <w:tcW w:w="7524" w:type="dxa"/>
            <w:gridSpan w:val="4"/>
            <w:tcBorders>
              <w:top w:val="single" w:sz="8" w:space="0" w:color="auto"/>
              <w:left w:val="nil"/>
              <w:bottom w:val="single" w:sz="8" w:space="0" w:color="auto"/>
              <w:right w:val="single" w:sz="8" w:space="0" w:color="000000"/>
            </w:tcBorders>
            <w:shd w:val="clear" w:color="auto" w:fill="auto"/>
            <w:vAlign w:val="center"/>
            <w:hideMark/>
          </w:tcPr>
          <w:p w:rsidR="00B82D3E" w:rsidRPr="00B82D3E" w:rsidRDefault="00B82D3E" w:rsidP="00B82D3E">
            <w:pPr>
              <w:jc w:val="both"/>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el Hospital Metropolitano:</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aislamiento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10,440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paciente adulto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34,800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"1 bata microfibra"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291</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"4 campos azules"</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10,440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"cirugía mayor"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1,160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"cirugía menor"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116</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"equipo de oftalmo"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"parto"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1,740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"tres batas para cirujano"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1,993</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"una bata"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4,640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“sabana de pubis“</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neonatal</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chica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2,001</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2,900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jumbo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490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mediana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4,236</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Fondo geriátrico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5,220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Funda almohada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5,220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chico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1,740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3,480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jumbo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436</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mediano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clínica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7,000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pediátrica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25,000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regular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58,000</w:t>
            </w:r>
          </w:p>
        </w:tc>
      </w:tr>
      <w:tr w:rsidR="00B82D3E" w:rsidRPr="00B82D3E" w:rsidTr="00B82D3E">
        <w:trPr>
          <w:trHeight w:val="162"/>
          <w:jc w:val="center"/>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el Hospital Regional Materno Infantil</w:t>
            </w:r>
          </w:p>
        </w:tc>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68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Paquete</w:t>
            </w:r>
          </w:p>
        </w:tc>
        <w:tc>
          <w:tcPr>
            <w:tcW w:w="7524" w:type="dxa"/>
            <w:gridSpan w:val="4"/>
            <w:tcBorders>
              <w:top w:val="single" w:sz="8" w:space="0" w:color="auto"/>
              <w:left w:val="nil"/>
              <w:bottom w:val="single" w:sz="8" w:space="0" w:color="auto"/>
              <w:right w:val="single" w:sz="8" w:space="0" w:color="000000"/>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el Hospital Regional Materno Infantil</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Renglón</w:t>
            </w:r>
          </w:p>
        </w:tc>
        <w:tc>
          <w:tcPr>
            <w:tcW w:w="2854"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Descripción </w:t>
            </w:r>
          </w:p>
        </w:tc>
        <w:tc>
          <w:tcPr>
            <w:tcW w:w="1656"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Unidad</w:t>
            </w:r>
          </w:p>
        </w:tc>
        <w:tc>
          <w:tcPr>
            <w:tcW w:w="1435"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CANTIDAD</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escolar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4,764</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infantil</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5,353</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aislamiento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632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paciente adulto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29,000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pediátrica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1,121</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"1 bata microfibra"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"2 campos azules"</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3,190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"4 campos azules"</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3,190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"cirugía mayor"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1,450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"equipo de oftalmo"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"parto"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1,160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"tres batas para cirujano"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3,475</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"una bata"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2,900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de campo hendido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57</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doble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2,900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doble mediano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2,610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sencillo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sencillo mediano verde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matrimonial cuadrado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1,453</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neonatal</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31</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pediátrico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1,949</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557</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Fondo geriátrico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11,600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Funda almohada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6,496</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clínica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44,500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pediátrica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48,780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regular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46,400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Toalla de mano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1,001</w:t>
            </w:r>
          </w:p>
        </w:tc>
      </w:tr>
      <w:tr w:rsidR="00B82D3E" w:rsidRPr="00B82D3E" w:rsidTr="00B82D3E">
        <w:trPr>
          <w:trHeight w:val="162"/>
          <w:jc w:val="center"/>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3</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el Hospital General de Dr. Arroyo</w:t>
            </w:r>
          </w:p>
        </w:tc>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68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Paquete</w:t>
            </w:r>
          </w:p>
        </w:tc>
        <w:tc>
          <w:tcPr>
            <w:tcW w:w="7524" w:type="dxa"/>
            <w:gridSpan w:val="4"/>
            <w:tcBorders>
              <w:top w:val="single" w:sz="8" w:space="0" w:color="auto"/>
              <w:left w:val="nil"/>
              <w:bottom w:val="single" w:sz="8" w:space="0" w:color="auto"/>
              <w:right w:val="single" w:sz="8" w:space="0" w:color="000000"/>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el Hospital General de Dr. Arroyo:</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Renglón</w:t>
            </w:r>
          </w:p>
        </w:tc>
        <w:tc>
          <w:tcPr>
            <w:tcW w:w="2854"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Descripción </w:t>
            </w:r>
          </w:p>
        </w:tc>
        <w:tc>
          <w:tcPr>
            <w:tcW w:w="1656"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Unidad</w:t>
            </w:r>
          </w:p>
        </w:tc>
        <w:tc>
          <w:tcPr>
            <w:tcW w:w="1435"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 CANTIDAD</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escolar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infantil</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paciente adulto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5,850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"4 campos azules"</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696</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"cirugía mayor"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193</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"cirugía menor"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"parto"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97</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"tres batas para cirujano"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98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"una bata"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148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de campo hendido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52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doble chico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235</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doble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41</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doble mediano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648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sencillo chico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267</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sencillo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258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Campo sencillo mediano verde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650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matrimonial cuadrado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130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Fondo geriátrico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975</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Funda almohada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clínica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6,108</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pediátrica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regular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9,900</w:t>
            </w:r>
          </w:p>
        </w:tc>
      </w:tr>
      <w:tr w:rsidR="00B82D3E" w:rsidRPr="00B82D3E" w:rsidTr="00B82D3E">
        <w:trPr>
          <w:trHeight w:val="162"/>
          <w:jc w:val="center"/>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4</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la UNEME Pediátrica</w:t>
            </w:r>
          </w:p>
        </w:tc>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w:t>
            </w:r>
          </w:p>
        </w:tc>
        <w:tc>
          <w:tcPr>
            <w:tcW w:w="68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w:t>
            </w:r>
          </w:p>
        </w:tc>
        <w:tc>
          <w:tcPr>
            <w:tcW w:w="7524" w:type="dxa"/>
            <w:gridSpan w:val="4"/>
            <w:tcBorders>
              <w:top w:val="single" w:sz="8" w:space="0" w:color="auto"/>
              <w:left w:val="nil"/>
              <w:bottom w:val="single" w:sz="8" w:space="0" w:color="auto"/>
              <w:right w:val="single" w:sz="8" w:space="0" w:color="000000"/>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la UNEME Pediátrica:</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Renglón</w:t>
            </w:r>
          </w:p>
        </w:tc>
        <w:tc>
          <w:tcPr>
            <w:tcW w:w="2854"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Descripción </w:t>
            </w:r>
          </w:p>
        </w:tc>
        <w:tc>
          <w:tcPr>
            <w:tcW w:w="1656"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Unidad</w:t>
            </w:r>
          </w:p>
        </w:tc>
        <w:tc>
          <w:tcPr>
            <w:tcW w:w="1435"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CANTIDAD</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escolar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132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infantil</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165</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aislamiento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165</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para paciente adulto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99</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Bata pediátrica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132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"2 campos azules"</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132</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"una bata"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66</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Bulto de campo hendido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264</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matrimonial cuadrado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250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Fondo geriátrico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660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clínica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2,310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regular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1,546</w:t>
            </w:r>
          </w:p>
        </w:tc>
      </w:tr>
      <w:tr w:rsidR="00B82D3E" w:rsidRPr="00B82D3E" w:rsidTr="00B82D3E">
        <w:trPr>
          <w:trHeight w:val="162"/>
          <w:jc w:val="center"/>
        </w:trPr>
        <w:tc>
          <w:tcPr>
            <w:tcW w:w="81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5</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la Unidad de Rehabilitación Psiquiátrica</w:t>
            </w:r>
          </w:p>
        </w:tc>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681" w:type="dxa"/>
            <w:vMerge w:val="restart"/>
            <w:tcBorders>
              <w:top w:val="nil"/>
              <w:left w:val="single" w:sz="8" w:space="0" w:color="auto"/>
              <w:bottom w:val="single" w:sz="8" w:space="0" w:color="000000"/>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Paquete</w:t>
            </w:r>
          </w:p>
        </w:tc>
        <w:tc>
          <w:tcPr>
            <w:tcW w:w="7524" w:type="dxa"/>
            <w:gridSpan w:val="4"/>
            <w:tcBorders>
              <w:top w:val="single" w:sz="8" w:space="0" w:color="auto"/>
              <w:left w:val="nil"/>
              <w:bottom w:val="single" w:sz="8" w:space="0" w:color="auto"/>
              <w:right w:val="single" w:sz="8" w:space="0" w:color="000000"/>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Servicio de lavandería de Ropa Quirúrgica y Hospitalaria de Piso y Cirugía (No Estéril) para la Unidad de Rehabilitación Psiquiátrica</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Renglón</w:t>
            </w:r>
          </w:p>
        </w:tc>
        <w:tc>
          <w:tcPr>
            <w:tcW w:w="2854"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 xml:space="preserve">Descripción </w:t>
            </w:r>
          </w:p>
        </w:tc>
        <w:tc>
          <w:tcPr>
            <w:tcW w:w="1656"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Unidad</w:t>
            </w:r>
          </w:p>
        </w:tc>
        <w:tc>
          <w:tcPr>
            <w:tcW w:w="1435" w:type="dxa"/>
            <w:tcBorders>
              <w:top w:val="nil"/>
              <w:left w:val="nil"/>
              <w:bottom w:val="single" w:sz="8" w:space="0" w:color="auto"/>
              <w:right w:val="single" w:sz="8" w:space="0" w:color="auto"/>
            </w:tcBorders>
            <w:shd w:val="clear" w:color="000000" w:fill="94E6E4"/>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CANTIDAD</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Cobertor matrimonial cuadrado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2,270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2</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blanca extra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3</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blanca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3,040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4</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Filipina blanca mediano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2,280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5</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Funda almohada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3,803</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6</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blanco extra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1,000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7</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blanco grande</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2,300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8</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Pantalón blanco mediano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2,800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9</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clínica</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3,800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10</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Sábana regular</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3,800</w:t>
            </w:r>
          </w:p>
        </w:tc>
      </w:tr>
      <w:tr w:rsidR="00B82D3E" w:rsidRPr="00B82D3E" w:rsidTr="00B82D3E">
        <w:trPr>
          <w:trHeight w:val="162"/>
          <w:jc w:val="center"/>
        </w:trPr>
        <w:tc>
          <w:tcPr>
            <w:tcW w:w="81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722"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681" w:type="dxa"/>
            <w:vMerge/>
            <w:tcBorders>
              <w:top w:val="nil"/>
              <w:left w:val="single" w:sz="8" w:space="0" w:color="auto"/>
              <w:bottom w:val="single" w:sz="8" w:space="0" w:color="000000"/>
              <w:right w:val="single" w:sz="8" w:space="0" w:color="auto"/>
            </w:tcBorders>
            <w:vAlign w:val="center"/>
            <w:hideMark/>
          </w:tcPr>
          <w:p w:rsidR="00B82D3E" w:rsidRPr="00B82D3E" w:rsidRDefault="00B82D3E" w:rsidP="00B82D3E">
            <w:pPr>
              <w:rPr>
                <w:rFonts w:ascii="Calibri" w:hAnsi="Calibri"/>
                <w:color w:val="000000"/>
                <w:sz w:val="16"/>
                <w:szCs w:val="16"/>
                <w:lang w:val="es-MX" w:eastAsia="es-MX"/>
              </w:rPr>
            </w:pPr>
          </w:p>
        </w:tc>
        <w:tc>
          <w:tcPr>
            <w:tcW w:w="1579"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11</w:t>
            </w:r>
          </w:p>
        </w:tc>
        <w:tc>
          <w:tcPr>
            <w:tcW w:w="2854"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rPr>
                <w:rFonts w:ascii="Calibri" w:hAnsi="Calibri"/>
                <w:color w:val="000000"/>
                <w:sz w:val="16"/>
                <w:szCs w:val="16"/>
                <w:lang w:val="es-MX" w:eastAsia="es-MX"/>
              </w:rPr>
            </w:pPr>
            <w:r w:rsidRPr="00B82D3E">
              <w:rPr>
                <w:rFonts w:ascii="Calibri" w:hAnsi="Calibri"/>
                <w:color w:val="000000"/>
                <w:sz w:val="16"/>
                <w:szCs w:val="16"/>
                <w:lang w:val="es-MX" w:eastAsia="es-MX"/>
              </w:rPr>
              <w:t>Toalla de baño</w:t>
            </w:r>
          </w:p>
        </w:tc>
        <w:tc>
          <w:tcPr>
            <w:tcW w:w="1656" w:type="dxa"/>
            <w:tcBorders>
              <w:top w:val="nil"/>
              <w:left w:val="nil"/>
              <w:bottom w:val="single" w:sz="8" w:space="0" w:color="auto"/>
              <w:right w:val="single" w:sz="8" w:space="0" w:color="auto"/>
            </w:tcBorders>
            <w:shd w:val="clear" w:color="auto" w:fill="auto"/>
            <w:vAlign w:val="center"/>
            <w:hideMark/>
          </w:tcPr>
          <w:p w:rsidR="00B82D3E" w:rsidRPr="00B82D3E" w:rsidRDefault="00B82D3E" w:rsidP="00B82D3E">
            <w:pPr>
              <w:jc w:val="center"/>
              <w:rPr>
                <w:rFonts w:ascii="Calibri" w:hAnsi="Calibri"/>
                <w:color w:val="000000"/>
                <w:sz w:val="16"/>
                <w:szCs w:val="16"/>
                <w:lang w:val="es-MX" w:eastAsia="es-MX"/>
              </w:rPr>
            </w:pPr>
            <w:r w:rsidRPr="00B82D3E">
              <w:rPr>
                <w:rFonts w:ascii="Calibri" w:hAnsi="Calibri"/>
                <w:color w:val="000000"/>
                <w:sz w:val="16"/>
                <w:szCs w:val="16"/>
                <w:lang w:val="es-MX" w:eastAsia="es-MX"/>
              </w:rPr>
              <w:t>Pieza</w:t>
            </w:r>
          </w:p>
        </w:tc>
        <w:tc>
          <w:tcPr>
            <w:tcW w:w="1435" w:type="dxa"/>
            <w:tcBorders>
              <w:top w:val="nil"/>
              <w:left w:val="nil"/>
              <w:bottom w:val="single" w:sz="8" w:space="0" w:color="auto"/>
              <w:right w:val="single" w:sz="8" w:space="0" w:color="auto"/>
            </w:tcBorders>
            <w:shd w:val="clear" w:color="auto" w:fill="auto"/>
            <w:noWrap/>
            <w:vAlign w:val="center"/>
            <w:hideMark/>
          </w:tcPr>
          <w:p w:rsidR="00B82D3E" w:rsidRPr="00B82D3E" w:rsidRDefault="00B82D3E" w:rsidP="00B82D3E">
            <w:pPr>
              <w:jc w:val="right"/>
              <w:rPr>
                <w:rFonts w:ascii="Calibri" w:hAnsi="Calibri"/>
                <w:color w:val="000000"/>
                <w:sz w:val="16"/>
                <w:szCs w:val="16"/>
                <w:lang w:val="es-MX" w:eastAsia="es-MX"/>
              </w:rPr>
            </w:pPr>
            <w:r w:rsidRPr="00B82D3E">
              <w:rPr>
                <w:rFonts w:ascii="Calibri" w:hAnsi="Calibri"/>
                <w:color w:val="000000"/>
                <w:sz w:val="16"/>
                <w:szCs w:val="16"/>
                <w:lang w:val="es-MX" w:eastAsia="es-MX"/>
              </w:rPr>
              <w:t>3,800</w:t>
            </w:r>
          </w:p>
        </w:tc>
      </w:tr>
    </w:tbl>
    <w:p w:rsidR="00B82D3E" w:rsidRDefault="00B82D3E" w:rsidP="00137FC1">
      <w:pPr>
        <w:jc w:val="center"/>
        <w:rPr>
          <w:rFonts w:asciiTheme="minorHAnsi" w:hAnsiTheme="minorHAnsi"/>
          <w:b/>
        </w:rPr>
      </w:pPr>
    </w:p>
    <w:p w:rsidR="00B82D3E" w:rsidRDefault="00B82D3E" w:rsidP="00137FC1">
      <w:pPr>
        <w:jc w:val="center"/>
        <w:rPr>
          <w:rFonts w:asciiTheme="minorHAnsi" w:hAnsiTheme="minorHAnsi"/>
          <w:b/>
        </w:rPr>
      </w:pPr>
    </w:p>
    <w:p w:rsidR="00B82D3E" w:rsidRDefault="00B82D3E" w:rsidP="00137FC1">
      <w:pPr>
        <w:jc w:val="center"/>
        <w:rPr>
          <w:rFonts w:asciiTheme="minorHAnsi" w:hAnsiTheme="minorHAnsi"/>
          <w:b/>
        </w:rPr>
      </w:pPr>
    </w:p>
    <w:p w:rsidR="000C550E" w:rsidRPr="006B43A0" w:rsidRDefault="000C550E" w:rsidP="00137FC1">
      <w:pPr>
        <w:jc w:val="center"/>
        <w:rPr>
          <w:rFonts w:asciiTheme="minorHAnsi" w:hAnsiTheme="minorHAnsi"/>
          <w:b/>
        </w:rPr>
      </w:pPr>
    </w:p>
    <w:p w:rsidR="006A393A" w:rsidRDefault="006A393A" w:rsidP="008B470B">
      <w:pPr>
        <w:tabs>
          <w:tab w:val="left" w:pos="2760"/>
        </w:tabs>
        <w:rPr>
          <w:rFonts w:asciiTheme="minorHAnsi" w:hAnsiTheme="minorHAnsi" w:cs="Arial"/>
          <w:sz w:val="18"/>
          <w:szCs w:val="18"/>
          <w:lang w:val="es-MX"/>
        </w:rPr>
      </w:pPr>
    </w:p>
    <w:p w:rsidR="00884B06" w:rsidRDefault="00884B06" w:rsidP="008B470B">
      <w:pPr>
        <w:tabs>
          <w:tab w:val="left" w:pos="2760"/>
        </w:tabs>
        <w:rPr>
          <w:rFonts w:asciiTheme="minorHAnsi" w:hAnsiTheme="minorHAnsi" w:cs="Arial"/>
          <w:sz w:val="18"/>
          <w:szCs w:val="18"/>
          <w:lang w:val="es-MX"/>
        </w:rPr>
      </w:pPr>
    </w:p>
    <w:p w:rsidR="00884B06" w:rsidRDefault="00884B0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D50AA6" w:rsidRDefault="00D50AA6"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F75484" w:rsidP="00137FC1">
      <w:pPr>
        <w:jc w:val="center"/>
        <w:rPr>
          <w:rFonts w:asciiTheme="minorHAnsi" w:hAnsiTheme="minorHAnsi"/>
          <w:b/>
        </w:rPr>
      </w:pPr>
    </w:p>
    <w:p w:rsidR="00137FC1" w:rsidRPr="006B43A0" w:rsidRDefault="00137FC1" w:rsidP="00137FC1">
      <w:pPr>
        <w:jc w:val="center"/>
        <w:rPr>
          <w:rFonts w:asciiTheme="minorHAnsi" w:hAnsiTheme="minorHAnsi"/>
          <w:b/>
        </w:rPr>
      </w:pPr>
      <w:r>
        <w:rPr>
          <w:rFonts w:asciiTheme="minorHAnsi" w:hAnsiTheme="minorHAnsi"/>
          <w:b/>
        </w:rPr>
        <w:t>AN</w:t>
      </w:r>
      <w:r w:rsidRPr="006B43A0">
        <w:rPr>
          <w:rFonts w:asciiTheme="minorHAnsi" w:hAnsiTheme="minorHAnsi"/>
          <w:b/>
        </w:rPr>
        <w:t>EXO 2</w:t>
      </w:r>
    </w:p>
    <w:p w:rsidR="00137FC1" w:rsidRPr="006B43A0" w:rsidRDefault="00137FC1" w:rsidP="00137FC1">
      <w:pPr>
        <w:tabs>
          <w:tab w:val="left" w:pos="7080"/>
        </w:tabs>
        <w:jc w:val="center"/>
        <w:rPr>
          <w:rFonts w:asciiTheme="minorHAnsi" w:hAnsiTheme="minorHAnsi"/>
          <w:b/>
          <w:sz w:val="22"/>
        </w:rPr>
      </w:pPr>
      <w:r w:rsidRPr="006B43A0">
        <w:rPr>
          <w:rFonts w:asciiTheme="minorHAnsi" w:hAnsiTheme="minorHAnsi"/>
          <w:b/>
          <w:sz w:val="22"/>
        </w:rPr>
        <w:t>Para todas las partidas:</w:t>
      </w:r>
    </w:p>
    <w:p w:rsidR="00137FC1" w:rsidRPr="006B43A0" w:rsidRDefault="00137FC1" w:rsidP="00137FC1">
      <w:pPr>
        <w:tabs>
          <w:tab w:val="left" w:pos="7080"/>
        </w:tabs>
        <w:rPr>
          <w:rFonts w:asciiTheme="minorHAnsi" w:hAnsiTheme="minorHAnsi"/>
          <w:sz w:val="22"/>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625C08" w:rsidRDefault="00625C08" w:rsidP="00AA2FC6">
      <w:pPr>
        <w:tabs>
          <w:tab w:val="right" w:pos="9781"/>
        </w:tabs>
        <w:ind w:right="141"/>
        <w:rPr>
          <w:rFonts w:ascii="Calibri" w:hAnsi="Calibri"/>
          <w:u w:val="single"/>
        </w:rPr>
      </w:pP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185E4B">
              <w:rPr>
                <w:rFonts w:ascii="Calibri" w:hAnsi="Calibri"/>
                <w:bCs/>
              </w:rPr>
              <w:t>N40</w:t>
            </w:r>
            <w:r w:rsidR="00BE24FB">
              <w:rPr>
                <w:rFonts w:ascii="Calibri" w:hAnsi="Calibri"/>
                <w:bCs/>
              </w:rPr>
              <w:t>-2016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85E4B">
              <w:rPr>
                <w:rFonts w:asciiTheme="minorHAnsi" w:hAnsiTheme="minorHAnsi" w:cs="Arial"/>
                <w:bCs/>
                <w:u w:val="single"/>
              </w:rPr>
              <w:t>N40</w:t>
            </w:r>
            <w:r w:rsidR="00BE24FB">
              <w:rPr>
                <w:rFonts w:asciiTheme="minorHAnsi" w:hAnsiTheme="minorHAnsi" w:cs="Arial"/>
                <w:bCs/>
                <w:u w:val="single"/>
              </w:rPr>
              <w:t>-2016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BE24FB"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391B36">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BE24FB"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85E4B">
        <w:rPr>
          <w:rFonts w:ascii="Calibri" w:hAnsi="Calibri" w:cs="Calibri"/>
          <w:b/>
          <w:bCs/>
          <w:sz w:val="20"/>
          <w:szCs w:val="20"/>
        </w:rPr>
        <w:t>N40</w:t>
      </w:r>
      <w:r w:rsidR="00BE24FB">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w:t>
      </w:r>
      <w:bookmarkStart w:id="0" w:name="_GoBack"/>
      <w:bookmarkEnd w:id="0"/>
      <w:r w:rsidRPr="00B63CD0">
        <w:rPr>
          <w:rFonts w:ascii="Calibri" w:hAnsi="Calibri" w:cs="Calibri"/>
          <w:sz w:val="20"/>
          <w:szCs w:val="20"/>
        </w:rPr>
        <w:t xml:space="preserve">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BE24FB">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6686F">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D50AA6">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BE24FB"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85E4B">
        <w:rPr>
          <w:rFonts w:asciiTheme="minorHAnsi" w:hAnsiTheme="minorHAnsi" w:cstheme="minorHAnsi"/>
          <w:b/>
          <w:u w:val="single"/>
        </w:rPr>
        <w:t>N40</w:t>
      </w:r>
      <w:r w:rsidR="00BE24FB">
        <w:rPr>
          <w:rFonts w:asciiTheme="minorHAnsi" w:hAnsiTheme="minorHAnsi" w:cstheme="minorHAnsi"/>
          <w:b/>
          <w:u w:val="single"/>
        </w:rPr>
        <w:t>-2016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E24FB"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85E4B">
        <w:rPr>
          <w:rFonts w:ascii="Calibri" w:hAnsi="Calibri" w:cs="Calibri"/>
          <w:b/>
          <w:bCs/>
          <w:sz w:val="20"/>
          <w:szCs w:val="20"/>
        </w:rPr>
        <w:t>N40</w:t>
      </w:r>
      <w:r w:rsidR="00BE24FB">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185E4B">
        <w:rPr>
          <w:rFonts w:ascii="Calibri" w:hAnsi="Calibri"/>
          <w:b/>
          <w:bCs/>
          <w:sz w:val="20"/>
          <w:szCs w:val="20"/>
        </w:rPr>
        <w:t>N40</w:t>
      </w:r>
      <w:r w:rsidR="00BE24FB">
        <w:rPr>
          <w:rFonts w:ascii="Calibri" w:hAnsi="Calibri"/>
          <w:b/>
          <w:bCs/>
          <w:sz w:val="20"/>
          <w:szCs w:val="20"/>
        </w:rPr>
        <w:t>-2016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185E4B" w:rsidRPr="00AA0B61" w:rsidTr="003632F9">
        <w:trPr>
          <w:trHeight w:val="64"/>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1</w:t>
            </w:r>
          </w:p>
        </w:tc>
        <w:tc>
          <w:tcPr>
            <w:tcW w:w="7506" w:type="dxa"/>
          </w:tcPr>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Respecto a las Personas Morales:</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a) Cédula de Identificación Fiscal.</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b) Registro Federal de Contribuyentes.</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c) Comprobante de Domicilio fiscal actualizado, así como el de la prestación de los servicios.</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d) Nombre de los apoderados, representantes y socios.</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e) Poderes en los que consten a las personas que se les delega actos de administración.</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Respecto a las Personas Físicas:</w:t>
            </w:r>
          </w:p>
          <w:p w:rsidR="00185E4B" w:rsidRPr="00366806" w:rsidRDefault="00185E4B" w:rsidP="00185E4B">
            <w:pPr>
              <w:pStyle w:val="Default"/>
              <w:jc w:val="both"/>
              <w:rPr>
                <w:rFonts w:asciiTheme="minorHAnsi" w:hAnsiTheme="minorHAnsi" w:cs="Times New Roman"/>
                <w:color w:val="auto"/>
                <w:sz w:val="15"/>
                <w:szCs w:val="15"/>
                <w:lang w:val="es-ES_tradnl" w:eastAsia="es-ES"/>
              </w:rPr>
            </w:pPr>
            <w:r w:rsidRPr="00366806">
              <w:rPr>
                <w:rFonts w:asciiTheme="minorHAnsi" w:hAnsiTheme="minorHAnsi" w:cs="Times New Roman"/>
                <w:color w:val="auto"/>
                <w:sz w:val="15"/>
                <w:szCs w:val="15"/>
                <w:lang w:val="es-ES_tradnl" w:eastAsia="es-ES"/>
              </w:rPr>
              <w:t>a) Acta de Nacimiento, o en su caso de naturalización.</w:t>
            </w:r>
          </w:p>
          <w:p w:rsidR="00185E4B" w:rsidRPr="00366806" w:rsidRDefault="00185E4B" w:rsidP="00185E4B">
            <w:pPr>
              <w:pStyle w:val="Default"/>
              <w:jc w:val="both"/>
              <w:rPr>
                <w:rFonts w:asciiTheme="minorHAnsi" w:hAnsiTheme="minorHAnsi"/>
                <w:color w:val="auto"/>
                <w:sz w:val="20"/>
                <w:szCs w:val="20"/>
              </w:rPr>
            </w:pPr>
            <w:r w:rsidRPr="00366806">
              <w:rPr>
                <w:rFonts w:asciiTheme="minorHAnsi" w:hAnsiTheme="minorHAnsi" w:cs="Times New Roman"/>
                <w:color w:val="auto"/>
                <w:sz w:val="15"/>
                <w:szCs w:val="15"/>
                <w:lang w:val="es-ES_tradnl" w:eastAsia="es-ES"/>
              </w:rPr>
              <w:t>b) Comprobante de domicilio fiscal actualizado.</w:t>
            </w:r>
          </w:p>
        </w:tc>
        <w:tc>
          <w:tcPr>
            <w:tcW w:w="709" w:type="dxa"/>
            <w:vAlign w:val="center"/>
          </w:tcPr>
          <w:p w:rsidR="00185E4B" w:rsidRPr="00AA0B61" w:rsidRDefault="00185E4B" w:rsidP="00185E4B">
            <w:pPr>
              <w:pStyle w:val="Default"/>
              <w:jc w:val="center"/>
              <w:rPr>
                <w:rFonts w:ascii="Calibri" w:hAnsi="Calibri"/>
                <w:sz w:val="16"/>
                <w:szCs w:val="16"/>
              </w:rPr>
            </w:pPr>
          </w:p>
        </w:tc>
        <w:tc>
          <w:tcPr>
            <w:tcW w:w="709" w:type="dxa"/>
            <w:vAlign w:val="center"/>
          </w:tcPr>
          <w:p w:rsidR="00185E4B" w:rsidRPr="00AA0B61" w:rsidRDefault="00185E4B" w:rsidP="00185E4B">
            <w:pPr>
              <w:pStyle w:val="Default"/>
              <w:jc w:val="center"/>
              <w:rPr>
                <w:rFonts w:ascii="Calibri" w:hAnsi="Calibri"/>
                <w:sz w:val="16"/>
                <w:szCs w:val="16"/>
              </w:rPr>
            </w:pP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64"/>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2</w:t>
            </w:r>
          </w:p>
        </w:tc>
        <w:tc>
          <w:tcPr>
            <w:tcW w:w="7506" w:type="dxa"/>
          </w:tcPr>
          <w:p w:rsidR="00185E4B" w:rsidRPr="00F22C42" w:rsidRDefault="00185E4B" w:rsidP="00185E4B">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02"/>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3</w:t>
            </w:r>
          </w:p>
        </w:tc>
        <w:tc>
          <w:tcPr>
            <w:tcW w:w="7506" w:type="dxa"/>
          </w:tcPr>
          <w:p w:rsidR="00185E4B" w:rsidRPr="00F22C42" w:rsidRDefault="00185E4B" w:rsidP="00185E4B">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02"/>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4</w:t>
            </w:r>
          </w:p>
        </w:tc>
        <w:tc>
          <w:tcPr>
            <w:tcW w:w="7506" w:type="dxa"/>
          </w:tcPr>
          <w:p w:rsidR="00185E4B" w:rsidRPr="00F22C42" w:rsidRDefault="00185E4B" w:rsidP="00185E4B">
            <w:pPr>
              <w:tabs>
                <w:tab w:val="left" w:pos="1418"/>
              </w:tabs>
              <w:ind w:left="13"/>
              <w:jc w:val="both"/>
              <w:rPr>
                <w:bCs/>
                <w:sz w:val="14"/>
                <w:szCs w:val="14"/>
              </w:rPr>
            </w:pPr>
            <w:r w:rsidRPr="00F22C4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F22C42">
              <w:rPr>
                <w:rFonts w:asciiTheme="minorHAnsi" w:hAnsiTheme="minorHAnsi" w:cs="Arial"/>
                <w:sz w:val="14"/>
                <w:szCs w:val="14"/>
              </w:rPr>
              <w:t>su metodología y la experiencia comprobable en prestación de servicios relacionadas a la presente,</w:t>
            </w:r>
            <w:r w:rsidRPr="00F22C42">
              <w:rPr>
                <w:rFonts w:asciiTheme="minorHAnsi" w:hAnsiTheme="minorHAnsi"/>
                <w:sz w:val="14"/>
                <w:szCs w:val="14"/>
              </w:rPr>
              <w:t xml:space="preserve"> demostrándolo mediante una relación de las principales operaciones de ventas o prestación de servicios de los últimos 12 meses en donde compruebe </w:t>
            </w:r>
            <w:r w:rsidRPr="00F22C4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02"/>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5</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69"/>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6</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81"/>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7</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182B29">
        <w:trPr>
          <w:trHeight w:val="60"/>
          <w:jc w:val="center"/>
        </w:trPr>
        <w:tc>
          <w:tcPr>
            <w:tcW w:w="674" w:type="dxa"/>
            <w:vAlign w:val="center"/>
          </w:tcPr>
          <w:p w:rsidR="00185E4B" w:rsidRPr="00DF5AB9" w:rsidRDefault="00185E4B" w:rsidP="00185E4B">
            <w:pPr>
              <w:pStyle w:val="Default"/>
              <w:jc w:val="center"/>
              <w:rPr>
                <w:rFonts w:ascii="Calibri" w:hAnsi="Calibri"/>
                <w:b/>
                <w:sz w:val="16"/>
                <w:szCs w:val="16"/>
              </w:rPr>
            </w:pPr>
            <w:r w:rsidRPr="00DF5AB9">
              <w:rPr>
                <w:rFonts w:ascii="Calibri" w:hAnsi="Calibri"/>
                <w:b/>
                <w:sz w:val="16"/>
                <w:szCs w:val="16"/>
              </w:rPr>
              <w:t>8</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182B29">
        <w:trPr>
          <w:trHeight w:val="60"/>
          <w:jc w:val="center"/>
        </w:trPr>
        <w:tc>
          <w:tcPr>
            <w:tcW w:w="674" w:type="dxa"/>
            <w:vAlign w:val="center"/>
          </w:tcPr>
          <w:p w:rsidR="00185E4B" w:rsidRPr="00DF5AB9" w:rsidRDefault="00185E4B" w:rsidP="00185E4B">
            <w:pPr>
              <w:pStyle w:val="Default"/>
              <w:jc w:val="center"/>
              <w:rPr>
                <w:rFonts w:ascii="Calibri" w:hAnsi="Calibri"/>
                <w:b/>
                <w:sz w:val="16"/>
                <w:szCs w:val="16"/>
              </w:rPr>
            </w:pPr>
            <w:r w:rsidRPr="00DF5AB9">
              <w:rPr>
                <w:rFonts w:ascii="Calibri" w:hAnsi="Calibri"/>
                <w:b/>
                <w:sz w:val="16"/>
                <w:szCs w:val="16"/>
              </w:rPr>
              <w:t>9</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tejido, tipo de ligamento, etc. En los cuales se apliquen las normas correspondientes.</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65"/>
          <w:jc w:val="center"/>
        </w:trPr>
        <w:tc>
          <w:tcPr>
            <w:tcW w:w="674" w:type="dxa"/>
            <w:vAlign w:val="center"/>
          </w:tcPr>
          <w:p w:rsidR="00185E4B" w:rsidRPr="00DF5AB9" w:rsidRDefault="00185E4B" w:rsidP="00185E4B">
            <w:pPr>
              <w:pStyle w:val="Default"/>
              <w:jc w:val="center"/>
              <w:rPr>
                <w:rFonts w:ascii="Calibri" w:hAnsi="Calibri"/>
                <w:b/>
                <w:sz w:val="16"/>
                <w:szCs w:val="16"/>
              </w:rPr>
            </w:pPr>
            <w:r w:rsidRPr="00DF5AB9">
              <w:rPr>
                <w:rFonts w:ascii="Calibri" w:hAnsi="Calibri"/>
                <w:b/>
                <w:sz w:val="16"/>
                <w:szCs w:val="16"/>
              </w:rPr>
              <w:t>10</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70"/>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11</w:t>
            </w:r>
          </w:p>
        </w:tc>
        <w:tc>
          <w:tcPr>
            <w:tcW w:w="7506" w:type="dxa"/>
          </w:tcPr>
          <w:p w:rsidR="00185E4B" w:rsidRPr="00F22C42" w:rsidRDefault="00185E4B" w:rsidP="00185E4B">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8C0E47">
        <w:trPr>
          <w:trHeight w:val="96"/>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12</w:t>
            </w:r>
          </w:p>
        </w:tc>
        <w:tc>
          <w:tcPr>
            <w:tcW w:w="7506" w:type="dxa"/>
          </w:tcPr>
          <w:p w:rsidR="00185E4B" w:rsidRPr="00F22C42" w:rsidRDefault="00185E4B" w:rsidP="00185E4B">
            <w:pPr>
              <w:tabs>
                <w:tab w:val="left" w:pos="993"/>
              </w:tabs>
              <w:ind w:left="13"/>
              <w:jc w:val="both"/>
              <w:rPr>
                <w:sz w:val="14"/>
                <w:szCs w:val="14"/>
              </w:rPr>
            </w:pPr>
            <w:r w:rsidRPr="00F22C4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69"/>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13</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60"/>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14</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60"/>
          <w:jc w:val="center"/>
        </w:trPr>
        <w:tc>
          <w:tcPr>
            <w:tcW w:w="674" w:type="dxa"/>
            <w:vAlign w:val="center"/>
          </w:tcPr>
          <w:p w:rsidR="00185E4B" w:rsidRPr="002F46FE" w:rsidRDefault="00185E4B" w:rsidP="00185E4B">
            <w:pPr>
              <w:pStyle w:val="Default"/>
              <w:jc w:val="center"/>
              <w:rPr>
                <w:rFonts w:ascii="Calibri" w:hAnsi="Calibri"/>
                <w:b/>
                <w:sz w:val="16"/>
                <w:szCs w:val="16"/>
              </w:rPr>
            </w:pPr>
            <w:r w:rsidRPr="002F46FE">
              <w:rPr>
                <w:rFonts w:ascii="Calibri" w:hAnsi="Calibri"/>
                <w:b/>
                <w:sz w:val="16"/>
                <w:szCs w:val="16"/>
              </w:rPr>
              <w:t>15</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Fracc.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60"/>
          <w:jc w:val="center"/>
        </w:trPr>
        <w:tc>
          <w:tcPr>
            <w:tcW w:w="674" w:type="dxa"/>
            <w:vAlign w:val="center"/>
          </w:tcPr>
          <w:p w:rsidR="00185E4B" w:rsidRPr="00AA0B61" w:rsidRDefault="00185E4B" w:rsidP="00185E4B">
            <w:pPr>
              <w:pStyle w:val="Default"/>
              <w:jc w:val="center"/>
              <w:rPr>
                <w:rFonts w:ascii="Calibri" w:hAnsi="Calibri"/>
                <w:b/>
                <w:sz w:val="16"/>
                <w:szCs w:val="16"/>
              </w:rPr>
            </w:pPr>
            <w:r>
              <w:rPr>
                <w:rFonts w:ascii="Calibri" w:hAnsi="Calibri"/>
                <w:b/>
                <w:sz w:val="16"/>
                <w:szCs w:val="16"/>
              </w:rPr>
              <w:t>16</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60"/>
          <w:jc w:val="center"/>
        </w:trPr>
        <w:tc>
          <w:tcPr>
            <w:tcW w:w="674" w:type="dxa"/>
            <w:vAlign w:val="center"/>
          </w:tcPr>
          <w:p w:rsidR="00185E4B" w:rsidRPr="00AA0B61" w:rsidRDefault="00185E4B" w:rsidP="00185E4B">
            <w:pPr>
              <w:pStyle w:val="Default"/>
              <w:jc w:val="center"/>
              <w:rPr>
                <w:rFonts w:ascii="Calibri" w:hAnsi="Calibri"/>
                <w:b/>
                <w:sz w:val="16"/>
                <w:szCs w:val="16"/>
              </w:rPr>
            </w:pPr>
            <w:r>
              <w:rPr>
                <w:rFonts w:ascii="Calibri" w:hAnsi="Calibri"/>
                <w:b/>
                <w:sz w:val="16"/>
                <w:szCs w:val="16"/>
              </w:rPr>
              <w:t>17</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Pr="00AA0B61" w:rsidRDefault="00185E4B" w:rsidP="00185E4B">
            <w:pPr>
              <w:pStyle w:val="Default"/>
              <w:jc w:val="center"/>
              <w:rPr>
                <w:rFonts w:ascii="Calibri" w:hAnsi="Calibri"/>
                <w:b/>
                <w:bCs/>
                <w:sz w:val="16"/>
                <w:szCs w:val="16"/>
              </w:rPr>
            </w:pPr>
            <w:r>
              <w:rPr>
                <w:rFonts w:ascii="Calibri" w:hAnsi="Calibri"/>
                <w:b/>
                <w:bCs/>
                <w:sz w:val="16"/>
                <w:szCs w:val="16"/>
              </w:rPr>
              <w:lastRenderedPageBreak/>
              <w:t>18</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Pr="00AA0B61" w:rsidRDefault="00185E4B" w:rsidP="00185E4B">
            <w:pPr>
              <w:pStyle w:val="Default"/>
              <w:jc w:val="center"/>
              <w:rPr>
                <w:rFonts w:ascii="Calibri" w:hAnsi="Calibri"/>
                <w:b/>
                <w:bCs/>
                <w:sz w:val="16"/>
                <w:szCs w:val="16"/>
              </w:rPr>
            </w:pPr>
            <w:r>
              <w:rPr>
                <w:rFonts w:ascii="Calibri" w:hAnsi="Calibri"/>
                <w:b/>
                <w:bCs/>
                <w:sz w:val="16"/>
                <w:szCs w:val="16"/>
              </w:rPr>
              <w:t>19</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Pr="00AA0B61" w:rsidRDefault="00185E4B" w:rsidP="00185E4B">
            <w:pPr>
              <w:pStyle w:val="Default"/>
              <w:jc w:val="center"/>
              <w:rPr>
                <w:rFonts w:ascii="Calibri" w:hAnsi="Calibri"/>
                <w:b/>
                <w:bCs/>
                <w:sz w:val="16"/>
                <w:szCs w:val="16"/>
              </w:rPr>
            </w:pPr>
            <w:r>
              <w:rPr>
                <w:rFonts w:ascii="Calibri" w:hAnsi="Calibri"/>
                <w:b/>
                <w:bCs/>
                <w:sz w:val="16"/>
                <w:szCs w:val="16"/>
              </w:rPr>
              <w:t>20</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Pr="00AA0B61" w:rsidRDefault="00185E4B" w:rsidP="00185E4B">
            <w:pPr>
              <w:pStyle w:val="Default"/>
              <w:jc w:val="center"/>
              <w:rPr>
                <w:rFonts w:ascii="Calibri" w:hAnsi="Calibri"/>
                <w:b/>
                <w:bCs/>
                <w:sz w:val="16"/>
                <w:szCs w:val="16"/>
              </w:rPr>
            </w:pPr>
            <w:r>
              <w:rPr>
                <w:rFonts w:ascii="Calibri" w:hAnsi="Calibri"/>
                <w:b/>
                <w:bCs/>
                <w:sz w:val="16"/>
                <w:szCs w:val="16"/>
              </w:rPr>
              <w:t>21</w:t>
            </w:r>
          </w:p>
        </w:tc>
        <w:tc>
          <w:tcPr>
            <w:tcW w:w="7506" w:type="dxa"/>
          </w:tcPr>
          <w:p w:rsidR="00185E4B" w:rsidRPr="00F22C42" w:rsidRDefault="00185E4B" w:rsidP="00185E4B">
            <w:pPr>
              <w:tabs>
                <w:tab w:val="left" w:pos="1134"/>
              </w:tabs>
              <w:ind w:left="13"/>
              <w:jc w:val="both"/>
              <w:rPr>
                <w:color w:val="000000"/>
                <w:sz w:val="14"/>
                <w:szCs w:val="14"/>
              </w:rPr>
            </w:pPr>
            <w:r w:rsidRPr="00A6686F">
              <w:rPr>
                <w:rFonts w:asciiTheme="minorHAnsi" w:hAnsiTheme="minorHAnsi" w:cs="Arial"/>
                <w:sz w:val="14"/>
                <w:szCs w:val="14"/>
                <w:lang w:val="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Default="00185E4B" w:rsidP="00185E4B">
            <w:pPr>
              <w:pStyle w:val="Default"/>
              <w:jc w:val="center"/>
              <w:rPr>
                <w:rFonts w:ascii="Calibri" w:hAnsi="Calibri"/>
                <w:b/>
                <w:bCs/>
                <w:sz w:val="16"/>
                <w:szCs w:val="16"/>
              </w:rPr>
            </w:pPr>
            <w:r>
              <w:rPr>
                <w:rFonts w:ascii="Calibri" w:hAnsi="Calibri"/>
                <w:b/>
                <w:bCs/>
                <w:sz w:val="16"/>
                <w:szCs w:val="16"/>
              </w:rPr>
              <w:t>22</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Default="00185E4B" w:rsidP="00185E4B">
            <w:pPr>
              <w:pStyle w:val="Default"/>
              <w:jc w:val="center"/>
              <w:rPr>
                <w:rFonts w:ascii="Calibri" w:hAnsi="Calibri"/>
                <w:b/>
                <w:bCs/>
                <w:sz w:val="16"/>
                <w:szCs w:val="16"/>
              </w:rPr>
            </w:pPr>
            <w:r>
              <w:rPr>
                <w:rFonts w:ascii="Calibri" w:hAnsi="Calibri"/>
                <w:b/>
                <w:bCs/>
                <w:sz w:val="16"/>
                <w:szCs w:val="16"/>
              </w:rPr>
              <w:t>23</w:t>
            </w:r>
          </w:p>
        </w:tc>
        <w:tc>
          <w:tcPr>
            <w:tcW w:w="7506" w:type="dxa"/>
          </w:tcPr>
          <w:p w:rsidR="00185E4B" w:rsidRPr="00F22C42" w:rsidRDefault="00185E4B" w:rsidP="00185E4B">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r w:rsidR="00185E4B" w:rsidRPr="00AA0B61" w:rsidTr="003632F9">
        <w:trPr>
          <w:trHeight w:val="126"/>
          <w:jc w:val="center"/>
        </w:trPr>
        <w:tc>
          <w:tcPr>
            <w:tcW w:w="674" w:type="dxa"/>
            <w:vAlign w:val="center"/>
          </w:tcPr>
          <w:p w:rsidR="00185E4B" w:rsidRDefault="00185E4B" w:rsidP="00185E4B">
            <w:pPr>
              <w:pStyle w:val="Default"/>
              <w:jc w:val="center"/>
              <w:rPr>
                <w:rFonts w:ascii="Calibri" w:hAnsi="Calibri"/>
                <w:b/>
                <w:bCs/>
                <w:sz w:val="16"/>
                <w:szCs w:val="16"/>
              </w:rPr>
            </w:pPr>
            <w:r>
              <w:rPr>
                <w:rFonts w:ascii="Calibri" w:hAnsi="Calibri"/>
                <w:b/>
                <w:bCs/>
                <w:sz w:val="16"/>
                <w:szCs w:val="16"/>
              </w:rPr>
              <w:t>24</w:t>
            </w:r>
          </w:p>
        </w:tc>
        <w:tc>
          <w:tcPr>
            <w:tcW w:w="7506" w:type="dxa"/>
          </w:tcPr>
          <w:p w:rsidR="00185E4B" w:rsidRPr="00F22C42" w:rsidRDefault="00185E4B" w:rsidP="00185E4B">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22C4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85E4B" w:rsidRPr="00AA0B61" w:rsidRDefault="00185E4B" w:rsidP="00185E4B">
            <w:pPr>
              <w:pStyle w:val="Default"/>
              <w:jc w:val="center"/>
              <w:rPr>
                <w:rFonts w:ascii="Calibri" w:hAnsi="Calibri"/>
                <w:sz w:val="16"/>
                <w:szCs w:val="16"/>
              </w:rPr>
            </w:pPr>
            <w:r w:rsidRPr="00AA0B61">
              <w:rPr>
                <w:rFonts w:ascii="Calibri" w:hAnsi="Calibri"/>
                <w:sz w:val="16"/>
                <w:szCs w:val="16"/>
              </w:rPr>
              <w:t>No ( )</w:t>
            </w:r>
          </w:p>
        </w:tc>
        <w:tc>
          <w:tcPr>
            <w:tcW w:w="930" w:type="dxa"/>
          </w:tcPr>
          <w:p w:rsidR="00185E4B" w:rsidRPr="00AA0B61" w:rsidRDefault="00185E4B" w:rsidP="00185E4B">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85E4B">
        <w:rPr>
          <w:rFonts w:asciiTheme="minorHAnsi" w:hAnsiTheme="minorHAnsi"/>
          <w:color w:val="auto"/>
          <w:sz w:val="18"/>
          <w:szCs w:val="16"/>
        </w:rPr>
        <w:t>N40</w:t>
      </w:r>
      <w:r w:rsidR="00BE24FB">
        <w:rPr>
          <w:rFonts w:asciiTheme="minorHAnsi" w:hAnsiTheme="minorHAnsi"/>
          <w:color w:val="auto"/>
          <w:sz w:val="18"/>
          <w:szCs w:val="16"/>
        </w:rPr>
        <w:t>-2016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85E4B">
        <w:rPr>
          <w:rFonts w:asciiTheme="minorHAnsi" w:hAnsiTheme="minorHAnsi"/>
          <w:color w:val="auto"/>
          <w:sz w:val="18"/>
          <w:szCs w:val="16"/>
        </w:rPr>
        <w:t>N40</w:t>
      </w:r>
      <w:r w:rsidR="00BE24FB">
        <w:rPr>
          <w:rFonts w:asciiTheme="minorHAnsi" w:hAnsiTheme="minorHAnsi"/>
          <w:color w:val="auto"/>
          <w:sz w:val="18"/>
          <w:szCs w:val="16"/>
        </w:rPr>
        <w:t>-2016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E24FB">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62949">
        <w:rPr>
          <w:rFonts w:asciiTheme="minorHAnsi" w:hAnsiTheme="minorHAnsi"/>
          <w:sz w:val="17"/>
          <w:szCs w:val="17"/>
        </w:rPr>
        <w:t>C.P. Aarón Serrato Araoz</w:t>
      </w:r>
      <w:r w:rsidR="00D70630" w:rsidRPr="00D70630">
        <w:rPr>
          <w:rFonts w:asciiTheme="minorHAnsi" w:hAnsiTheme="minorHAnsi"/>
          <w:sz w:val="17"/>
          <w:szCs w:val="17"/>
        </w:rPr>
        <w:t xml:space="preserve">  justifica su personalidad mediante oficio No. </w:t>
      </w:r>
      <w:r w:rsidR="00E62949">
        <w:rPr>
          <w:rFonts w:asciiTheme="minorHAnsi" w:hAnsiTheme="minorHAnsi"/>
          <w:sz w:val="17"/>
          <w:szCs w:val="17"/>
        </w:rPr>
        <w:t>________</w:t>
      </w:r>
      <w:r w:rsidR="00D70630" w:rsidRPr="00D70630">
        <w:rPr>
          <w:rFonts w:asciiTheme="minorHAnsi" w:hAnsiTheme="minorHAnsi"/>
          <w:sz w:val="17"/>
          <w:szCs w:val="17"/>
        </w:rPr>
        <w:t xml:space="preserve">, de fecha </w:t>
      </w:r>
      <w:r w:rsidR="00E62949">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185E4B">
        <w:rPr>
          <w:rFonts w:asciiTheme="minorHAnsi" w:hAnsiTheme="minorHAnsi"/>
          <w:sz w:val="17"/>
          <w:szCs w:val="17"/>
        </w:rPr>
        <w:t>N40</w:t>
      </w:r>
      <w:r w:rsidR="00BE24FB">
        <w:rPr>
          <w:rFonts w:asciiTheme="minorHAnsi" w:hAnsiTheme="minorHAnsi"/>
          <w:sz w:val="17"/>
          <w:szCs w:val="17"/>
        </w:rPr>
        <w:t>-2016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185E4B">
        <w:rPr>
          <w:rFonts w:asciiTheme="minorHAnsi" w:hAnsiTheme="minorHAnsi" w:cs="Tahoma"/>
          <w:sz w:val="17"/>
          <w:szCs w:val="17"/>
        </w:rPr>
        <w:t>N40</w:t>
      </w:r>
      <w:r w:rsidR="00BE24FB">
        <w:rPr>
          <w:rFonts w:asciiTheme="minorHAnsi" w:hAnsiTheme="minorHAnsi" w:cs="Tahoma"/>
          <w:sz w:val="17"/>
          <w:szCs w:val="17"/>
        </w:rPr>
        <w:t>-2016</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facturas que resulten de la prestación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La recolección de la ropa sucia se hará en un área destinada exclusivamente para este uso dos veces al día dentro de los turnos matutino y vespertino; sin mezclarse con la ropa limpia, y se deberá hacer en unidades de caja cerrada, las cuales “EL PROVEEDOR” sanitizará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62949"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5C" w:rsidRDefault="007F175C" w:rsidP="007F0B73">
      <w:r>
        <w:separator/>
      </w:r>
    </w:p>
  </w:endnote>
  <w:endnote w:type="continuationSeparator" w:id="0">
    <w:p w:rsidR="007F175C" w:rsidRDefault="007F175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EE7F44" w:rsidRPr="00CE2E1F" w:rsidRDefault="00EE7F44" w:rsidP="004C675C">
        <w:pPr>
          <w:pStyle w:val="Piedepgina"/>
          <w:jc w:val="center"/>
          <w:rPr>
            <w:b/>
            <w:color w:val="009999"/>
          </w:rPr>
        </w:pPr>
        <w:r>
          <w:rPr>
            <w:color w:val="009999"/>
          </w:rPr>
          <w:t>_____________________________________________________________________________________________________</w:t>
        </w:r>
      </w:p>
      <w:p w:rsidR="00EE7F44" w:rsidRDefault="00EE7F44" w:rsidP="004C675C">
        <w:pPr>
          <w:pStyle w:val="Piedepgina"/>
          <w:ind w:right="-232" w:hanging="284"/>
          <w:jc w:val="center"/>
          <w:rPr>
            <w:rFonts w:ascii="Century Gothic" w:hAnsi="Century Gothic"/>
            <w:b/>
            <w:color w:val="009999"/>
            <w:sz w:val="18"/>
            <w:szCs w:val="14"/>
          </w:rPr>
        </w:pPr>
      </w:p>
      <w:p w:rsidR="00EE7F44" w:rsidRPr="00CE2E1F" w:rsidRDefault="00EE7F4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E7F44" w:rsidRPr="00CE2E1F" w:rsidRDefault="00EE7F44" w:rsidP="004C675C">
        <w:pPr>
          <w:pStyle w:val="Piedepgina"/>
          <w:jc w:val="center"/>
          <w:rPr>
            <w:b/>
            <w:color w:val="009999"/>
            <w:szCs w:val="16"/>
          </w:rPr>
        </w:pPr>
        <w:r w:rsidRPr="00CE2E1F">
          <w:rPr>
            <w:rFonts w:ascii="Century Gothic" w:hAnsi="Century Gothic"/>
            <w:b/>
            <w:color w:val="009999"/>
            <w:sz w:val="18"/>
            <w:szCs w:val="16"/>
          </w:rPr>
          <w:t>No. LP-919044992-</w:t>
        </w:r>
        <w:r w:rsidR="00185E4B">
          <w:rPr>
            <w:rFonts w:ascii="Century Gothic" w:hAnsi="Century Gothic"/>
            <w:b/>
            <w:color w:val="009999"/>
            <w:sz w:val="18"/>
            <w:szCs w:val="16"/>
          </w:rPr>
          <w:t>N4</w:t>
        </w:r>
        <w:r w:rsidR="00BE24FB">
          <w:rPr>
            <w:rFonts w:ascii="Century Gothic" w:hAnsi="Century Gothic"/>
            <w:b/>
            <w:color w:val="009999"/>
            <w:sz w:val="18"/>
            <w:szCs w:val="16"/>
          </w:rPr>
          <w:t>0-2016</w:t>
        </w:r>
        <w:r w:rsidR="00BE24FB">
          <w:rPr>
            <w:rFonts w:ascii="Century Gothic" w:hAnsi="Century Gothic"/>
            <w:b/>
            <w:color w:val="009999"/>
            <w:sz w:val="18"/>
            <w:szCs w:val="16"/>
          </w:rPr>
          <w:tab/>
        </w:r>
        <w:r w:rsidR="00BE24FB">
          <w:rPr>
            <w:rFonts w:ascii="Century Gothic" w:hAnsi="Century Gothic"/>
            <w:b/>
            <w:color w:val="009999"/>
            <w:sz w:val="18"/>
            <w:szCs w:val="16"/>
          </w:rPr>
          <w:tab/>
        </w:r>
        <w:r w:rsidR="00BE24FB">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82D3E">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82D3E">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EE7F44" w:rsidRPr="00CE2E1F" w:rsidRDefault="007F175C" w:rsidP="004C675C">
        <w:pPr>
          <w:pStyle w:val="Piedepgina"/>
          <w:jc w:val="center"/>
          <w:rPr>
            <w:b/>
            <w:color w:val="009999"/>
          </w:rPr>
        </w:pPr>
      </w:p>
    </w:sdtContent>
  </w:sdt>
  <w:p w:rsidR="00EE7F44" w:rsidRPr="004C675C" w:rsidRDefault="00EE7F44" w:rsidP="004C675C">
    <w:pPr>
      <w:pStyle w:val="Piedepgina"/>
    </w:pPr>
  </w:p>
  <w:p w:rsidR="00EE7F44" w:rsidRDefault="00EE7F44"/>
  <w:p w:rsidR="00EE7F44" w:rsidRDefault="00EE7F44"/>
  <w:p w:rsidR="00EE7F44" w:rsidRDefault="00EE7F44"/>
  <w:p w:rsidR="00EE7F44" w:rsidRDefault="00EE7F44"/>
  <w:p w:rsidR="00EE7F44" w:rsidRDefault="00EE7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5C" w:rsidRDefault="007F175C" w:rsidP="007F0B73">
      <w:r>
        <w:separator/>
      </w:r>
    </w:p>
  </w:footnote>
  <w:footnote w:type="continuationSeparator" w:id="0">
    <w:p w:rsidR="007F175C" w:rsidRDefault="007F175C"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44" w:rsidRPr="00C765F1" w:rsidRDefault="00EE7F4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E7F44" w:rsidRPr="00C765F1" w:rsidRDefault="00EE7F44" w:rsidP="00313C66">
    <w:pPr>
      <w:jc w:val="center"/>
      <w:rPr>
        <w:rFonts w:ascii="Corbel" w:hAnsi="Corbel"/>
        <w:b/>
        <w:szCs w:val="16"/>
      </w:rPr>
    </w:pPr>
    <w:r w:rsidRPr="00C765F1">
      <w:rPr>
        <w:rFonts w:ascii="Corbel" w:hAnsi="Corbel"/>
        <w:b/>
        <w:szCs w:val="16"/>
      </w:rPr>
      <w:t>SERVICIOS DE SALUD DE NUEVO LEÓN</w:t>
    </w:r>
  </w:p>
  <w:p w:rsidR="00EE7F44" w:rsidRPr="00180FA7" w:rsidRDefault="00EE7F4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E7F44" w:rsidRDefault="00EE7F44"/>
  <w:p w:rsidR="00EE7F44" w:rsidRDefault="00EE7F44"/>
  <w:p w:rsidR="00EE7F44" w:rsidRDefault="00EE7F44"/>
  <w:p w:rsidR="00EE7F44" w:rsidRDefault="00EE7F44"/>
  <w:p w:rsidR="00EE7F44" w:rsidRDefault="00EE7F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8"/>
  </w:num>
  <w:num w:numId="3">
    <w:abstractNumId w:val="20"/>
  </w:num>
  <w:num w:numId="4">
    <w:abstractNumId w:val="28"/>
  </w:num>
  <w:num w:numId="5">
    <w:abstractNumId w:val="6"/>
  </w:num>
  <w:num w:numId="6">
    <w:abstractNumId w:val="0"/>
  </w:num>
  <w:num w:numId="7">
    <w:abstractNumId w:val="15"/>
  </w:num>
  <w:num w:numId="8">
    <w:abstractNumId w:val="14"/>
  </w:num>
  <w:num w:numId="9">
    <w:abstractNumId w:val="26"/>
  </w:num>
  <w:num w:numId="10">
    <w:abstractNumId w:val="16"/>
  </w:num>
  <w:num w:numId="11">
    <w:abstractNumId w:val="10"/>
  </w:num>
  <w:num w:numId="12">
    <w:abstractNumId w:val="11"/>
  </w:num>
  <w:num w:numId="13">
    <w:abstractNumId w:val="12"/>
  </w:num>
  <w:num w:numId="14">
    <w:abstractNumId w:val="17"/>
  </w:num>
  <w:num w:numId="15">
    <w:abstractNumId w:val="19"/>
  </w:num>
  <w:num w:numId="16">
    <w:abstractNumId w:val="25"/>
  </w:num>
  <w:num w:numId="17">
    <w:abstractNumId w:val="23"/>
  </w:num>
  <w:num w:numId="18">
    <w:abstractNumId w:val="22"/>
  </w:num>
  <w:num w:numId="19">
    <w:abstractNumId w:val="21"/>
  </w:num>
  <w:num w:numId="20">
    <w:abstractNumId w:val="32"/>
  </w:num>
  <w:num w:numId="21">
    <w:abstractNumId w:val="9"/>
  </w:num>
  <w:num w:numId="22">
    <w:abstractNumId w:val="24"/>
  </w:num>
  <w:num w:numId="23">
    <w:abstractNumId w:val="18"/>
  </w:num>
  <w:num w:numId="24">
    <w:abstractNumId w:val="27"/>
  </w:num>
  <w:num w:numId="25">
    <w:abstractNumId w:val="30"/>
  </w:num>
  <w:num w:numId="26">
    <w:abstractNumId w:val="29"/>
  </w:num>
  <w:num w:numId="27">
    <w:abstractNumId w:val="7"/>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5E4B"/>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1B36"/>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F96"/>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08F"/>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75C"/>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5F3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00FB"/>
    <w:rsid w:val="00A618E9"/>
    <w:rsid w:val="00A62BF8"/>
    <w:rsid w:val="00A634B3"/>
    <w:rsid w:val="00A63F53"/>
    <w:rsid w:val="00A6686F"/>
    <w:rsid w:val="00A72FF2"/>
    <w:rsid w:val="00A73086"/>
    <w:rsid w:val="00A80266"/>
    <w:rsid w:val="00A81EFA"/>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D3E"/>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24FB"/>
    <w:rsid w:val="00BE3318"/>
    <w:rsid w:val="00BE34A4"/>
    <w:rsid w:val="00BE62A5"/>
    <w:rsid w:val="00BE7C07"/>
    <w:rsid w:val="00BF2EBF"/>
    <w:rsid w:val="00BF6189"/>
    <w:rsid w:val="00C02600"/>
    <w:rsid w:val="00C06B6F"/>
    <w:rsid w:val="00C1246A"/>
    <w:rsid w:val="00C14267"/>
    <w:rsid w:val="00C367FC"/>
    <w:rsid w:val="00C3718C"/>
    <w:rsid w:val="00C403AB"/>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0AA6"/>
    <w:rsid w:val="00D51B7C"/>
    <w:rsid w:val="00D60AD8"/>
    <w:rsid w:val="00D664C4"/>
    <w:rsid w:val="00D70630"/>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2949"/>
    <w:rsid w:val="00E63971"/>
    <w:rsid w:val="00E64D32"/>
    <w:rsid w:val="00E73AB6"/>
    <w:rsid w:val="00E8124D"/>
    <w:rsid w:val="00E87248"/>
    <w:rsid w:val="00E872C1"/>
    <w:rsid w:val="00E93550"/>
    <w:rsid w:val="00E9636F"/>
    <w:rsid w:val="00EA0C6B"/>
    <w:rsid w:val="00EA4456"/>
    <w:rsid w:val="00EA7EF6"/>
    <w:rsid w:val="00EB0A9B"/>
    <w:rsid w:val="00EB5703"/>
    <w:rsid w:val="00EC225E"/>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714E"/>
    <w:rsid w:val="00F172EF"/>
    <w:rsid w:val="00F22C42"/>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4002EE1"/>
  <w15:docId w15:val="{0A1D0CC2-1AC9-4BB2-925B-51A3BC9B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8294863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0771393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075F-ADD1-40F2-B9B9-7720B4C9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44</Pages>
  <Words>18052</Words>
  <Characters>99286</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2015-12-23T15:27:00Z</cp:lastPrinted>
  <dcterms:created xsi:type="dcterms:W3CDTF">2016-10-26T15:15:00Z</dcterms:created>
  <dcterms:modified xsi:type="dcterms:W3CDTF">2016-11-26T00:46:00Z</dcterms:modified>
</cp:coreProperties>
</file>