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8C1FAC" w:rsidRDefault="00F63839" w:rsidP="001B5AF2">
      <w:pPr>
        <w:pStyle w:val="Ttulo9"/>
        <w:ind w:right="-232"/>
        <w:jc w:val="center"/>
        <w:rPr>
          <w:rFonts w:ascii="Meiryo" w:eastAsia="Meiryo" w:hAnsi="Meiryo" w:cs="Meiryo"/>
          <w:color w:val="7030A0"/>
          <w:sz w:val="28"/>
          <w:szCs w:val="28"/>
          <w:lang w:val="es-ES" w:eastAsia="en-US"/>
        </w:rPr>
      </w:pPr>
      <w:r w:rsidRPr="008C1FAC">
        <w:rPr>
          <w:rFonts w:ascii="Meiryo" w:eastAsia="Meiryo" w:hAnsi="Meiryo" w:cs="Meiryo"/>
          <w:color w:val="7030A0"/>
          <w:sz w:val="28"/>
          <w:szCs w:val="28"/>
          <w:lang w:val="es-ES" w:eastAsia="en-US"/>
        </w:rPr>
        <w:t>LP-919044992-</w:t>
      </w:r>
      <w:r w:rsidR="008C1FAC" w:rsidRPr="008C1FAC">
        <w:rPr>
          <w:rFonts w:ascii="Meiryo" w:eastAsia="Meiryo" w:hAnsi="Meiryo" w:cs="Meiryo"/>
          <w:color w:val="7030A0"/>
          <w:sz w:val="28"/>
          <w:szCs w:val="28"/>
          <w:lang w:val="es-ES" w:eastAsia="en-US"/>
        </w:rPr>
        <w:t>I14-2021</w:t>
      </w:r>
    </w:p>
    <w:p w:rsidR="001B5AF2" w:rsidRPr="008C1FAC" w:rsidRDefault="001B5AF2" w:rsidP="001B5AF2">
      <w:pPr>
        <w:jc w:val="center"/>
        <w:rPr>
          <w:b/>
          <w:color w:val="7030A0"/>
          <w:sz w:val="28"/>
          <w:szCs w:val="28"/>
        </w:rPr>
      </w:pPr>
    </w:p>
    <w:p w:rsidR="001B5AF2" w:rsidRPr="008C1FAC" w:rsidRDefault="001B5AF2" w:rsidP="001B5AF2">
      <w:pPr>
        <w:jc w:val="center"/>
        <w:rPr>
          <w:b/>
          <w:color w:val="7030A0"/>
          <w:sz w:val="28"/>
          <w:szCs w:val="28"/>
        </w:rPr>
      </w:pPr>
    </w:p>
    <w:p w:rsidR="001B5AF2" w:rsidRPr="008C1FAC" w:rsidRDefault="001B5AF2" w:rsidP="001B5AF2">
      <w:pPr>
        <w:jc w:val="center"/>
        <w:rPr>
          <w:rFonts w:ascii="Arial Black" w:hAnsi="Arial Black"/>
          <w:color w:val="7030A0"/>
          <w:sz w:val="36"/>
          <w:szCs w:val="28"/>
        </w:rPr>
      </w:pPr>
      <w:r w:rsidRPr="008C1FAC">
        <w:rPr>
          <w:rFonts w:ascii="Arial Black" w:hAnsi="Arial Black"/>
          <w:b/>
          <w:color w:val="7030A0"/>
          <w:sz w:val="36"/>
          <w:szCs w:val="28"/>
        </w:rPr>
        <w:t>“</w:t>
      </w:r>
      <w:r w:rsidR="00BF5155" w:rsidRPr="008C1FAC">
        <w:rPr>
          <w:rFonts w:ascii="Arial Black" w:hAnsi="Arial Black"/>
          <w:b/>
          <w:color w:val="7030A0"/>
          <w:sz w:val="36"/>
          <w:szCs w:val="28"/>
        </w:rPr>
        <w:t>REACTIVOS PARA LA DETERMINACIÓN DE CARGA VIRAL</w:t>
      </w:r>
      <w:r w:rsidR="006100F2" w:rsidRPr="008C1FAC">
        <w:rPr>
          <w:rFonts w:ascii="Arial Black" w:hAnsi="Arial Black"/>
          <w:b/>
          <w:color w:val="7030A0"/>
          <w:sz w:val="36"/>
          <w:szCs w:val="28"/>
        </w:rPr>
        <w:t>, REACTIVOS PARA LA DETERMINACIÓN CUATITATIVA DE SUBPOBLACIONES LINFOCITARIAS</w:t>
      </w:r>
      <w:r w:rsidR="00BF5155" w:rsidRPr="008C1FAC">
        <w:rPr>
          <w:rFonts w:ascii="Arial Black" w:hAnsi="Arial Black"/>
          <w:b/>
          <w:color w:val="7030A0"/>
          <w:sz w:val="36"/>
          <w:szCs w:val="28"/>
        </w:rPr>
        <w:t xml:space="preserve"> Y EQUIPO EN COMODATO</w:t>
      </w:r>
      <w:r w:rsidR="006100F2" w:rsidRPr="008C1FAC">
        <w:rPr>
          <w:rFonts w:ascii="Arial Black" w:hAnsi="Arial Black"/>
          <w:b/>
          <w:color w:val="7030A0"/>
          <w:sz w:val="36"/>
          <w:szCs w:val="28"/>
        </w:rPr>
        <w:t xml:space="preserve"> PARA AMBAS DETERMINACIONES</w:t>
      </w:r>
      <w:r w:rsidRPr="008C1FAC">
        <w:rPr>
          <w:rFonts w:ascii="Arial Black" w:hAnsi="Arial Black"/>
          <w:b/>
          <w:color w:val="7030A0"/>
          <w:sz w:val="36"/>
          <w:szCs w:val="28"/>
        </w:rPr>
        <w:t>”</w:t>
      </w:r>
    </w:p>
    <w:p w:rsidR="002021D2" w:rsidRPr="008C1FAC" w:rsidRDefault="002021D2" w:rsidP="00813559">
      <w:pPr>
        <w:jc w:val="center"/>
        <w:rPr>
          <w:rFonts w:asciiTheme="minorHAnsi" w:hAnsiTheme="minorHAnsi"/>
          <w:b/>
          <w:color w:val="7030A0"/>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Default="007F0B73" w:rsidP="007F0B73">
      <w:pPr>
        <w:jc w:val="both"/>
        <w:rPr>
          <w:rFonts w:asciiTheme="minorHAnsi" w:hAnsiTheme="minorHAnsi"/>
        </w:rPr>
      </w:pPr>
    </w:p>
    <w:p w:rsidR="008C1FAC" w:rsidRPr="00037DE1" w:rsidRDefault="008C1FAC"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lastRenderedPageBreak/>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No</w:t>
      </w:r>
      <w:r w:rsidR="00335ADD">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8C1FAC">
        <w:rPr>
          <w:rFonts w:asciiTheme="minorHAnsi" w:hAnsiTheme="minorHAnsi" w:cs="Arial"/>
        </w:rPr>
        <w:t>I14-2021</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6100F2">
        <w:rPr>
          <w:rFonts w:asciiTheme="minorHAnsi" w:hAnsiTheme="minorHAnsi"/>
          <w:b/>
        </w:rPr>
        <w:t>REACTIVOS PARA LA DETERMINACIÓN DE CARGA VIRAL, REACTIVOS PARA LA DETERMINACIÓN CUATITATIVA DE SUBPOBLACIONES LINFOCITARIAS Y EQUIPO EN COMODATO PARA AMBAS DETERMINACIONES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8C1FAC">
        <w:rPr>
          <w:rFonts w:asciiTheme="minorHAnsi" w:hAnsiTheme="minorHAnsi"/>
        </w:rPr>
        <w:t>el Artículo 77</w:t>
      </w:r>
      <w:r w:rsidR="00FD0115">
        <w:rPr>
          <w:rFonts w:asciiTheme="minorHAnsi" w:hAnsiTheme="minorHAnsi"/>
        </w:rPr>
        <w:t xml:space="preserve"> de </w:t>
      </w:r>
      <w:r w:rsidRPr="0078059E">
        <w:rPr>
          <w:rFonts w:asciiTheme="minorHAnsi" w:hAnsiTheme="minorHAnsi" w:cs="Arial"/>
        </w:rPr>
        <w:t xml:space="preserve">la Ley de Egresos para el </w:t>
      </w:r>
      <w:r w:rsidR="008C1FAC">
        <w:rPr>
          <w:rFonts w:asciiTheme="minorHAnsi" w:hAnsiTheme="minorHAnsi" w:cs="Arial"/>
        </w:rPr>
        <w:t>año del 2021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8C1FAC">
        <w:rPr>
          <w:rFonts w:asciiTheme="minorHAnsi" w:hAnsiTheme="minorHAnsi" w:cs="Arial"/>
        </w:rPr>
        <w:t>I14-2021</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6100F2">
        <w:rPr>
          <w:rFonts w:asciiTheme="minorHAnsi" w:hAnsiTheme="minorHAnsi" w:cs="Arial"/>
        </w:rPr>
        <w:t>REACTIVOS PARA LA DETERMINACIÓN DE CARGA VIRAL, REACTIVOS PARA LA DETERMINACIÓN CUATITATIVA DE SUBPOBLACIONES LINFOCITARIAS Y EQUIPO EN COMODATO PARA AMBAS DETERMINACIONES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94E18" w:rsidRDefault="00F94E18" w:rsidP="002021D2">
      <w:pPr>
        <w:rPr>
          <w:rFonts w:asciiTheme="minorHAnsi" w:hAnsiTheme="minorHAnsi"/>
          <w:b/>
          <w:bCs/>
          <w:lang w:val="es-ES"/>
        </w:rPr>
      </w:pPr>
    </w:p>
    <w:p w:rsidR="006E0108" w:rsidRDefault="006E0108"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8C1FAC" w:rsidRDefault="008C1FAC"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Default="00261F27" w:rsidP="007F0B73">
      <w:pPr>
        <w:jc w:val="center"/>
        <w:rPr>
          <w:rFonts w:asciiTheme="minorHAnsi" w:hAnsiTheme="minorHAnsi"/>
          <w:b/>
          <w:bCs/>
          <w:sz w:val="24"/>
          <w:szCs w:val="24"/>
        </w:rPr>
      </w:pPr>
    </w:p>
    <w:p w:rsidR="00AB7D71" w:rsidRPr="0078059E" w:rsidRDefault="00AB7D71" w:rsidP="008C1FA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w:t>
      </w:r>
      <w:r>
        <w:rPr>
          <w:rFonts w:asciiTheme="minorHAnsi" w:hAnsiTheme="minorHAnsi" w:cs="Arial"/>
        </w:rPr>
        <w:t>0 de diciembre de 1993, o el que lo sustituya</w:t>
      </w:r>
    </w:p>
    <w:p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Acuerdo para el Fortalecimiento de la Asociación Económica entre los Estados Unidos Mexicanos y el Japón, Capítulo 11, publicado en </w:t>
      </w:r>
      <w:r>
        <w:rPr>
          <w:rFonts w:asciiTheme="minorHAnsi" w:hAnsiTheme="minorHAnsi" w:cs="Arial"/>
        </w:rPr>
        <w:t xml:space="preserve">el DOF el 31 de marzo de 2005; </w:t>
      </w:r>
    </w:p>
    <w:p w:rsidR="00EE45B3" w:rsidRDefault="00EE45B3" w:rsidP="00EE45B3">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entre los Estados Unidos </w:t>
      </w:r>
      <w:r w:rsidR="00335ADD">
        <w:rPr>
          <w:rFonts w:asciiTheme="minorHAnsi" w:hAnsiTheme="minorHAnsi" w:cs="Arial"/>
        </w:rPr>
        <w:t xml:space="preserve">Mexicanos </w:t>
      </w:r>
      <w:r w:rsidRPr="00EC015A">
        <w:rPr>
          <w:rFonts w:asciiTheme="minorHAnsi" w:hAnsiTheme="minorHAnsi" w:cs="Arial"/>
        </w:rPr>
        <w:t xml:space="preserve">y </w:t>
      </w:r>
      <w:r w:rsidR="00335ADD">
        <w:rPr>
          <w:rFonts w:asciiTheme="minorHAnsi" w:hAnsiTheme="minorHAnsi" w:cs="Arial"/>
        </w:rPr>
        <w:t>l</w:t>
      </w:r>
      <w:r w:rsidRPr="00EC015A">
        <w:rPr>
          <w:rFonts w:asciiTheme="minorHAnsi" w:hAnsiTheme="minorHAnsi" w:cs="Arial"/>
        </w:rPr>
        <w:t>a República de Chile, Capítulo 15-bis, publicado en el Diario Oficial de la Fede</w:t>
      </w:r>
      <w:r>
        <w:rPr>
          <w:rFonts w:asciiTheme="minorHAnsi" w:hAnsiTheme="minorHAnsi" w:cs="Arial"/>
        </w:rPr>
        <w:t>ración el 27 de Octubre de 2008;</w:t>
      </w:r>
    </w:p>
    <w:p w:rsidR="00EE45B3" w:rsidRPr="00EC015A" w:rsidRDefault="00EE45B3" w:rsidP="00EE45B3">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FD011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xml:space="preserve">: </w:t>
      </w:r>
      <w:r w:rsidR="00EE45B3">
        <w:rPr>
          <w:rFonts w:asciiTheme="minorHAnsi" w:hAnsiTheme="minorHAnsi" w:cs="Arial"/>
        </w:rPr>
        <w:t xml:space="preserve">81 </w:t>
      </w:r>
      <w:r w:rsidR="006464AA">
        <w:rPr>
          <w:rFonts w:asciiTheme="minorHAnsi" w:hAnsiTheme="minorHAnsi" w:cs="Arial"/>
        </w:rPr>
        <w:t>81 30 70 49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FD0115">
        <w:rPr>
          <w:rFonts w:asciiTheme="minorHAnsi" w:hAnsiTheme="minorHAnsi" w:cs="Arial"/>
        </w:rPr>
        <w:t>Departamento de Control de Insumos y Almacén</w:t>
      </w:r>
      <w:r w:rsidRPr="00CE2E1F">
        <w:rPr>
          <w:rFonts w:asciiTheme="minorHAnsi" w:hAnsiTheme="minorHAnsi" w:cs="Arial"/>
        </w:rPr>
        <w:t xml:space="preserve"> de los Servicios de Salud de Nuevo León, </w:t>
      </w:r>
      <w:r w:rsidR="001A0EBB">
        <w:rPr>
          <w:rFonts w:asciiTheme="minorHAnsi" w:hAnsiTheme="minorHAnsi" w:cs="Arial"/>
        </w:rPr>
        <w:t>en un horario de 9:00 a.m. a 3</w:t>
      </w:r>
      <w:r w:rsidRPr="00CE2E1F">
        <w:rPr>
          <w:rFonts w:asciiTheme="minorHAnsi" w:hAnsiTheme="minorHAnsi" w:cs="Arial"/>
        </w:rPr>
        <w:t xml:space="preserve">:00 p.m. </w:t>
      </w:r>
    </w:p>
    <w:p w:rsidR="00EE45B3" w:rsidRDefault="00FB5482" w:rsidP="00EE45B3">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w:t>
      </w:r>
      <w:r w:rsidR="00EE45B3">
        <w:rPr>
          <w:rFonts w:asciiTheme="minorHAnsi" w:hAnsiTheme="minorHAnsi" w:cs="Arial"/>
          <w:color w:val="auto"/>
          <w:sz w:val="20"/>
          <w:szCs w:val="20"/>
          <w:lang w:val="es-ES_tradnl" w:eastAsia="es-ES"/>
        </w:rPr>
        <w:t>ervicio postal o de mensajería.</w:t>
      </w:r>
    </w:p>
    <w:p w:rsidR="00EE45B3" w:rsidRPr="00EE45B3" w:rsidRDefault="00267C25" w:rsidP="00EE45B3">
      <w:pPr>
        <w:pStyle w:val="Default"/>
        <w:numPr>
          <w:ilvl w:val="0"/>
          <w:numId w:val="9"/>
        </w:numPr>
        <w:jc w:val="both"/>
        <w:rPr>
          <w:rFonts w:asciiTheme="minorHAnsi" w:hAnsiTheme="minorHAnsi" w:cs="Arial"/>
          <w:color w:val="auto"/>
          <w:sz w:val="20"/>
          <w:szCs w:val="20"/>
          <w:lang w:val="es-ES_tradnl" w:eastAsia="es-ES"/>
        </w:rPr>
      </w:pPr>
      <w:r w:rsidRPr="00EE45B3">
        <w:rPr>
          <w:rFonts w:asciiTheme="minorHAnsi" w:hAnsiTheme="minorHAnsi" w:cs="Arial"/>
          <w:color w:val="auto"/>
          <w:sz w:val="20"/>
          <w:szCs w:val="20"/>
          <w:lang w:val="es-ES_tradnl" w:eastAsia="es-ES"/>
        </w:rPr>
        <w:t xml:space="preserve">La presente </w:t>
      </w:r>
      <w:r w:rsidR="00CE2E1F" w:rsidRPr="00EE45B3">
        <w:rPr>
          <w:rFonts w:asciiTheme="minorHAnsi" w:hAnsiTheme="minorHAnsi" w:cs="Arial"/>
          <w:color w:val="auto"/>
          <w:sz w:val="20"/>
          <w:szCs w:val="20"/>
          <w:lang w:val="es-ES_tradnl" w:eastAsia="es-ES"/>
        </w:rPr>
        <w:t xml:space="preserve">Licitación Pública </w:t>
      </w:r>
      <w:r w:rsidR="00FB5482" w:rsidRPr="00EE45B3">
        <w:rPr>
          <w:rFonts w:asciiTheme="minorHAnsi" w:hAnsiTheme="minorHAnsi" w:cs="Arial"/>
          <w:color w:val="auto"/>
          <w:sz w:val="20"/>
          <w:szCs w:val="20"/>
          <w:lang w:val="es-ES_tradnl" w:eastAsia="es-ES"/>
        </w:rPr>
        <w:t>Internacional</w:t>
      </w:r>
      <w:r w:rsidR="0090355D" w:rsidRPr="00EE45B3">
        <w:rPr>
          <w:rFonts w:asciiTheme="minorHAnsi" w:hAnsiTheme="minorHAnsi" w:cs="Arial"/>
          <w:color w:val="auto"/>
          <w:sz w:val="20"/>
          <w:szCs w:val="20"/>
          <w:lang w:val="es-ES_tradnl" w:eastAsia="es-ES"/>
        </w:rPr>
        <w:t xml:space="preserve"> Bajo la Cobertura de Tratados </w:t>
      </w:r>
      <w:r w:rsidR="00CE2E1F" w:rsidRPr="00EE45B3">
        <w:rPr>
          <w:rFonts w:asciiTheme="minorHAnsi" w:hAnsiTheme="minorHAnsi" w:cs="Arial"/>
          <w:color w:val="auto"/>
          <w:sz w:val="20"/>
          <w:szCs w:val="20"/>
          <w:lang w:val="es-ES_tradnl" w:eastAsia="es-ES"/>
        </w:rPr>
        <w:t>Presencial</w:t>
      </w:r>
      <w:r w:rsidRPr="00EE45B3">
        <w:rPr>
          <w:rFonts w:asciiTheme="minorHAnsi" w:hAnsiTheme="minorHAnsi" w:cs="Arial"/>
          <w:color w:val="auto"/>
          <w:sz w:val="20"/>
          <w:szCs w:val="20"/>
          <w:lang w:val="es-ES_tradnl" w:eastAsia="es-ES"/>
        </w:rPr>
        <w:t xml:space="preserve"> será identificada por el No</w:t>
      </w:r>
      <w:r w:rsidR="001A0EBB" w:rsidRPr="00EE45B3">
        <w:rPr>
          <w:rFonts w:asciiTheme="minorHAnsi" w:hAnsiTheme="minorHAnsi" w:cs="Arial"/>
          <w:color w:val="auto"/>
          <w:sz w:val="20"/>
          <w:szCs w:val="20"/>
          <w:lang w:val="es-ES_tradnl" w:eastAsia="es-ES"/>
        </w:rPr>
        <w:t>.</w:t>
      </w:r>
      <w:r w:rsidRPr="00EE45B3">
        <w:rPr>
          <w:rFonts w:asciiTheme="minorHAnsi" w:hAnsiTheme="minorHAnsi" w:cs="Arial"/>
          <w:color w:val="auto"/>
          <w:sz w:val="20"/>
          <w:szCs w:val="20"/>
          <w:lang w:val="es-ES_tradnl" w:eastAsia="es-ES"/>
        </w:rPr>
        <w:t xml:space="preserve"> </w:t>
      </w:r>
      <w:r w:rsidR="00CE2E1F" w:rsidRPr="00EE45B3">
        <w:rPr>
          <w:rFonts w:asciiTheme="minorHAnsi" w:hAnsiTheme="minorHAnsi" w:cs="Arial"/>
          <w:color w:val="auto"/>
          <w:sz w:val="20"/>
          <w:szCs w:val="20"/>
          <w:lang w:val="es-ES_tradnl" w:eastAsia="es-ES"/>
        </w:rPr>
        <w:t>LP</w:t>
      </w:r>
      <w:r w:rsidRPr="00EE45B3">
        <w:rPr>
          <w:rFonts w:asciiTheme="minorHAnsi" w:hAnsiTheme="minorHAnsi" w:cs="Arial"/>
          <w:color w:val="auto"/>
          <w:sz w:val="20"/>
          <w:szCs w:val="20"/>
          <w:lang w:val="es-ES_tradnl" w:eastAsia="es-ES"/>
        </w:rPr>
        <w:t>-919044992-</w:t>
      </w:r>
      <w:r w:rsidR="008C1FAC" w:rsidRPr="00EE45B3">
        <w:rPr>
          <w:rFonts w:asciiTheme="minorHAnsi" w:hAnsiTheme="minorHAnsi" w:cs="Arial"/>
          <w:color w:val="auto"/>
          <w:sz w:val="20"/>
          <w:szCs w:val="20"/>
          <w:lang w:val="es-ES_tradnl" w:eastAsia="es-ES"/>
        </w:rPr>
        <w:t>I14-2021</w:t>
      </w:r>
      <w:r w:rsidR="00EE45B3" w:rsidRPr="00EE45B3">
        <w:rPr>
          <w:rFonts w:asciiTheme="minorHAnsi" w:hAnsiTheme="minorHAnsi" w:cs="Arial"/>
          <w:color w:val="auto"/>
          <w:sz w:val="20"/>
          <w:szCs w:val="20"/>
          <w:lang w:val="es-ES_tradnl" w:eastAsia="es-ES"/>
        </w:rPr>
        <w:t xml:space="preserve"> y se efectu</w:t>
      </w:r>
      <w:r w:rsidR="00EE45B3">
        <w:rPr>
          <w:rFonts w:asciiTheme="minorHAnsi" w:hAnsiTheme="minorHAnsi" w:cs="Arial"/>
          <w:color w:val="auto"/>
          <w:sz w:val="20"/>
          <w:szCs w:val="20"/>
          <w:lang w:val="es-ES_tradnl" w:eastAsia="es-ES"/>
        </w:rPr>
        <w:t>a</w:t>
      </w:r>
      <w:r w:rsidR="00EE45B3" w:rsidRPr="00EE45B3">
        <w:rPr>
          <w:rFonts w:asciiTheme="minorHAnsi" w:hAnsiTheme="minorHAnsi" w:cs="Arial"/>
          <w:color w:val="auto"/>
          <w:sz w:val="20"/>
          <w:szCs w:val="20"/>
          <w:lang w:val="es-ES_tradnl" w:eastAsia="es-ES"/>
        </w:rPr>
        <w:t>ra con la reducción de plazo de acuerdo a lo señal</w:t>
      </w:r>
      <w:r w:rsidR="00335ADD">
        <w:rPr>
          <w:rFonts w:asciiTheme="minorHAnsi" w:hAnsiTheme="minorHAnsi" w:cs="Arial"/>
          <w:color w:val="auto"/>
          <w:sz w:val="20"/>
          <w:szCs w:val="20"/>
          <w:lang w:val="es-ES_tradnl" w:eastAsia="es-ES"/>
        </w:rPr>
        <w:t xml:space="preserve">ado en el Artículo 32 de la </w:t>
      </w:r>
      <w:r w:rsidR="00335ADD" w:rsidRPr="00EE45B3">
        <w:rPr>
          <w:rFonts w:asciiTheme="minorHAnsi" w:hAnsiTheme="minorHAnsi" w:cs="Arial"/>
          <w:color w:val="auto"/>
          <w:sz w:val="20"/>
          <w:szCs w:val="20"/>
          <w:lang w:val="es-ES_tradnl" w:eastAsia="es-ES"/>
        </w:rPr>
        <w:t>Ley De Adquisiciones, Arrendamientos Y Contratación De Servicios Del Estado De Nuevo León</w:t>
      </w:r>
      <w:r w:rsidR="00335ADD">
        <w:rPr>
          <w:rFonts w:asciiTheme="minorHAnsi" w:hAnsiTheme="minorHAnsi" w:cs="Arial"/>
          <w:color w:val="auto"/>
          <w:sz w:val="20"/>
          <w:szCs w:val="20"/>
          <w:lang w:val="es-ES_tradnl" w:eastAsia="es-ES"/>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D39A2">
        <w:rPr>
          <w:rFonts w:asciiTheme="minorHAnsi" w:hAnsiTheme="minorHAnsi" w:cs="Arial"/>
        </w:rPr>
        <w:t>reactivos incluyendo el equipo en comodato 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w:t>
      </w:r>
      <w:r w:rsidR="00EE45B3">
        <w:rPr>
          <w:rFonts w:asciiTheme="minorHAnsi" w:hAnsiTheme="minorHAnsi" w:cs="Arial"/>
        </w:rPr>
        <w:t>2021</w:t>
      </w:r>
      <w:r w:rsidRPr="0078059E">
        <w:rPr>
          <w:rFonts w:asciiTheme="minorHAnsi" w:hAnsiTheme="minorHAnsi" w:cs="Arial"/>
        </w:rPr>
        <w:t>.</w:t>
      </w: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B64229" w:rsidRPr="00DA3C65" w:rsidRDefault="001A0EBB" w:rsidP="003C7CE4">
      <w:pPr>
        <w:pStyle w:val="Prrafodelista"/>
        <w:numPr>
          <w:ilvl w:val="0"/>
          <w:numId w:val="9"/>
        </w:numPr>
        <w:tabs>
          <w:tab w:val="left" w:pos="284"/>
        </w:tabs>
        <w:ind w:right="51"/>
        <w:jc w:val="both"/>
        <w:rPr>
          <w:rFonts w:asciiTheme="minorHAnsi" w:hAnsiTheme="minorHAnsi" w:cs="Arial"/>
        </w:rPr>
      </w:pPr>
      <w:r w:rsidRPr="000A18E8">
        <w:rPr>
          <w:rFonts w:asciiTheme="minorHAnsi" w:hAnsiTheme="minorHAnsi" w:cs="Arial"/>
        </w:rPr>
        <w:t xml:space="preserve">La adquisición </w:t>
      </w:r>
      <w:r w:rsidR="00EC1705" w:rsidRPr="000A18E8">
        <w:rPr>
          <w:rFonts w:asciiTheme="minorHAnsi" w:hAnsiTheme="minorHAnsi" w:cs="Arial"/>
        </w:rPr>
        <w:t>de los reactivos</w:t>
      </w:r>
      <w:r w:rsidR="005763A8" w:rsidRPr="000A18E8">
        <w:rPr>
          <w:rFonts w:asciiTheme="minorHAnsi" w:hAnsiTheme="minorHAnsi" w:cs="Arial"/>
        </w:rPr>
        <w:t xml:space="preserve"> </w:t>
      </w:r>
      <w:r w:rsidR="00B64229" w:rsidRPr="000A18E8">
        <w:rPr>
          <w:rFonts w:asciiTheme="minorHAnsi" w:hAnsiTheme="minorHAnsi" w:cs="Arial"/>
        </w:rPr>
        <w:t>requerido</w:t>
      </w:r>
      <w:r w:rsidR="00EC1705" w:rsidRPr="000A18E8">
        <w:rPr>
          <w:rFonts w:asciiTheme="minorHAnsi" w:hAnsiTheme="minorHAnsi" w:cs="Arial"/>
        </w:rPr>
        <w:t>s</w:t>
      </w:r>
      <w:r w:rsidR="00B64229" w:rsidRPr="000A18E8">
        <w:rPr>
          <w:rFonts w:asciiTheme="minorHAnsi" w:hAnsiTheme="minorHAnsi" w:cs="Arial"/>
        </w:rPr>
        <w:t xml:space="preserve"> por </w:t>
      </w:r>
      <w:r w:rsidR="00FB5482" w:rsidRPr="000A18E8">
        <w:rPr>
          <w:rFonts w:asciiTheme="minorHAnsi" w:hAnsiTheme="minorHAnsi" w:cs="Arial"/>
          <w:bCs/>
        </w:rPr>
        <w:t>l</w:t>
      </w:r>
      <w:r w:rsidR="00B64229" w:rsidRPr="000A18E8">
        <w:rPr>
          <w:rFonts w:asciiTheme="minorHAnsi" w:hAnsiTheme="minorHAnsi" w:cs="Arial"/>
        </w:rPr>
        <w:t xml:space="preserve">a </w:t>
      </w:r>
      <w:r w:rsidR="00B64229" w:rsidRPr="000A18E8">
        <w:rPr>
          <w:rFonts w:asciiTheme="minorHAnsi" w:hAnsiTheme="minorHAnsi" w:cs="Arial"/>
          <w:bCs/>
        </w:rPr>
        <w:t>C</w:t>
      </w:r>
      <w:r w:rsidR="00B64229" w:rsidRPr="000A18E8">
        <w:rPr>
          <w:rFonts w:asciiTheme="minorHAnsi" w:hAnsiTheme="minorHAnsi" w:cs="Arial"/>
        </w:rPr>
        <w:t xml:space="preserve">onvocante, se realizará con </w:t>
      </w:r>
      <w:r w:rsidR="00B64229" w:rsidRPr="00DA3C65">
        <w:rPr>
          <w:rFonts w:asciiTheme="minorHAnsi" w:hAnsiTheme="minorHAnsi" w:cs="Arial"/>
        </w:rPr>
        <w:t xml:space="preserve">recursos del tipo de presupuesto </w:t>
      </w:r>
      <w:r w:rsidR="000A18E8" w:rsidRPr="00DA3C65">
        <w:rPr>
          <w:rFonts w:asciiTheme="minorHAnsi" w:hAnsiTheme="minorHAnsi" w:cs="Arial"/>
        </w:rPr>
        <w:t>303009</w:t>
      </w:r>
      <w:r w:rsidR="00E12626" w:rsidRPr="00DA3C65">
        <w:rPr>
          <w:rFonts w:asciiTheme="minorHAnsi" w:hAnsiTheme="minorHAnsi" w:cs="Arial"/>
        </w:rPr>
        <w:t xml:space="preserve"> y 303090</w:t>
      </w:r>
      <w:r w:rsidR="00B64229" w:rsidRPr="00DA3C65">
        <w:rPr>
          <w:rFonts w:asciiTheme="minorHAnsi" w:hAnsiTheme="minorHAnsi" w:cs="Arial"/>
        </w:rPr>
        <w:t>,</w:t>
      </w:r>
      <w:r w:rsidR="00C16313" w:rsidRPr="00DA3C65">
        <w:rPr>
          <w:rFonts w:asciiTheme="minorHAnsi" w:hAnsiTheme="minorHAnsi" w:cs="Arial"/>
        </w:rPr>
        <w:t xml:space="preserve"> </w:t>
      </w:r>
      <w:r w:rsidR="00FB5482" w:rsidRPr="00DA3C65">
        <w:rPr>
          <w:rFonts w:asciiTheme="minorHAnsi" w:hAnsiTheme="minorHAnsi" w:cs="Arial"/>
        </w:rPr>
        <w:t>Programa</w:t>
      </w:r>
      <w:r w:rsidR="00EC1705" w:rsidRPr="00DA3C65">
        <w:rPr>
          <w:rFonts w:asciiTheme="minorHAnsi" w:hAnsiTheme="minorHAnsi" w:cs="Arial"/>
        </w:rPr>
        <w:t xml:space="preserve"> 39050</w:t>
      </w:r>
      <w:r w:rsidR="006100F2" w:rsidRPr="00DA3C65">
        <w:rPr>
          <w:rFonts w:asciiTheme="minorHAnsi" w:hAnsiTheme="minorHAnsi" w:cs="Arial"/>
        </w:rPr>
        <w:t>3</w:t>
      </w:r>
      <w:r w:rsidR="002018C5" w:rsidRPr="00DA3C65">
        <w:rPr>
          <w:rFonts w:asciiTheme="minorHAnsi" w:hAnsiTheme="minorHAnsi" w:cs="Arial"/>
        </w:rPr>
        <w:t>, partida 25</w:t>
      </w:r>
      <w:r w:rsidR="00EC1705" w:rsidRPr="00DA3C65">
        <w:rPr>
          <w:rFonts w:asciiTheme="minorHAnsi" w:hAnsiTheme="minorHAnsi" w:cs="Arial"/>
        </w:rPr>
        <w:t>101</w:t>
      </w:r>
      <w:r w:rsidR="000A18E8" w:rsidRPr="00DA3C65">
        <w:rPr>
          <w:rFonts w:asciiTheme="minorHAnsi" w:hAnsiTheme="minorHAnsi" w:cs="Arial"/>
        </w:rPr>
        <w:t xml:space="preserve">, </w:t>
      </w:r>
      <w:r w:rsidRPr="00DA3C65">
        <w:rPr>
          <w:rFonts w:asciiTheme="minorHAnsi" w:hAnsiTheme="minorHAnsi" w:cs="Arial"/>
        </w:rPr>
        <w:t xml:space="preserve">con cargo </w:t>
      </w:r>
      <w:r w:rsidR="00EC1705" w:rsidRPr="00DA3C65">
        <w:rPr>
          <w:rFonts w:asciiTheme="minorHAnsi" w:hAnsiTheme="minorHAnsi" w:cs="Arial"/>
        </w:rPr>
        <w:t>al Laboratorio Estatal</w:t>
      </w:r>
      <w:r w:rsidR="000A18E8" w:rsidRPr="00DA3C65">
        <w:rPr>
          <w:rFonts w:asciiTheme="minorHAnsi" w:hAnsiTheme="minorHAnsi" w:cs="Arial"/>
        </w:rPr>
        <w:t>, Cuenta Bancaria No. 011</w:t>
      </w:r>
      <w:r w:rsidR="00DA3C65" w:rsidRPr="00DA3C65">
        <w:rPr>
          <w:rFonts w:asciiTheme="minorHAnsi" w:hAnsiTheme="minorHAnsi" w:cs="Arial"/>
        </w:rPr>
        <w:t>5442729</w:t>
      </w:r>
      <w:r w:rsidR="000A18E8" w:rsidRPr="00DA3C65">
        <w:rPr>
          <w:rFonts w:asciiTheme="minorHAnsi" w:hAnsiTheme="minorHAnsi" w:cs="Arial"/>
        </w:rPr>
        <w:t>.</w:t>
      </w: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DA3C65">
        <w:rPr>
          <w:rFonts w:asciiTheme="minorHAnsi" w:hAnsiTheme="minorHAnsi" w:cs="Arial"/>
        </w:rPr>
        <w:t xml:space="preserve">Para la presente </w:t>
      </w:r>
      <w:r w:rsidR="00CE2E1F" w:rsidRPr="00DA3C65">
        <w:rPr>
          <w:rFonts w:asciiTheme="minorHAnsi" w:hAnsiTheme="minorHAnsi" w:cs="Arial"/>
        </w:rPr>
        <w:t>licitación</w:t>
      </w:r>
      <w:r w:rsidRPr="00DA3C65">
        <w:rPr>
          <w:rFonts w:asciiTheme="minorHAnsi" w:hAnsiTheme="minorHAnsi" w:cs="Arial"/>
        </w:rPr>
        <w:t xml:space="preserve"> ninguna de las condiciones contenidas en estas bases, así como en las propuestas presentadas</w:t>
      </w:r>
      <w:r w:rsidRPr="00C16313">
        <w:rPr>
          <w:rFonts w:asciiTheme="minorHAnsi" w:hAnsiTheme="minorHAnsi" w:cs="Arial"/>
        </w:rPr>
        <w:t xml:space="preserve"> por los licitantes, podrán ser negociadas.</w:t>
      </w:r>
    </w:p>
    <w:p w:rsidR="00A91686" w:rsidRDefault="00A91686" w:rsidP="00A91686">
      <w:pPr>
        <w:pStyle w:val="Prrafodelista"/>
        <w:rPr>
          <w:rFonts w:asciiTheme="minorHAnsi" w:hAnsiTheme="minorHAnsi" w:cstheme="minorHAnsi"/>
        </w:rPr>
      </w:pPr>
    </w:p>
    <w:p w:rsidR="00EE45B3" w:rsidRDefault="00EE45B3" w:rsidP="00A91686">
      <w:pPr>
        <w:pStyle w:val="Prrafodelista"/>
        <w:rPr>
          <w:rFonts w:asciiTheme="minorHAnsi" w:hAnsiTheme="minorHAnsi" w:cstheme="minorHAnsi"/>
        </w:rPr>
      </w:pPr>
    </w:p>
    <w:p w:rsidR="00EE45B3" w:rsidRDefault="00EE45B3" w:rsidP="00A91686">
      <w:pPr>
        <w:pStyle w:val="Prrafodelista"/>
        <w:rPr>
          <w:rFonts w:asciiTheme="minorHAnsi" w:hAnsiTheme="minorHAnsi" w:cstheme="minorHAnsi"/>
        </w:rPr>
      </w:pPr>
    </w:p>
    <w:p w:rsidR="00EE45B3" w:rsidRPr="00A91686" w:rsidRDefault="00EE45B3"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lastRenderedPageBreak/>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D86D21" w:rsidRDefault="00D86D21" w:rsidP="00D86D21">
      <w:pPr>
        <w:jc w:val="both"/>
        <w:rPr>
          <w:rFonts w:asciiTheme="minorHAnsi" w:hAnsiTheme="minorHAnsi" w:cstheme="minorHAnsi"/>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En el Anexo 1 de éstas bases, se describen las pruebas para las que se requieren los reactivos de carga vira</w:t>
      </w:r>
      <w:r w:rsidRPr="009A4CC0">
        <w:rPr>
          <w:rFonts w:asciiTheme="minorHAnsi" w:hAnsiTheme="minorHAnsi" w:cstheme="minorHAnsi"/>
        </w:rPr>
        <w:t>l</w:t>
      </w:r>
      <w:r w:rsidR="006100F2">
        <w:rPr>
          <w:rFonts w:asciiTheme="minorHAnsi" w:hAnsiTheme="minorHAnsi" w:cstheme="minorHAnsi"/>
        </w:rPr>
        <w:t xml:space="preserve"> y determinación cuantitativa de subpoblaciones linfocitarias</w:t>
      </w:r>
      <w:r w:rsidRPr="009A4CC0">
        <w:rPr>
          <w:rFonts w:asciiTheme="minorHAnsi" w:hAnsiTheme="minorHAnsi" w:cstheme="minorHAnsi"/>
        </w:rPr>
        <w:t>.</w:t>
      </w:r>
    </w:p>
    <w:p w:rsidR="00D86D21" w:rsidRPr="00087D4A" w:rsidRDefault="00664844"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w:t>
      </w:r>
      <w:r w:rsidR="00D86D21" w:rsidRPr="00087D4A">
        <w:rPr>
          <w:rFonts w:asciiTheme="minorHAnsi" w:hAnsiTheme="minorHAnsi" w:cs="Arial"/>
        </w:rPr>
        <w:t xml:space="preserve">n el Anexo </w:t>
      </w:r>
      <w:r w:rsidRPr="00087D4A">
        <w:rPr>
          <w:rFonts w:asciiTheme="minorHAnsi" w:hAnsiTheme="minorHAnsi" w:cs="Arial"/>
        </w:rPr>
        <w:t>1-A</w:t>
      </w:r>
      <w:r w:rsidR="00D86D21" w:rsidRPr="00087D4A">
        <w:rPr>
          <w:rFonts w:asciiTheme="minorHAnsi" w:hAnsiTheme="minorHAnsi" w:cs="Arial"/>
        </w:rPr>
        <w:t xml:space="preserve"> </w:t>
      </w:r>
      <w:r w:rsidRPr="00087D4A">
        <w:rPr>
          <w:rFonts w:asciiTheme="minorHAnsi" w:hAnsiTheme="minorHAnsi" w:cs="Arial"/>
        </w:rPr>
        <w:t xml:space="preserve">se describen </w:t>
      </w:r>
      <w:r w:rsidR="00D86D21" w:rsidRPr="00087D4A">
        <w:rPr>
          <w:rFonts w:asciiTheme="minorHAnsi" w:hAnsiTheme="minorHAnsi" w:cs="Arial"/>
        </w:rPr>
        <w:t>las características y especificaciones de los equipos en comodato para la determinación de sus resultados. Cabe aclarar que las características</w:t>
      </w:r>
      <w:r w:rsidR="008573EA" w:rsidRPr="00087D4A">
        <w:rPr>
          <w:rFonts w:asciiTheme="minorHAnsi" w:hAnsiTheme="minorHAnsi" w:cs="Arial"/>
        </w:rPr>
        <w:t xml:space="preserve"> de referencia</w:t>
      </w:r>
      <w:r w:rsidR="00D86D21" w:rsidRPr="00087D4A">
        <w:rPr>
          <w:rFonts w:asciiTheme="minorHAnsi" w:hAnsiTheme="minorHAnsi" w:cs="Arial"/>
        </w:rPr>
        <w:t xml:space="preserve"> correspondientes a dicho equipo</w:t>
      </w:r>
      <w:r w:rsidR="008573EA" w:rsidRPr="00087D4A">
        <w:rPr>
          <w:rFonts w:asciiTheme="minorHAnsi" w:hAnsiTheme="minorHAnsi" w:cs="Arial"/>
        </w:rPr>
        <w:t>, que deberá tener una antigüedad no mayor a 3 años;</w:t>
      </w:r>
      <w:r w:rsidR="00D86D21" w:rsidRPr="00087D4A">
        <w:rPr>
          <w:rFonts w:asciiTheme="minorHAnsi" w:hAnsiTheme="minorHAnsi" w:cs="Arial"/>
        </w:rPr>
        <w:t xml:space="preserve"> así como las cantidades de pruebas de análisis, objeto del presente concurso corresponden a lo solicitado por el Laboratorio Estatal de la Convocante, </w:t>
      </w:r>
      <w:r w:rsidR="00D86D21" w:rsidRPr="00087D4A">
        <w:rPr>
          <w:rFonts w:asciiTheme="minorHAnsi" w:hAnsiTheme="minorHAnsi"/>
        </w:rPr>
        <w:t>dichas cantidades podrán variar, sin rebasar los presupuestos autorizados.</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sidR="006100F2">
        <w:rPr>
          <w:rFonts w:asciiTheme="minorHAnsi" w:hAnsiTheme="minorHAnsi" w:cs="Arial"/>
        </w:rPr>
        <w:t xml:space="preserve"> (los)</w:t>
      </w:r>
      <w:r w:rsidRPr="00087D4A">
        <w:rPr>
          <w:rFonts w:asciiTheme="minorHAnsi" w:hAnsiTheme="minorHAnsi" w:cs="Arial"/>
        </w:rPr>
        <w:t xml:space="preserve"> licitante</w:t>
      </w:r>
      <w:r w:rsidR="006100F2">
        <w:rPr>
          <w:rFonts w:asciiTheme="minorHAnsi" w:hAnsiTheme="minorHAnsi" w:cs="Arial"/>
        </w:rPr>
        <w:t xml:space="preserve"> (s)</w:t>
      </w:r>
      <w:r w:rsidRPr="00087D4A">
        <w:rPr>
          <w:rFonts w:asciiTheme="minorHAnsi" w:hAnsiTheme="minorHAnsi" w:cs="Arial"/>
        </w:rPr>
        <w:t xml:space="preserve"> que resulte con adjudicación proporcionará los equipos en comodato para realizar las pruebas de carga viral</w:t>
      </w:r>
      <w:r w:rsidR="006100F2">
        <w:rPr>
          <w:rFonts w:asciiTheme="minorHAnsi" w:hAnsiTheme="minorHAnsi" w:cs="Arial"/>
        </w:rPr>
        <w:t xml:space="preserve"> </w:t>
      </w:r>
      <w:r w:rsidR="006100F2">
        <w:rPr>
          <w:rFonts w:asciiTheme="minorHAnsi" w:hAnsiTheme="minorHAnsi" w:cstheme="minorHAnsi"/>
        </w:rPr>
        <w:t>y determinación cuantitativa de subpoblaciones linfocitarias</w:t>
      </w:r>
      <w:r w:rsidRPr="00087D4A">
        <w:rPr>
          <w:rFonts w:asciiTheme="minorHAnsi" w:hAnsiTheme="minorHAnsi" w:cs="Arial"/>
        </w:rPr>
        <w:t xml:space="preserve">,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D86D21" w:rsidRPr="00087D4A">
        <w:rPr>
          <w:rFonts w:asciiTheme="minorHAnsi" w:hAnsiTheme="minorHAnsi" w:cs="Arial"/>
        </w:rPr>
        <w:t>proporcionará</w:t>
      </w:r>
      <w:r>
        <w:rPr>
          <w:rFonts w:asciiTheme="minorHAnsi" w:hAnsiTheme="minorHAnsi" w:cs="Arial"/>
        </w:rPr>
        <w:t xml:space="preserve"> (n)</w:t>
      </w:r>
      <w:r w:rsidR="00D86D21" w:rsidRPr="00087D4A">
        <w:rPr>
          <w:rFonts w:asciiTheme="minorHAnsi" w:hAnsiTheme="minorHAnsi" w:cs="Arial"/>
        </w:rPr>
        <w:t xml:space="preserve"> la capacitación y asesoría al personal que designe el Laboratorio Estatal de la Convocante, durante el tiempo que estimen conveniente dicha unidad,  para el adecuado manejo de los equipos.</w:t>
      </w:r>
    </w:p>
    <w:p w:rsidR="00D86D21" w:rsidRPr="00087D4A" w:rsidRDefault="006100F2"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w:t>
      </w:r>
      <w:r w:rsidRPr="00087D4A">
        <w:rPr>
          <w:rFonts w:asciiTheme="minorHAnsi" w:hAnsiTheme="minorHAnsi" w:cs="Arial"/>
        </w:rPr>
        <w:t xml:space="preserve"> </w:t>
      </w:r>
      <w:r w:rsidR="00942711" w:rsidRPr="00087D4A">
        <w:rPr>
          <w:rFonts w:asciiTheme="minorHAnsi" w:hAnsiTheme="minorHAnsi" w:cs="Arial"/>
        </w:rPr>
        <w:t>ganador</w:t>
      </w:r>
      <w:r>
        <w:rPr>
          <w:rFonts w:asciiTheme="minorHAnsi" w:hAnsiTheme="minorHAnsi" w:cs="Arial"/>
        </w:rPr>
        <w:t>(es)</w:t>
      </w:r>
      <w:r w:rsidR="00942711" w:rsidRPr="00087D4A">
        <w:rPr>
          <w:rFonts w:asciiTheme="minorHAnsi" w:hAnsiTheme="minorHAnsi" w:cs="Arial"/>
        </w:rPr>
        <w:t xml:space="preserve"> deberá</w:t>
      </w:r>
      <w:r>
        <w:rPr>
          <w:rFonts w:asciiTheme="minorHAnsi" w:hAnsiTheme="minorHAnsi" w:cs="Arial"/>
        </w:rPr>
        <w:t xml:space="preserve"> (n)</w:t>
      </w:r>
      <w:r w:rsidR="00942711" w:rsidRPr="00087D4A">
        <w:rPr>
          <w:rFonts w:asciiTheme="minorHAnsi" w:hAnsiTheme="minorHAnsi" w:cs="Arial"/>
        </w:rPr>
        <w:t xml:space="preserve"> </w:t>
      </w:r>
      <w:r w:rsidR="00D86D21" w:rsidRPr="00087D4A">
        <w:rPr>
          <w:rFonts w:asciiTheme="minorHAnsi" w:hAnsiTheme="minorHAnsi" w:cs="Arial"/>
        </w:rPr>
        <w:t>comprometerse a corregir en un término no mayor a 24 horas</w:t>
      </w:r>
      <w:r w:rsidR="00942711"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los equipos.</w:t>
      </w: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w:t>
      </w:r>
      <w:r w:rsidR="008573EA">
        <w:rPr>
          <w:rFonts w:asciiTheme="minorHAnsi" w:hAnsiTheme="minorHAnsi" w:cs="Arial"/>
        </w:rPr>
        <w:t xml:space="preserve">(24 Hrs) </w:t>
      </w:r>
      <w:r w:rsidRPr="009A4CC0">
        <w:rPr>
          <w:rFonts w:asciiTheme="minorHAnsi" w:hAnsiTheme="minorHAnsi" w:cs="Arial"/>
        </w:rPr>
        <w:t xml:space="preserve">o que el equipo o equipos no tengan compostura, la Convocante tomará las medidas necesarias a fin de que se garantice el servicio a los pacientes, por lo cual,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será</w:t>
      </w:r>
      <w:r w:rsidR="006100F2">
        <w:rPr>
          <w:rFonts w:asciiTheme="minorHAnsi" w:hAnsiTheme="minorHAnsi" w:cs="Arial"/>
        </w:rPr>
        <w:t xml:space="preserve"> (n)</w:t>
      </w:r>
      <w:r w:rsidRPr="009A4CC0">
        <w:rPr>
          <w:rFonts w:asciiTheme="minorHAnsi" w:hAnsiTheme="minorHAnsi" w:cs="Arial"/>
        </w:rPr>
        <w:t xml:space="preserve"> responsable</w:t>
      </w:r>
      <w:r w:rsidR="006100F2">
        <w:rPr>
          <w:rFonts w:asciiTheme="minorHAnsi" w:hAnsiTheme="minorHAnsi" w:cs="Arial"/>
        </w:rPr>
        <w:t xml:space="preserve"> (s)</w:t>
      </w:r>
      <w:r w:rsidRPr="009A4CC0">
        <w:rPr>
          <w:rFonts w:asciiTheme="minorHAnsi" w:hAnsiTheme="minorHAnsi" w:cs="Arial"/>
        </w:rPr>
        <w:t xml:space="preserve"> de los gastos que se generen en demasía por su incumplimiento en la prestación del servicio. </w:t>
      </w: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caso que </w:t>
      </w:r>
      <w:r w:rsidR="006100F2">
        <w:rPr>
          <w:rFonts w:asciiTheme="minorHAnsi" w:hAnsiTheme="minorHAnsi" w:cs="Arial"/>
        </w:rPr>
        <w:t>e</w:t>
      </w:r>
      <w:r w:rsidR="006100F2" w:rsidRPr="00087D4A">
        <w:rPr>
          <w:rFonts w:asciiTheme="minorHAnsi" w:hAnsiTheme="minorHAnsi" w:cs="Arial"/>
        </w:rPr>
        <w:t>l</w:t>
      </w:r>
      <w:r w:rsidR="006100F2">
        <w:rPr>
          <w:rFonts w:asciiTheme="minorHAnsi" w:hAnsiTheme="minorHAnsi" w:cs="Arial"/>
        </w:rPr>
        <w:t xml:space="preserve"> (los)</w:t>
      </w:r>
      <w:r w:rsidR="006100F2" w:rsidRPr="00087D4A">
        <w:rPr>
          <w:rFonts w:asciiTheme="minorHAnsi" w:hAnsiTheme="minorHAnsi" w:cs="Arial"/>
        </w:rPr>
        <w:t xml:space="preserve"> licitante</w:t>
      </w:r>
      <w:r w:rsidR="006100F2">
        <w:rPr>
          <w:rFonts w:asciiTheme="minorHAnsi" w:hAnsiTheme="minorHAnsi" w:cs="Arial"/>
        </w:rPr>
        <w:t xml:space="preserve"> (s)</w:t>
      </w:r>
      <w:r w:rsidR="006100F2" w:rsidRPr="00087D4A">
        <w:rPr>
          <w:rFonts w:asciiTheme="minorHAnsi" w:hAnsiTheme="minorHAnsi" w:cs="Arial"/>
        </w:rPr>
        <w:t xml:space="preserve"> </w:t>
      </w:r>
      <w:r w:rsidRPr="009A4CC0">
        <w:rPr>
          <w:rFonts w:asciiTheme="minorHAnsi" w:hAnsiTheme="minorHAnsi" w:cs="Arial"/>
        </w:rPr>
        <w:t>ofrezca</w:t>
      </w:r>
      <w:r w:rsidR="006100F2">
        <w:rPr>
          <w:rFonts w:asciiTheme="minorHAnsi" w:hAnsiTheme="minorHAnsi" w:cs="Arial"/>
        </w:rPr>
        <w:t xml:space="preserve"> (n)</w:t>
      </w:r>
      <w:r w:rsidRPr="009A4CC0">
        <w:rPr>
          <w:rFonts w:asciiTheme="minorHAnsi" w:hAnsiTheme="minorHAnsi" w:cs="Arial"/>
        </w:rPr>
        <w:t xml:space="preserve">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rsidR="00D86D21" w:rsidRPr="00087D4A" w:rsidRDefault="006100F2" w:rsidP="0094271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Pr="00087D4A">
        <w:rPr>
          <w:rFonts w:asciiTheme="minorHAnsi" w:hAnsiTheme="minorHAnsi" w:cs="Arial"/>
        </w:rPr>
        <w:t>l</w:t>
      </w:r>
      <w:r>
        <w:rPr>
          <w:rFonts w:asciiTheme="minorHAnsi" w:hAnsiTheme="minorHAnsi" w:cs="Arial"/>
        </w:rPr>
        <w:t xml:space="preserve"> (los)</w:t>
      </w:r>
      <w:r w:rsidRPr="00087D4A">
        <w:rPr>
          <w:rFonts w:asciiTheme="minorHAnsi" w:hAnsiTheme="minorHAnsi" w:cs="Arial"/>
        </w:rPr>
        <w:t xml:space="preserve"> licitante</w:t>
      </w:r>
      <w:r>
        <w:rPr>
          <w:rFonts w:asciiTheme="minorHAnsi" w:hAnsiTheme="minorHAnsi" w:cs="Arial"/>
        </w:rPr>
        <w:t xml:space="preserve"> (s) que</w:t>
      </w:r>
      <w:r w:rsidRPr="00087D4A">
        <w:rPr>
          <w:rFonts w:asciiTheme="minorHAnsi" w:hAnsiTheme="minorHAnsi" w:cs="Arial"/>
        </w:rPr>
        <w:t xml:space="preserve"> </w:t>
      </w:r>
      <w:r w:rsidR="00D86D21" w:rsidRPr="00087D4A">
        <w:rPr>
          <w:rFonts w:asciiTheme="minorHAnsi" w:hAnsiTheme="minorHAnsi" w:cs="Arial"/>
        </w:rPr>
        <w:t>resulte</w:t>
      </w:r>
      <w:r>
        <w:rPr>
          <w:rFonts w:asciiTheme="minorHAnsi" w:hAnsiTheme="minorHAnsi" w:cs="Arial"/>
        </w:rPr>
        <w:t xml:space="preserve"> (n)</w:t>
      </w:r>
      <w:r w:rsidR="00D86D21" w:rsidRPr="00087D4A">
        <w:rPr>
          <w:rFonts w:asciiTheme="minorHAnsi" w:hAnsiTheme="minorHAnsi" w:cs="Arial"/>
        </w:rPr>
        <w:t xml:space="preserve"> con adjudicación se responsabilizará</w:t>
      </w:r>
      <w:r>
        <w:rPr>
          <w:rFonts w:asciiTheme="minorHAnsi" w:hAnsiTheme="minorHAnsi" w:cs="Arial"/>
        </w:rPr>
        <w:t xml:space="preserve"> (n)</w:t>
      </w:r>
      <w:r w:rsidR="00D86D21" w:rsidRPr="00087D4A">
        <w:rPr>
          <w:rFonts w:asciiTheme="minorHAnsi" w:hAnsiTheme="minorHAnsi" w:cs="Arial"/>
        </w:rPr>
        <w:t xml:space="preserve">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00D86D21" w:rsidRPr="00087D4A">
        <w:rPr>
          <w:rFonts w:asciiTheme="minorHAnsi" w:hAnsiTheme="minorHAnsi" w:cs="Arial"/>
        </w:rPr>
        <w:t>.</w:t>
      </w: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rsidR="008573EA" w:rsidRPr="008C7258" w:rsidRDefault="00335ADD" w:rsidP="00D86D21">
      <w:pPr>
        <w:pStyle w:val="Prrafodelista"/>
        <w:numPr>
          <w:ilvl w:val="2"/>
          <w:numId w:val="23"/>
        </w:numPr>
        <w:ind w:left="1418" w:hanging="567"/>
        <w:jc w:val="both"/>
        <w:rPr>
          <w:rFonts w:asciiTheme="minorHAnsi" w:hAnsiTheme="minorHAnsi"/>
        </w:rPr>
      </w:pPr>
      <w:r>
        <w:rPr>
          <w:rFonts w:asciiTheme="minorHAnsi" w:hAnsiTheme="minorHAnsi" w:cs="Arial"/>
        </w:rPr>
        <w:t xml:space="preserve"> </w:t>
      </w:r>
      <w:r w:rsidR="00AD05E1">
        <w:rPr>
          <w:rFonts w:asciiTheme="minorHAnsi" w:hAnsiTheme="minorHAnsi" w:cs="Arial"/>
        </w:rPr>
        <w:t>E</w:t>
      </w:r>
      <w:r w:rsidR="00AD05E1" w:rsidRPr="00087D4A">
        <w:rPr>
          <w:rFonts w:asciiTheme="minorHAnsi" w:hAnsiTheme="minorHAnsi" w:cs="Arial"/>
        </w:rPr>
        <w:t>l</w:t>
      </w:r>
      <w:r w:rsidR="00AD05E1">
        <w:rPr>
          <w:rFonts w:asciiTheme="minorHAnsi" w:hAnsiTheme="minorHAnsi" w:cs="Arial"/>
        </w:rPr>
        <w:t xml:space="preserve"> (</w:t>
      </w:r>
      <w:r w:rsidR="00AD05E1" w:rsidRPr="008C7258">
        <w:rPr>
          <w:rFonts w:asciiTheme="minorHAnsi" w:hAnsiTheme="minorHAnsi"/>
        </w:rPr>
        <w:t xml:space="preserve">los) licitante (s) </w:t>
      </w:r>
      <w:r w:rsidR="008573EA" w:rsidRPr="008C7258">
        <w:rPr>
          <w:rFonts w:asciiTheme="minorHAnsi" w:hAnsiTheme="minorHAnsi"/>
        </w:rPr>
        <w:t>deberá</w:t>
      </w:r>
      <w:r w:rsidR="00AD05E1" w:rsidRPr="008C7258">
        <w:rPr>
          <w:rFonts w:asciiTheme="minorHAnsi" w:hAnsiTheme="minorHAnsi"/>
        </w:rPr>
        <w:t xml:space="preserve"> (n)</w:t>
      </w:r>
      <w:r w:rsidR="008573EA" w:rsidRPr="008C7258">
        <w:rPr>
          <w:rFonts w:asciiTheme="minorHAnsi" w:hAnsiTheme="minorHAnsi"/>
        </w:rPr>
        <w:t xml:space="preserve"> ofertar en su propuesta técnica la implementación de la interfase de comunicación </w:t>
      </w:r>
      <w:r w:rsidR="0069016D" w:rsidRPr="008C7258">
        <w:rPr>
          <w:rFonts w:asciiTheme="minorHAnsi" w:hAnsiTheme="minorHAnsi"/>
        </w:rPr>
        <w:t xml:space="preserve">del equipo automatizado para la cuantificación de carga viral </w:t>
      </w:r>
      <w:r w:rsidR="008C7258" w:rsidRPr="008C7258">
        <w:rPr>
          <w:rFonts w:asciiTheme="minorHAnsi" w:hAnsiTheme="minorHAnsi"/>
        </w:rPr>
        <w:t xml:space="preserve"> así como del equipo automatizado para subpoblaciones linfocitarias </w:t>
      </w:r>
      <w:r w:rsidR="008573EA" w:rsidRPr="008C7258">
        <w:rPr>
          <w:rFonts w:asciiTheme="minorHAnsi" w:hAnsiTheme="minorHAnsi"/>
        </w:rPr>
        <w:t>con el sistema SALVAR</w:t>
      </w:r>
      <w:r w:rsidR="0069016D" w:rsidRPr="008C7258">
        <w:rPr>
          <w:rFonts w:asciiTheme="minorHAnsi" w:hAnsiTheme="minorHAnsi"/>
        </w:rPr>
        <w:t>, la interfaz deberá ser capaz de buscar el ID y validar que el paciente este registrado en el SALVAR, además de generar listas de trabajo y etiquetas con código de barras que puedan ser leídas por los equipos de laboratorio y el sistema SALVAR, todo lo anterior de manera automatizada; además deberá proporcionar el equipo en comodato necesario (computadora, impresora y cualquier otro necesario) para que opere y funcione dicha interfaz.</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 xml:space="preserve">El Laboratorio Estatal hará la solicitud de </w:t>
      </w:r>
      <w:r w:rsidR="00000ADE" w:rsidRPr="00087D4A">
        <w:rPr>
          <w:rFonts w:asciiTheme="minorHAnsi" w:hAnsiTheme="minorHAnsi"/>
        </w:rPr>
        <w:t>reactivos</w:t>
      </w:r>
      <w:r w:rsidR="00D86D21"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00D86D21" w:rsidRPr="00087D4A">
        <w:rPr>
          <w:rFonts w:asciiTheme="minorHAnsi" w:hAnsiTheme="minorHAnsi"/>
        </w:rPr>
        <w:t xml:space="preserve"> Unidad Aplicativa, y deberá ser enviado vía fax, o algún otro conducto al </w:t>
      </w:r>
      <w:r w:rsidR="003D39A2" w:rsidRPr="00087D4A">
        <w:rPr>
          <w:rFonts w:asciiTheme="minorHAnsi" w:hAnsiTheme="minorHAnsi"/>
        </w:rPr>
        <w:t>licitante ganador</w:t>
      </w:r>
      <w:r w:rsidR="00D86D21"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00D86D21" w:rsidRPr="00087D4A">
        <w:rPr>
          <w:rFonts w:asciiTheme="minorHAnsi" w:hAnsiTheme="minorHAnsi"/>
        </w:rPr>
        <w:t xml:space="preserve">, dicho acuse deberá el </w:t>
      </w:r>
      <w:r w:rsidR="003D39A2" w:rsidRPr="00087D4A">
        <w:rPr>
          <w:rFonts w:asciiTheme="minorHAnsi" w:hAnsiTheme="minorHAnsi"/>
        </w:rPr>
        <w:t>licitante ganador</w:t>
      </w:r>
      <w:r w:rsidR="00D86D21"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00D86D21" w:rsidRPr="00087D4A">
        <w:rPr>
          <w:rFonts w:asciiTheme="minorHAnsi" w:hAnsiTheme="minorHAnsi"/>
        </w:rPr>
        <w:t xml:space="preserve"> el día de elaboración de la Orden de Envío, lo anterior se </w:t>
      </w:r>
      <w:r w:rsidR="00D86D21" w:rsidRPr="00087D4A">
        <w:rPr>
          <w:rFonts w:asciiTheme="minorHAnsi" w:hAnsiTheme="minorHAnsi"/>
        </w:rPr>
        <w:lastRenderedPageBreak/>
        <w:t>tomará en cuenta por el Laboratorio Estatal, para el cálculo y elaboración de sanción por el atraso en la entrega de mercancías.</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277A21">
        <w:rPr>
          <w:rFonts w:asciiTheme="minorHAnsi" w:hAnsiTheme="minorHAnsi" w:cs="Arial"/>
        </w:rPr>
        <w:t>E</w:t>
      </w:r>
      <w:r w:rsidR="00277A21" w:rsidRPr="00087D4A">
        <w:rPr>
          <w:rFonts w:asciiTheme="minorHAnsi" w:hAnsiTheme="minorHAnsi" w:cs="Arial"/>
        </w:rPr>
        <w:t>l</w:t>
      </w:r>
      <w:r w:rsidR="00277A21">
        <w:rPr>
          <w:rFonts w:asciiTheme="minorHAnsi" w:hAnsiTheme="minorHAnsi" w:cs="Arial"/>
        </w:rPr>
        <w:t xml:space="preserve"> (los)</w:t>
      </w:r>
      <w:r w:rsidR="00277A21" w:rsidRPr="00087D4A">
        <w:rPr>
          <w:rFonts w:asciiTheme="minorHAnsi" w:hAnsiTheme="minorHAnsi" w:cs="Arial"/>
        </w:rPr>
        <w:t xml:space="preserve"> licitante</w:t>
      </w:r>
      <w:r w:rsidR="00277A21">
        <w:rPr>
          <w:rFonts w:asciiTheme="minorHAnsi" w:hAnsiTheme="minorHAnsi" w:cs="Arial"/>
        </w:rPr>
        <w:t xml:space="preserve"> (s)</w:t>
      </w:r>
      <w:r w:rsidR="00277A21" w:rsidRPr="00087D4A">
        <w:rPr>
          <w:rFonts w:asciiTheme="minorHAnsi" w:hAnsiTheme="minorHAnsi" w:cs="Arial"/>
        </w:rPr>
        <w:t xml:space="preserve"> </w:t>
      </w:r>
      <w:r w:rsidR="00D86D21" w:rsidRPr="009A4CC0">
        <w:rPr>
          <w:rFonts w:asciiTheme="minorHAnsi" w:hAnsiTheme="minorHAnsi" w:cs="Arial"/>
        </w:rPr>
        <w:t>deberá</w:t>
      </w:r>
      <w:r w:rsidR="00277A21">
        <w:rPr>
          <w:rFonts w:asciiTheme="minorHAnsi" w:hAnsiTheme="minorHAnsi" w:cs="Arial"/>
        </w:rPr>
        <w:t xml:space="preserve"> (n)</w:t>
      </w:r>
      <w:r w:rsidR="00D86D21" w:rsidRPr="009A4CC0">
        <w:rPr>
          <w:rFonts w:asciiTheme="minorHAnsi" w:hAnsiTheme="minorHAnsi" w:cs="Arial"/>
        </w:rPr>
        <w:t xml:space="preserve"> estar establecida en el área metropolitana de la Ciudad de Monterrey, Nuevo León </w:t>
      </w:r>
      <w:r w:rsidR="00D86D21"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La asignación será por partida al licitante que ofrezca el mejor costo total, por lo que los licitantes deberán cotizar el total de las pruebas que integran las partidas.</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 xml:space="preserve">Los </w:t>
      </w:r>
      <w:r w:rsidR="00EE45B3">
        <w:rPr>
          <w:rFonts w:asciiTheme="minorHAnsi" w:hAnsiTheme="minorHAnsi" w:cs="Arial"/>
        </w:rPr>
        <w:t>licitantes</w:t>
      </w:r>
      <w:r w:rsidR="00D86D21" w:rsidRPr="00087D4A">
        <w:rPr>
          <w:rFonts w:asciiTheme="minorHAnsi" w:hAnsiTheme="minorHAnsi" w:cs="Arial"/>
        </w:rPr>
        <w:t xml:space="preserve"> deberán </w:t>
      </w:r>
      <w:r w:rsidR="00EE45B3">
        <w:rPr>
          <w:rFonts w:asciiTheme="minorHAnsi" w:hAnsiTheme="minorHAnsi" w:cs="Arial"/>
        </w:rPr>
        <w:t>ofertar</w:t>
      </w:r>
      <w:r w:rsidR="00D86D21" w:rsidRPr="00087D4A">
        <w:rPr>
          <w:rFonts w:asciiTheme="minorHAnsi" w:hAnsiTheme="minorHAnsi" w:cs="Arial"/>
        </w:rPr>
        <w:t xml:space="preserve"> el 100% del volumen requerido por partida.</w:t>
      </w:r>
    </w:p>
    <w:p w:rsidR="00D86D21" w:rsidRPr="00087D4A"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 </w:t>
      </w:r>
      <w:r w:rsidR="00D86D21" w:rsidRPr="00087D4A">
        <w:rPr>
          <w:rFonts w:asciiTheme="minorHAnsi" w:hAnsiTheme="minorHAnsi" w:cs="Arial"/>
        </w:rPr>
        <w:t>El costo de cada prueba deber</w:t>
      </w:r>
      <w:r w:rsidR="00EB058A" w:rsidRPr="00087D4A">
        <w:rPr>
          <w:rFonts w:asciiTheme="minorHAnsi" w:hAnsiTheme="minorHAnsi" w:cs="Arial"/>
        </w:rPr>
        <w:t>á incluir el equipo en comodato, la instalación y mantenimiento del equipo automatizado para la cuantificación de carga viral</w:t>
      </w:r>
      <w:r w:rsidR="00277A21">
        <w:rPr>
          <w:rFonts w:asciiTheme="minorHAnsi" w:hAnsiTheme="minorHAnsi" w:cs="Arial"/>
        </w:rPr>
        <w:t xml:space="preserve"> y determinación de subpoblaciones linfocitarias</w:t>
      </w:r>
      <w:r w:rsidR="00EB058A" w:rsidRPr="00087D4A">
        <w:rPr>
          <w:rFonts w:asciiTheme="minorHAnsi" w:hAnsiTheme="minorHAnsi" w:cs="Arial"/>
        </w:rPr>
        <w:t>, así como el suministro, instalación y mantenimiento de todo el hardware y el software necesario para la interface al sistema SALVAR.</w:t>
      </w:r>
    </w:p>
    <w:p w:rsidR="00D86D21" w:rsidRPr="00335ADD" w:rsidRDefault="00335ADD" w:rsidP="00D86D21">
      <w:pPr>
        <w:pStyle w:val="Prrafodelista"/>
        <w:numPr>
          <w:ilvl w:val="2"/>
          <w:numId w:val="23"/>
        </w:numPr>
        <w:ind w:left="1418" w:hanging="567"/>
        <w:jc w:val="both"/>
        <w:rPr>
          <w:rFonts w:asciiTheme="minorHAnsi" w:hAnsiTheme="minorHAnsi" w:cstheme="minorHAnsi"/>
        </w:rPr>
      </w:pPr>
      <w:r>
        <w:rPr>
          <w:rFonts w:asciiTheme="minorHAnsi" w:hAnsiTheme="minorHAnsi"/>
        </w:rPr>
        <w:t xml:space="preserve"> </w:t>
      </w:r>
      <w:r w:rsidR="00D86D21" w:rsidRPr="00087D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087D4A">
        <w:rPr>
          <w:rFonts w:asciiTheme="minorHAnsi" w:hAnsiTheme="minorHAnsi"/>
        </w:rPr>
        <w:t>, equipo, hardware y software,</w:t>
      </w:r>
      <w:r w:rsidR="00D86D21" w:rsidRPr="00087D4A">
        <w:rPr>
          <w:rFonts w:asciiTheme="minorHAnsi" w:hAnsiTheme="minorHAnsi"/>
        </w:rPr>
        <w:t xml:space="preserve"> a los que hace referencia la presente convocatoria cumplen con los estándares de calidad </w:t>
      </w:r>
      <w:r w:rsidR="00580BA1" w:rsidRPr="00087D4A">
        <w:rPr>
          <w:rFonts w:asciiTheme="minorHAnsi" w:hAnsiTheme="minorHAnsi"/>
        </w:rPr>
        <w:t>y/o</w:t>
      </w:r>
      <w:r w:rsidR="00D86D21" w:rsidRPr="00087D4A">
        <w:rPr>
          <w:rFonts w:asciiTheme="minorHAnsi" w:hAnsiTheme="minorHAnsi"/>
        </w:rPr>
        <w:t xml:space="preserve"> unidades de medida requeridas.</w:t>
      </w:r>
    </w:p>
    <w:p w:rsidR="00335ADD" w:rsidRDefault="00335ADD" w:rsidP="00335ADD">
      <w:pPr>
        <w:ind w:left="851"/>
        <w:jc w:val="both"/>
        <w:rPr>
          <w:rFonts w:asciiTheme="minorHAnsi" w:hAnsiTheme="minorHAnsi" w:cstheme="minorHAnsi"/>
        </w:rPr>
      </w:pPr>
    </w:p>
    <w:p w:rsidR="00F63839" w:rsidRPr="00D86D21" w:rsidRDefault="00EB1FF4" w:rsidP="001626A5">
      <w:pPr>
        <w:pStyle w:val="Prrafodelista"/>
        <w:rPr>
          <w:rFonts w:asciiTheme="minorHAnsi" w:hAnsiTheme="minorHAnsi" w:cstheme="minorHAnsi"/>
        </w:rPr>
      </w:pPr>
      <w:r w:rsidRPr="00087D4A">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 Nuevo León, C.P. 64000</w:t>
      </w:r>
      <w:r w:rsidR="00F63839" w:rsidRPr="00D86D21">
        <w:rPr>
          <w:rFonts w:asciiTheme="minorHAnsi" w:hAnsiTheme="minorHAnsi"/>
        </w:rPr>
        <w:t>.</w:t>
      </w:r>
    </w:p>
    <w:p w:rsidR="001578FF" w:rsidRDefault="001578F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se realizará del </w:t>
      </w:r>
      <w:r w:rsidR="001626A5">
        <w:rPr>
          <w:rFonts w:asciiTheme="minorHAnsi" w:hAnsiTheme="minorHAnsi" w:cs="Arial"/>
          <w:sz w:val="20"/>
        </w:rPr>
        <w:t>1</w:t>
      </w:r>
      <w:r w:rsidRPr="009A4CC0">
        <w:rPr>
          <w:rFonts w:asciiTheme="minorHAnsi" w:hAnsiTheme="minorHAnsi" w:cs="Arial"/>
          <w:sz w:val="20"/>
        </w:rPr>
        <w:t xml:space="preserve"> de </w:t>
      </w:r>
      <w:r w:rsidR="001626A5">
        <w:rPr>
          <w:rFonts w:asciiTheme="minorHAnsi" w:hAnsiTheme="minorHAnsi" w:cs="Arial"/>
          <w:sz w:val="20"/>
        </w:rPr>
        <w:t>Marzo del 2021 al 31 de Diciembre del 2021.</w:t>
      </w:r>
      <w:r w:rsidRPr="009A4CC0">
        <w:rPr>
          <w:rFonts w:asciiTheme="minorHAnsi" w:hAnsiTheme="minorHAnsi" w:cs="Arial"/>
          <w:sz w:val="20"/>
        </w:rPr>
        <w:t xml:space="preserve"> </w:t>
      </w: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Horario de entrega de reactivos en las unidades: será de Lunes a Viernes de 9:00 a 14:00 horas.</w:t>
      </w:r>
    </w:p>
    <w:p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licitante adjudicado entregará, instalará y pondrá en operación los equipos</w:t>
      </w:r>
      <w:r w:rsidR="00BA0ACD" w:rsidRPr="00087D4A">
        <w:rPr>
          <w:rFonts w:asciiTheme="minorHAnsi" w:hAnsiTheme="minorHAnsi"/>
        </w:rPr>
        <w:t xml:space="preserve"> e interfaz al sistema SALVAR</w:t>
      </w:r>
      <w:r w:rsidRPr="00087D4A">
        <w:rPr>
          <w:rFonts w:asciiTheme="minorHAnsi" w:hAnsiTheme="minorHAnsi"/>
        </w:rPr>
        <w:t xml:space="preserve"> 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1626A5">
        <w:trPr>
          <w:trHeight w:val="60"/>
        </w:trPr>
        <w:tc>
          <w:tcPr>
            <w:tcW w:w="3827"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rsidR="000A18E8" w:rsidRDefault="000A18E8" w:rsidP="00AA554B">
      <w:pPr>
        <w:ind w:left="709"/>
        <w:jc w:val="both"/>
        <w:rPr>
          <w:rFonts w:asciiTheme="minorHAnsi" w:hAnsiTheme="minorHAnsi" w:cstheme="minorHAnsi"/>
          <w:b/>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r w:rsidR="00335ADD">
        <w:rPr>
          <w:rFonts w:asciiTheme="minorHAnsi" w:hAnsiTheme="minorHAnsi"/>
        </w:rPr>
        <w:t>.</w:t>
      </w:r>
    </w:p>
    <w:p w:rsidR="00D12ED7" w:rsidRDefault="00D12ED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34CF7" w:rsidRDefault="00D34CF7" w:rsidP="006624CB">
      <w:pPr>
        <w:ind w:left="284"/>
        <w:jc w:val="both"/>
        <w:rPr>
          <w:rFonts w:asciiTheme="minorHAnsi" w:hAnsiTheme="minorHAnsi" w:cs="Arial"/>
          <w:b/>
          <w:bCs/>
          <w:i/>
          <w:iCs/>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1626A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3D39A2">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 xml:space="preserve">Escritura Pública debidamente inscrita en el Registro Público de la Propiedad y del Comercio y/o Poder ratificado ante Notario Público. En el caso de que comparezca en los actos de </w:t>
      </w:r>
      <w:r w:rsidR="00F10995">
        <w:rPr>
          <w:rFonts w:asciiTheme="minorHAnsi" w:hAnsiTheme="minorHAnsi"/>
          <w:bCs/>
        </w:rPr>
        <w:t xml:space="preserve">junta de aclaraciones, </w:t>
      </w:r>
      <w:r w:rsidRPr="001925AF">
        <w:rPr>
          <w:rFonts w:asciiTheme="minorHAnsi" w:hAnsiTheme="minorHAnsi"/>
          <w:bCs/>
        </w:rPr>
        <w:t>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1626A5" w:rsidP="003C7CE4">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 xml:space="preserve">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w:t>
      </w:r>
      <w:r w:rsidRPr="00E617F2">
        <w:rPr>
          <w:rFonts w:asciiTheme="minorHAnsi" w:hAnsiTheme="minorHAnsi"/>
          <w:bCs/>
        </w:rPr>
        <w:lastRenderedPageBreak/>
        <w:t>dispuesto en los Artículos 24 de la Ley de Adquisiciones, Arrendamientos y Contratación de Servicios del Estado de Nuevo León y 22 y 36 de su Reglamento</w:t>
      </w:r>
      <w:r w:rsidR="00985062" w:rsidRPr="001925AF">
        <w:rPr>
          <w:rFonts w:asciiTheme="minorHAnsi" w:hAnsiTheme="minorHAnsi"/>
          <w:bCs/>
        </w:rPr>
        <w:t xml:space="preserv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010C78">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FD011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277A21">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inclusive</w:t>
      </w:r>
      <w:r w:rsidR="001626A5">
        <w:rPr>
          <w:rFonts w:ascii="Calibri" w:hAnsi="Calibri"/>
        </w:rPr>
        <w:t xml:space="preserve"> un día hábil</w:t>
      </w:r>
      <w:r w:rsidRPr="000B14D2">
        <w:rPr>
          <w:rFonts w:ascii="Calibri" w:hAnsi="Calibri"/>
        </w:rPr>
        <w:t xml:space="preser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277A21" w:rsidRDefault="00277A21" w:rsidP="005E6330">
      <w:pPr>
        <w:ind w:left="284"/>
        <w:jc w:val="both"/>
        <w:rPr>
          <w:rFonts w:asciiTheme="minorHAnsi" w:hAnsiTheme="minorHAnsi"/>
          <w:b/>
        </w:rPr>
      </w:pPr>
    </w:p>
    <w:p w:rsidR="007F0B73" w:rsidRPr="00037DE1"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w:t>
      </w:r>
      <w:r w:rsidR="000D0C38">
        <w:rPr>
          <w:rFonts w:asciiTheme="minorHAnsi" w:hAnsiTheme="minorHAnsi"/>
          <w:sz w:val="20"/>
          <w:lang w:val="es-ES"/>
        </w:rPr>
        <w:t xml:space="preserve"> </w:t>
      </w:r>
      <w:r w:rsidRPr="00E27A5A">
        <w:rPr>
          <w:rFonts w:asciiTheme="minorHAnsi" w:hAnsiTheme="minorHAnsi"/>
          <w:sz w:val="20"/>
          <w:lang w:val="es-ES"/>
        </w:rPr>
        <w:t xml:space="preserve">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 xml:space="preserve">Cada uno de los documentos que integren la proposición y aquéllos distintos a ésta, deberán estar foliados en todas y cada una de las hojas que los integren; así mismo las propuestas deberán </w:t>
      </w:r>
      <w:r w:rsidR="004B0F04">
        <w:rPr>
          <w:rFonts w:asciiTheme="minorHAnsi" w:hAnsiTheme="minorHAnsi" w:cstheme="minorHAnsi"/>
        </w:rPr>
        <w:t>contener firma autógrafa</w:t>
      </w:r>
      <w:r w:rsidRPr="008B33A1">
        <w:rPr>
          <w:rFonts w:asciiTheme="minorHAnsi" w:hAnsiTheme="minorHAnsi" w:cstheme="minorHAnsi"/>
        </w:rPr>
        <w:t xml:space="preserv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w:t>
      </w:r>
      <w:r w:rsidR="000D0C38">
        <w:rPr>
          <w:rFonts w:asciiTheme="minorHAnsi" w:hAnsiTheme="minorHAnsi"/>
        </w:rPr>
        <w:t>, propuesta que contiene</w:t>
      </w:r>
      <w:r w:rsidR="004B0F04">
        <w:rPr>
          <w:rFonts w:asciiTheme="minorHAnsi" w:hAnsiTheme="minorHAnsi"/>
        </w:rPr>
        <w:t xml:space="preserve"> (técnica o económica)</w:t>
      </w:r>
      <w:r w:rsidRPr="00E27A5A">
        <w:rPr>
          <w:rFonts w:asciiTheme="minorHAnsi" w:hAnsiTheme="minorHAnsi"/>
        </w:rPr>
        <w:t xml:space="preserv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su propuesta</w:t>
      </w:r>
      <w:r w:rsidR="004B0F04">
        <w:rPr>
          <w:rFonts w:asciiTheme="minorHAnsi" w:hAnsiTheme="minorHAnsi"/>
        </w:rPr>
        <w:t xml:space="preserve">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para la determinación de Carga viral</w:t>
      </w:r>
      <w:r w:rsidR="00277A21">
        <w:rPr>
          <w:rFonts w:asciiTheme="minorHAnsi" w:hAnsiTheme="minorHAnsi"/>
          <w:color w:val="000000"/>
        </w:rPr>
        <w:t xml:space="preserve"> y determinación cuantitativa de subpoblaciones linfocitarias</w:t>
      </w:r>
      <w:r w:rsidR="00BA0ACD" w:rsidRPr="009A4CC0">
        <w:rPr>
          <w:rFonts w:asciiTheme="minorHAnsi" w:hAnsiTheme="minorHAnsi"/>
          <w:color w:val="000000"/>
        </w:rPr>
        <w:t xml:space="preserve"> </w:t>
      </w:r>
      <w:r w:rsidRPr="009A4CC0">
        <w:rPr>
          <w:rFonts w:asciiTheme="minorHAnsi" w:hAnsiTheme="minorHAnsi"/>
          <w:color w:val="000000"/>
        </w:rPr>
        <w:t>que se solicita</w:t>
      </w:r>
      <w:r w:rsidR="00277A21">
        <w:rPr>
          <w:rFonts w:asciiTheme="minorHAnsi" w:hAnsiTheme="minorHAnsi"/>
          <w:color w:val="000000"/>
        </w:rPr>
        <w:t>n</w:t>
      </w:r>
      <w:r w:rsidRPr="009A4CC0">
        <w:rPr>
          <w:rFonts w:asciiTheme="minorHAnsi" w:hAnsiTheme="minorHAnsi"/>
          <w:color w:val="000000"/>
        </w:rPr>
        <w:t xml:space="preserve">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 los Equipos en Comodato que describan cuando menos las características solicitadas en el Anexo 1-A</w:t>
      </w:r>
      <w:r w:rsidR="00295717" w:rsidRPr="00087D4A">
        <w:rPr>
          <w:rFonts w:asciiTheme="minorHAnsi" w:hAnsiTheme="minorHAnsi" w:cs="Arial"/>
        </w:rPr>
        <w:t>; así como formatos de generación de captura a través de la Interfaz con el Sistema SALVAR (F01 y F02), y muestras de etiquetas de códigos de barra con ID de paciente del sistema SALVAR.</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Carta compromiso de que proporcionará la capacitación y asesoría al personal del Laboratorio Estatal de la Convocante, durante el tiempo que estime conveniente dicha unidad,  para el adecuado manejo de los equipos.</w:t>
      </w:r>
    </w:p>
    <w:p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lastRenderedPageBreak/>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w:t>
      </w:r>
      <w:r w:rsidR="000D0C38">
        <w:rPr>
          <w:rFonts w:asciiTheme="minorHAnsi" w:hAnsiTheme="minorHAnsi"/>
        </w:rPr>
        <w:t xml:space="preserve"> buen</w:t>
      </w:r>
      <w:r w:rsidRPr="00E44B28">
        <w:rPr>
          <w:rFonts w:asciiTheme="minorHAnsi" w:hAnsiTheme="minorHAnsi"/>
        </w:rPr>
        <w:t xml:space="preserve">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mismas que la Convocante se reserva el derecho de verificar, para su participación en el presente evento.</w:t>
      </w:r>
    </w:p>
    <w:p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w:t>
      </w:r>
      <w:r w:rsidRPr="00A85BB6">
        <w:rPr>
          <w:rFonts w:asciiTheme="minorHAnsi" w:hAnsiTheme="minorHAnsi" w:cs="Arial"/>
        </w:rPr>
        <w:t xml:space="preserve"> y </w:t>
      </w:r>
      <w:r w:rsidRPr="00A85BB6">
        <w:rPr>
          <w:rFonts w:asciiTheme="minorHAnsi" w:hAnsiTheme="minorHAnsi" w:cs="Arial"/>
          <w:i/>
        </w:rPr>
        <w:t>Artículo 38</w:t>
      </w:r>
      <w:r w:rsidRPr="00A85BB6">
        <w:rPr>
          <w:rFonts w:asciiTheme="minorHAnsi" w:hAnsiTheme="minorHAnsi" w:cs="Arial"/>
        </w:rPr>
        <w:t xml:space="preserve"> del Reglamen</w:t>
      </w:r>
      <w:r w:rsidR="004B0F04">
        <w:rPr>
          <w:rFonts w:asciiTheme="minorHAnsi" w:hAnsiTheme="minorHAnsi" w:cs="Arial"/>
        </w:rPr>
        <w:t>to de la Ley de Adquisiciones, A</w:t>
      </w:r>
      <w:r w:rsidRPr="00A85BB6">
        <w:rPr>
          <w:rFonts w:asciiTheme="minorHAnsi" w:hAnsiTheme="minorHAnsi" w:cs="Arial"/>
        </w:rPr>
        <w:t>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0D0C38">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0D0C38">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0D0C38">
        <w:rPr>
          <w:rFonts w:asciiTheme="minorHAnsi" w:hAnsiTheme="minorHAnsi" w:cs="Arial"/>
          <w:lang w:val="es-MX"/>
        </w:rPr>
        <w:t xml:space="preserve"> </w:t>
      </w:r>
      <w:r w:rsidR="001626A5">
        <w:rPr>
          <w:rFonts w:asciiTheme="minorHAnsi" w:hAnsiTheme="minorHAnsi" w:cs="Arial"/>
          <w:lang w:val="es-MX"/>
        </w:rPr>
        <w:t xml:space="preserve">y equipos </w:t>
      </w:r>
      <w:r w:rsidR="007D3169">
        <w:rPr>
          <w:rFonts w:asciiTheme="minorHAnsi" w:hAnsiTheme="minorHAnsi" w:cs="Arial"/>
          <w:lang w:val="es-MX"/>
        </w:rPr>
        <w:t>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rsidR="00E50CE0"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rsidR="000B78E5" w:rsidRDefault="000B78E5" w:rsidP="00311634">
      <w:pPr>
        <w:rPr>
          <w:rFonts w:asciiTheme="minorHAnsi" w:hAnsiTheme="minorHAnsi" w:cs="Arial"/>
          <w:lang w:val="es-MX"/>
        </w:rPr>
      </w:pPr>
    </w:p>
    <w:p w:rsidR="00F94E18" w:rsidRDefault="00F94E18"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Default="000B78E5" w:rsidP="000B78E5">
      <w:pPr>
        <w:tabs>
          <w:tab w:val="left" w:pos="10064"/>
        </w:tabs>
        <w:ind w:right="-1"/>
        <w:jc w:val="both"/>
        <w:rPr>
          <w:rFonts w:asciiTheme="minorHAnsi" w:hAnsiTheme="minorHAnsi"/>
          <w:b/>
        </w:rPr>
      </w:pPr>
    </w:p>
    <w:p w:rsidR="00F94E18" w:rsidRDefault="00F94E18"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w:t>
      </w:r>
      <w:r w:rsidR="00B64527">
        <w:rPr>
          <w:rFonts w:asciiTheme="minorHAnsi" w:hAnsiTheme="minorHAnsi"/>
        </w:rPr>
        <w:t>la última hoja del documento</w:t>
      </w:r>
      <w:r w:rsidR="004B19E5">
        <w:rPr>
          <w:rFonts w:asciiTheme="minorHAnsi" w:hAnsiTheme="minorHAnsi"/>
        </w:rPr>
        <w:t xml:space="preserve"> que forma cada una de dichas propuestas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F94E18" w:rsidRDefault="00F94E18"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004B0F04">
        <w:rPr>
          <w:rFonts w:ascii="Calibri" w:hAnsi="Calibri"/>
          <w:b/>
          <w:u w:val="single"/>
        </w:rPr>
        <w:t>Económica</w:t>
      </w:r>
      <w:r w:rsidRPr="00A16B2E">
        <w:rPr>
          <w:rFonts w:ascii="Calibri" w:hAnsi="Calibri"/>
          <w:b/>
          <w:u w:val="single"/>
        </w:rPr>
        <w:t>.</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w:t>
      </w:r>
      <w:r w:rsidR="00AF2648">
        <w:rPr>
          <w:rFonts w:ascii="Calibri" w:hAnsi="Calibri"/>
        </w:rPr>
        <w:t xml:space="preserve"> y hora señalados en </w:t>
      </w:r>
      <w:r w:rsidRPr="00A16B2E">
        <w:rPr>
          <w:rFonts w:ascii="Calibri" w:hAnsi="Calibri"/>
        </w:rPr>
        <w:t>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8D4B5C">
        <w:rPr>
          <w:rFonts w:ascii="Calibri" w:hAnsi="Calibri"/>
        </w:rPr>
        <w:t>e</w:t>
      </w:r>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295717" w:rsidRPr="0039320A" w:rsidRDefault="00295717" w:rsidP="000B78E5">
      <w:pPr>
        <w:pStyle w:val="BodyText21"/>
        <w:ind w:right="-1"/>
        <w:rPr>
          <w:rFonts w:ascii="Calibri" w:hAnsi="Calibri"/>
          <w:b/>
          <w:sz w:val="20"/>
        </w:rPr>
      </w:pPr>
    </w:p>
    <w:p w:rsidR="000B78E5" w:rsidRPr="0039320A" w:rsidRDefault="000B78E5" w:rsidP="001626A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para la </w:t>
      </w:r>
      <w:r w:rsidR="00D34CF7">
        <w:rPr>
          <w:rFonts w:ascii="Calibri" w:hAnsi="Calibri"/>
          <w:b w:val="0"/>
          <w:sz w:val="20"/>
        </w:rPr>
        <w:t>determinación de carga viral</w:t>
      </w:r>
      <w:r w:rsidR="00AF2648">
        <w:rPr>
          <w:rFonts w:ascii="Calibri" w:hAnsi="Calibri"/>
          <w:b w:val="0"/>
          <w:sz w:val="20"/>
        </w:rPr>
        <w:t xml:space="preserve"> y determinación cuantitativa de subpoblaciones linfocitarias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 en caso de suministrar reactivos con menor caducidad a la establecida, se podrán devolver los mismos a juicio y responsabilidad del Laboratorio Estatal</w:t>
      </w:r>
      <w:r w:rsidR="004B19E5">
        <w:rPr>
          <w:rFonts w:ascii="Calibri" w:hAnsi="Calibri"/>
          <w:b w:val="0"/>
          <w:sz w:val="20"/>
        </w:rPr>
        <w:t>.</w:t>
      </w:r>
    </w:p>
    <w:p w:rsidR="00F94E18" w:rsidRDefault="00F94E18" w:rsidP="000B78E5">
      <w:pPr>
        <w:ind w:right="-1"/>
        <w:jc w:val="both"/>
        <w:rPr>
          <w:rFonts w:ascii="Calibri" w:hAnsi="Calibri"/>
          <w:b/>
        </w:rPr>
      </w:pPr>
    </w:p>
    <w:p w:rsidR="00F94E18" w:rsidRPr="0039320A" w:rsidRDefault="00F94E18" w:rsidP="000B78E5">
      <w:pPr>
        <w:ind w:right="-1"/>
        <w:jc w:val="both"/>
        <w:rPr>
          <w:rFonts w:ascii="Calibri" w:hAnsi="Calibri"/>
          <w:b/>
        </w:rPr>
      </w:pP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C30221" w:rsidRPr="0090500C" w:rsidRDefault="00C30221" w:rsidP="00C30221">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 xml:space="preserve">de la </w:t>
      </w:r>
      <w:r w:rsidR="00812C25">
        <w:rPr>
          <w:rFonts w:ascii="Calibri" w:hAnsi="Calibri" w:cs="Arial"/>
          <w:iCs/>
        </w:rPr>
        <w:t>entrega de los reactivos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No. 520, Monterrey, N.L. C.P. 64000, R.F.C. SSN970115QI9, deberán estar</w:t>
      </w:r>
      <w:r w:rsidR="009D308E">
        <w:rPr>
          <w:rFonts w:ascii="Calibri" w:hAnsi="Calibri" w:cs="Arial"/>
          <w:iCs/>
        </w:rPr>
        <w:t xml:space="preserve"> acompañadas de la orden de envío correspondiente,</w:t>
      </w:r>
      <w:r w:rsidRPr="0039320A">
        <w:rPr>
          <w:rFonts w:ascii="Calibri" w:hAnsi="Calibri" w:cs="Arial"/>
          <w:iCs/>
        </w:rPr>
        <w:t xml:space="preserve"> selladas y firmadas por el </w:t>
      </w:r>
      <w:r>
        <w:rPr>
          <w:rFonts w:ascii="Calibri" w:hAnsi="Calibri" w:cs="Arial"/>
          <w:iCs/>
        </w:rPr>
        <w:t>encargado de la recepción y/o almacén y por el Administrador</w:t>
      </w:r>
      <w:r w:rsidR="009D308E">
        <w:rPr>
          <w:rFonts w:ascii="Calibri" w:hAnsi="Calibri" w:cs="Arial"/>
          <w:iCs/>
        </w:rPr>
        <w:t xml:space="preserve"> y/o Director</w:t>
      </w:r>
      <w:r>
        <w:rPr>
          <w:rFonts w:ascii="Calibri" w:hAnsi="Calibri" w:cs="Arial"/>
          <w:iCs/>
        </w:rPr>
        <w:t xml:space="preserve"> de la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al que corresponde dicha factura</w:t>
      </w:r>
      <w:r>
        <w:rPr>
          <w:rFonts w:ascii="Calibri" w:hAnsi="Calibri" w:cs="Arial"/>
          <w:iCs/>
        </w:rPr>
        <w:t>, número de licitación, número de contrato, marca del insumo, lote y caducidad, así como el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r w:rsidR="004B0F04">
        <w:rPr>
          <w:rFonts w:ascii="Calibri" w:hAnsi="Calibri" w:cs="Arial"/>
          <w:iCs/>
        </w:rPr>
        <w:t>.</w:t>
      </w:r>
    </w:p>
    <w:p w:rsidR="001B316B" w:rsidRDefault="001B316B" w:rsidP="000B78E5">
      <w:pPr>
        <w:ind w:right="-1"/>
        <w:jc w:val="both"/>
        <w:rPr>
          <w:rFonts w:ascii="Calibri" w:hAnsi="Calibri"/>
        </w:rPr>
      </w:pPr>
    </w:p>
    <w:p w:rsidR="00C30221" w:rsidRPr="00411D2B" w:rsidRDefault="00C30221" w:rsidP="00C3022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C57BB9" w:rsidRPr="0090500C" w:rsidRDefault="00C57BB9"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 xml:space="preserve">El </w:t>
      </w:r>
      <w:r w:rsidR="006F56A8">
        <w:rPr>
          <w:rFonts w:ascii="Calibri" w:hAnsi="Calibri"/>
        </w:rPr>
        <w:lastRenderedPageBreak/>
        <w:t>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rsidR="006F56A8" w:rsidRPr="0090500C" w:rsidRDefault="006F56A8"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w:t>
      </w:r>
      <w:r w:rsidR="004B0F04">
        <w:rPr>
          <w:rFonts w:ascii="Calibri" w:hAnsi="Calibri"/>
        </w:rPr>
        <w:t xml:space="preserve"> </w:t>
      </w:r>
      <w:r w:rsidRPr="0090500C">
        <w:rPr>
          <w:rFonts w:ascii="Calibri" w:hAnsi="Calibri"/>
        </w:rPr>
        <w:t>l</w:t>
      </w:r>
      <w:r w:rsidR="004B0F04">
        <w:rPr>
          <w:rFonts w:ascii="Calibri" w:hAnsi="Calibri"/>
        </w:rPr>
        <w:t>os</w:t>
      </w:r>
      <w:r w:rsidRPr="0090500C">
        <w:rPr>
          <w:rFonts w:ascii="Calibri" w:hAnsi="Calibri"/>
        </w:rPr>
        <w:t xml:space="preserve"> mismo</w:t>
      </w:r>
      <w:r w:rsidR="004B0F04">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Default="000B78E5" w:rsidP="000B78E5">
      <w:pPr>
        <w:jc w:val="both"/>
        <w:rPr>
          <w:rFonts w:ascii="Calibri" w:hAnsi="Calibri"/>
        </w:rPr>
      </w:pPr>
      <w:r w:rsidRPr="0090500C">
        <w:rPr>
          <w:rFonts w:ascii="Calibri" w:hAnsi="Calibri"/>
        </w:rPr>
        <w:t>La convocante se reserva la potestad de efectuar modificaciones al proceso de pago.</w:t>
      </w:r>
    </w:p>
    <w:p w:rsidR="009D308E" w:rsidRPr="0090500C" w:rsidRDefault="009D308E" w:rsidP="000B78E5">
      <w:pPr>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 Convocante realice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1626A5" w:rsidRPr="00661318" w:rsidRDefault="001626A5" w:rsidP="00661318">
      <w:pPr>
        <w:ind w:right="-1"/>
        <w:jc w:val="both"/>
        <w:rPr>
          <w:rFonts w:ascii="Calibri" w:hAnsi="Calibri"/>
        </w:rPr>
      </w:pP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F56A8">
        <w:rPr>
          <w:rFonts w:ascii="Calibri" w:hAnsi="Calibri"/>
          <w:sz w:val="20"/>
        </w:rPr>
        <w:t xml:space="preserve">Dentro de los 10 (diez) días hábiles contados a partir de la firma del contrato, el Licitante ganador deberá hacer entrega de fianza </w:t>
      </w:r>
      <w:r w:rsidR="00B86433" w:rsidRPr="006F56A8">
        <w:rPr>
          <w:rFonts w:ascii="Calibri" w:hAnsi="Calibri"/>
          <w:sz w:val="20"/>
        </w:rPr>
        <w:t xml:space="preserve"> (Anexo 10) </w:t>
      </w:r>
      <w:r w:rsidRPr="006F56A8">
        <w:rPr>
          <w:rFonts w:ascii="Calibri" w:hAnsi="Calibri"/>
          <w:sz w:val="20"/>
        </w:rPr>
        <w:t xml:space="preserve">original de cumplimiento de contrato expedida por institución legalmente autorizada por un monto equivalente al 20% </w:t>
      </w:r>
      <w:r w:rsidRPr="006F56A8">
        <w:rPr>
          <w:rFonts w:ascii="Calibri" w:hAnsi="Calibri"/>
          <w:sz w:val="20"/>
        </w:rPr>
        <w:lastRenderedPageBreak/>
        <w:t>del valor total</w:t>
      </w:r>
      <w:r w:rsidRPr="00661318">
        <w:rPr>
          <w:rFonts w:ascii="Calibri" w:hAnsi="Calibri"/>
          <w:sz w:val="20"/>
        </w:rPr>
        <w:t xml:space="preserve">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sidR="001626A5">
        <w:rPr>
          <w:rFonts w:asciiTheme="minorHAnsi" w:hAnsiTheme="minorHAnsi"/>
          <w:color w:val="auto"/>
          <w:sz w:val="20"/>
          <w:szCs w:val="20"/>
        </w:rPr>
        <w:t>el 10 de Febrero del 2021</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1626A5">
        <w:rPr>
          <w:rFonts w:asciiTheme="minorHAnsi" w:hAnsiTheme="minorHAnsi"/>
          <w:color w:val="auto"/>
          <w:sz w:val="20"/>
          <w:szCs w:val="20"/>
        </w:rPr>
        <w:t>el 10 de Febrero del 2021</w:t>
      </w:r>
      <w:r>
        <w:rPr>
          <w:rFonts w:asciiTheme="minorHAnsi" w:hAnsiTheme="minorHAnsi"/>
          <w:color w:val="auto"/>
          <w:sz w:val="20"/>
          <w:szCs w:val="20"/>
        </w:rPr>
        <w:t>.</w:t>
      </w:r>
    </w:p>
    <w:p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1626A5">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8C1FAC">
              <w:rPr>
                <w:rFonts w:ascii="Century Gothic" w:hAnsi="Century Gothic" w:cs="Arial"/>
                <w:b/>
                <w:color w:val="000000"/>
                <w:sz w:val="18"/>
              </w:rPr>
              <w:t>I14-2021</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006100F2">
              <w:rPr>
                <w:rFonts w:ascii="Century Gothic" w:hAnsi="Century Gothic" w:cs="Arial"/>
                <w:b/>
                <w:color w:val="000000"/>
                <w:sz w:val="18"/>
              </w:rPr>
              <w:t>REACTIVOS PARA LA DETERMINACIÓN DE CARGA VIRAL, REACTIVOS PARA LA DETERMINACIÓN CUATITATIVA DE SUBPOBLACIONES LINFOCITARIAS Y EQUIPO EN COMODATO PARA AMBAS DETERMINACIONES</w:t>
            </w:r>
            <w:r>
              <w:rPr>
                <w:rFonts w:ascii="Century Gothic" w:hAnsi="Century Gothic" w:cs="Arial"/>
                <w:b/>
                <w:color w:val="000000"/>
                <w:sz w:val="18"/>
              </w:rPr>
              <w:t>”</w:t>
            </w:r>
          </w:p>
        </w:tc>
      </w:tr>
      <w:tr w:rsidR="00AA5CD1" w:rsidRPr="004A4FC1" w:rsidTr="001626A5">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1626A5" w:rsidP="001626A5">
            <w:pPr>
              <w:jc w:val="center"/>
              <w:rPr>
                <w:rFonts w:ascii="Century Gothic" w:hAnsi="Century Gothic" w:cs="Arial"/>
                <w:color w:val="000000"/>
                <w:sz w:val="16"/>
                <w:szCs w:val="18"/>
              </w:rPr>
            </w:pPr>
            <w:r w:rsidRPr="001626A5">
              <w:rPr>
                <w:rFonts w:ascii="Century Gothic" w:hAnsi="Century Gothic" w:cs="Arial"/>
                <w:color w:val="000000"/>
                <w:sz w:val="16"/>
                <w:szCs w:val="18"/>
              </w:rPr>
              <w:t>17/02/2021</w:t>
            </w:r>
          </w:p>
          <w:p w:rsidR="00AA5CD1" w:rsidRPr="001626A5" w:rsidRDefault="001626A5" w:rsidP="001626A5">
            <w:pPr>
              <w:jc w:val="center"/>
              <w:rPr>
                <w:rFonts w:ascii="Century Gothic" w:hAnsi="Century Gothic" w:cs="Arial"/>
                <w:color w:val="000000"/>
                <w:sz w:val="16"/>
                <w:szCs w:val="18"/>
              </w:rPr>
            </w:pPr>
            <w:r w:rsidRPr="001626A5">
              <w:rPr>
                <w:rFonts w:ascii="Century Gothic" w:hAnsi="Century Gothic" w:cs="Arial"/>
                <w:color w:val="000000"/>
                <w:sz w:val="16"/>
                <w:szCs w:val="18"/>
              </w:rPr>
              <w:t>11:30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1626A5" w:rsidP="001626A5">
            <w:pPr>
              <w:jc w:val="center"/>
              <w:rPr>
                <w:rFonts w:ascii="Century Gothic" w:hAnsi="Century Gothic" w:cs="Arial"/>
                <w:color w:val="000000"/>
                <w:sz w:val="16"/>
                <w:szCs w:val="18"/>
              </w:rPr>
            </w:pPr>
            <w:r w:rsidRPr="001626A5">
              <w:rPr>
                <w:rFonts w:ascii="Century Gothic" w:hAnsi="Century Gothic" w:cs="Arial"/>
                <w:color w:val="000000"/>
                <w:sz w:val="16"/>
                <w:szCs w:val="18"/>
              </w:rPr>
              <w:t>25/02/2021</w:t>
            </w:r>
          </w:p>
          <w:p w:rsidR="00AA5CD1" w:rsidRPr="001626A5" w:rsidRDefault="001626A5" w:rsidP="001626A5">
            <w:pPr>
              <w:jc w:val="center"/>
              <w:rPr>
                <w:rFonts w:ascii="Century Gothic" w:hAnsi="Century Gothic" w:cs="Arial"/>
                <w:color w:val="000000"/>
                <w:sz w:val="16"/>
                <w:szCs w:val="18"/>
              </w:rPr>
            </w:pPr>
            <w:r w:rsidRPr="001626A5">
              <w:rPr>
                <w:rFonts w:ascii="Century Gothic" w:hAnsi="Century Gothic" w:cs="Arial"/>
                <w:color w:val="000000"/>
                <w:sz w:val="16"/>
                <w:szCs w:val="18"/>
              </w:rPr>
              <w:t>12:30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1626A5" w:rsidP="001626A5">
            <w:pPr>
              <w:jc w:val="center"/>
              <w:rPr>
                <w:rFonts w:ascii="Century Gothic" w:hAnsi="Century Gothic" w:cs="Arial"/>
                <w:color w:val="000000"/>
                <w:sz w:val="16"/>
                <w:szCs w:val="18"/>
              </w:rPr>
            </w:pPr>
            <w:r w:rsidRPr="001626A5">
              <w:rPr>
                <w:rFonts w:ascii="Century Gothic" w:hAnsi="Century Gothic" w:cs="Arial"/>
                <w:color w:val="000000"/>
                <w:sz w:val="16"/>
                <w:szCs w:val="18"/>
              </w:rPr>
              <w:t>26/02/2021</w:t>
            </w:r>
          </w:p>
          <w:p w:rsidR="00AA5CD1" w:rsidRPr="001626A5" w:rsidRDefault="001626A5" w:rsidP="001626A5">
            <w:pPr>
              <w:jc w:val="center"/>
              <w:rPr>
                <w:rFonts w:ascii="Century Gothic" w:hAnsi="Century Gothic" w:cs="Arial"/>
                <w:color w:val="000000"/>
                <w:sz w:val="16"/>
                <w:szCs w:val="18"/>
              </w:rPr>
            </w:pPr>
            <w:r w:rsidRPr="001626A5">
              <w:rPr>
                <w:rFonts w:ascii="Century Gothic" w:hAnsi="Century Gothic" w:cs="Arial"/>
                <w:color w:val="000000"/>
                <w:sz w:val="16"/>
                <w:szCs w:val="18"/>
              </w:rPr>
              <w:t>11:30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1626A5" w:rsidP="001626A5">
            <w:pPr>
              <w:jc w:val="center"/>
              <w:rPr>
                <w:rFonts w:ascii="Century Gothic" w:hAnsi="Century Gothic" w:cs="Arial"/>
                <w:color w:val="000000"/>
                <w:sz w:val="16"/>
                <w:szCs w:val="18"/>
              </w:rPr>
            </w:pPr>
            <w:r w:rsidRPr="001626A5">
              <w:rPr>
                <w:rFonts w:ascii="Century Gothic" w:hAnsi="Century Gothic" w:cs="Arial"/>
                <w:color w:val="000000"/>
                <w:sz w:val="16"/>
                <w:szCs w:val="18"/>
              </w:rPr>
              <w:t>26/02/2021</w:t>
            </w:r>
          </w:p>
          <w:p w:rsidR="00AA5CD1" w:rsidRPr="001626A5" w:rsidRDefault="001626A5" w:rsidP="001626A5">
            <w:pPr>
              <w:jc w:val="center"/>
              <w:rPr>
                <w:rFonts w:ascii="Century Gothic" w:hAnsi="Century Gothic" w:cs="Arial"/>
                <w:color w:val="000000"/>
                <w:sz w:val="16"/>
                <w:szCs w:val="18"/>
              </w:rPr>
            </w:pPr>
            <w:r w:rsidRPr="001626A5">
              <w:rPr>
                <w:rFonts w:ascii="Century Gothic" w:hAnsi="Century Gothic" w:cs="Arial"/>
                <w:color w:val="000000"/>
                <w:sz w:val="16"/>
                <w:szCs w:val="18"/>
              </w:rPr>
              <w:t>11:45 HRS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1626A5" w:rsidRPr="001626A5" w:rsidRDefault="001626A5" w:rsidP="001626A5">
            <w:pPr>
              <w:jc w:val="center"/>
              <w:rPr>
                <w:rFonts w:ascii="Century Gothic" w:hAnsi="Century Gothic" w:cs="Arial"/>
                <w:color w:val="000000"/>
                <w:sz w:val="16"/>
                <w:szCs w:val="18"/>
              </w:rPr>
            </w:pPr>
            <w:r w:rsidRPr="001626A5">
              <w:rPr>
                <w:rFonts w:ascii="Century Gothic" w:hAnsi="Century Gothic" w:cs="Arial"/>
                <w:color w:val="000000"/>
                <w:sz w:val="16"/>
                <w:szCs w:val="18"/>
              </w:rPr>
              <w:t>26/02/2021</w:t>
            </w:r>
          </w:p>
          <w:p w:rsidR="00AA5CD1" w:rsidRPr="001626A5" w:rsidRDefault="001626A5" w:rsidP="001626A5">
            <w:pPr>
              <w:jc w:val="center"/>
              <w:rPr>
                <w:rFonts w:ascii="Century Gothic" w:hAnsi="Century Gothic" w:cs="Arial"/>
                <w:color w:val="000000"/>
                <w:sz w:val="16"/>
                <w:szCs w:val="18"/>
              </w:rPr>
            </w:pPr>
            <w:r w:rsidRPr="001626A5">
              <w:rPr>
                <w:rFonts w:ascii="Century Gothic" w:hAnsi="Century Gothic" w:cs="Arial"/>
                <w:color w:val="000000"/>
                <w:sz w:val="16"/>
                <w:szCs w:val="18"/>
              </w:rPr>
              <w:t>12:00 HRS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1626A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1626A5">
              <w:rPr>
                <w:rFonts w:ascii="Century Gothic" w:hAnsi="Century Gothic" w:cs="Arial"/>
                <w:sz w:val="16"/>
                <w:szCs w:val="18"/>
              </w:rPr>
              <w:t>12</w:t>
            </w:r>
            <w:r w:rsidRPr="008C4582">
              <w:rPr>
                <w:rFonts w:ascii="Century Gothic" w:hAnsi="Century Gothic" w:cs="Arial"/>
                <w:sz w:val="16"/>
                <w:szCs w:val="18"/>
              </w:rPr>
              <w:t xml:space="preserve"> de </w:t>
            </w:r>
            <w:r w:rsidR="001626A5">
              <w:rPr>
                <w:rFonts w:ascii="Century Gothic" w:hAnsi="Century Gothic" w:cs="Arial"/>
                <w:sz w:val="16"/>
                <w:szCs w:val="18"/>
              </w:rPr>
              <w:t>Marzo de 2021</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w:t>
            </w:r>
            <w:r w:rsidR="00BE2A25">
              <w:rPr>
                <w:rFonts w:ascii="Century Gothic" w:hAnsi="Century Gothic" w:cs="Arial"/>
                <w:sz w:val="16"/>
                <w:szCs w:val="18"/>
              </w:rPr>
              <w:t>d</w:t>
            </w:r>
            <w:r>
              <w:rPr>
                <w:rFonts w:ascii="Century Gothic" w:hAnsi="Century Gothic" w:cs="Arial"/>
                <w:sz w:val="16"/>
                <w:szCs w:val="18"/>
              </w:rPr>
              <w:t xml:space="preserve">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D37110">
        <w:rPr>
          <w:rFonts w:ascii="Calibri" w:hAnsi="Calibri"/>
          <w:b/>
        </w:rPr>
        <w:t xml:space="preserve"> </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00D37110">
        <w:rPr>
          <w:rFonts w:ascii="Calibri" w:hAnsi="Calibri"/>
        </w:rPr>
        <w:t xml:space="preserve">y el </w:t>
      </w:r>
      <w:r w:rsidRPr="00C84FE6">
        <w:rPr>
          <w:rFonts w:ascii="Calibri" w:hAnsi="Calibri"/>
        </w:rPr>
        <w:t xml:space="preserve">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FD0115">
        <w:rPr>
          <w:rFonts w:ascii="Calibri" w:hAnsi="Calibri"/>
        </w:rPr>
        <w:t>Departamento de Control de Insumos y Almacén</w:t>
      </w:r>
      <w:r w:rsidRPr="00C84FE6">
        <w:rPr>
          <w:rFonts w:ascii="Calibri" w:hAnsi="Calibri"/>
        </w:rPr>
        <w:t xml:space="preserve">, Tel.: 8130 70 </w:t>
      </w:r>
      <w:r w:rsidR="0064629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F667D4" w:rsidRDefault="00AA5CD1" w:rsidP="00EE45B3">
      <w:pPr>
        <w:numPr>
          <w:ilvl w:val="0"/>
          <w:numId w:val="16"/>
        </w:numPr>
        <w:ind w:right="-1"/>
        <w:jc w:val="both"/>
        <w:rPr>
          <w:rFonts w:ascii="Calibri" w:hAnsi="Calibri"/>
        </w:rPr>
      </w:pPr>
      <w:r w:rsidRPr="00F667D4">
        <w:rPr>
          <w:rFonts w:ascii="Calibri" w:hAnsi="Calibri"/>
        </w:rPr>
        <w:t xml:space="preserve">Si se comprueba que tiene acuerdo con otro u otros concursantes participantes para elevar el precio de los bienes que se concursan, o cualquier otro acuerdo que tenga </w:t>
      </w:r>
      <w:r w:rsidR="00F667D4" w:rsidRPr="00F667D4">
        <w:rPr>
          <w:rFonts w:ascii="Calibri" w:hAnsi="Calibri"/>
        </w:rPr>
        <w:t>como fin obtener una ventaja sobre los demás licitantes</w:t>
      </w:r>
      <w:r w:rsidR="00F667D4">
        <w:rPr>
          <w:rFonts w:ascii="Calibri" w:hAnsi="Calibri"/>
        </w:rPr>
        <w:t>.</w:t>
      </w:r>
    </w:p>
    <w:p w:rsidR="00AA5CD1" w:rsidRPr="00F667D4" w:rsidRDefault="00AA5CD1" w:rsidP="00EE45B3">
      <w:pPr>
        <w:numPr>
          <w:ilvl w:val="0"/>
          <w:numId w:val="16"/>
        </w:numPr>
        <w:ind w:right="-1"/>
        <w:jc w:val="both"/>
        <w:rPr>
          <w:rFonts w:ascii="Calibri" w:hAnsi="Calibri"/>
        </w:rPr>
      </w:pPr>
      <w:r w:rsidRPr="00F667D4">
        <w:rPr>
          <w:rFonts w:ascii="Calibri" w:hAnsi="Calibri"/>
        </w:rPr>
        <w:t>Por falsear datos o información proporcionada a la Convocante, con motivo de la presente convocatoria.</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F667D4" w:rsidRDefault="00F667D4"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w:t>
      </w:r>
      <w:r w:rsidRPr="0039320A">
        <w:rPr>
          <w:rFonts w:ascii="Calibri" w:hAnsi="Calibri"/>
        </w:rPr>
        <w:lastRenderedPageBreak/>
        <w:t xml:space="preserve">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Pr>
          <w:rFonts w:ascii="Calibri" w:hAnsi="Calibri"/>
        </w:rPr>
        <w:t>licita</w:t>
      </w:r>
      <w:r w:rsidR="001626A5">
        <w:rPr>
          <w:rFonts w:ascii="Calibri" w:hAnsi="Calibri"/>
        </w:rPr>
        <w:t>ción, será del 1</w:t>
      </w:r>
      <w:r w:rsidRPr="009E04A4">
        <w:rPr>
          <w:rFonts w:ascii="Calibri" w:hAnsi="Calibri"/>
        </w:rPr>
        <w:t xml:space="preserve"> de </w:t>
      </w:r>
      <w:r w:rsidR="001626A5">
        <w:rPr>
          <w:rFonts w:ascii="Calibri" w:hAnsi="Calibri"/>
        </w:rPr>
        <w:t>Marzo del 2021</w:t>
      </w:r>
      <w:r w:rsidRPr="009E04A4">
        <w:rPr>
          <w:rFonts w:ascii="Calibri" w:hAnsi="Calibri"/>
        </w:rPr>
        <w:t xml:space="preserve"> al 3</w:t>
      </w:r>
      <w:r>
        <w:rPr>
          <w:rFonts w:ascii="Calibri" w:hAnsi="Calibri"/>
        </w:rPr>
        <w:t>1</w:t>
      </w:r>
      <w:r w:rsidRPr="009E04A4">
        <w:rPr>
          <w:rFonts w:ascii="Calibri" w:hAnsi="Calibri"/>
        </w:rPr>
        <w:t xml:space="preserve"> de </w:t>
      </w:r>
      <w:r>
        <w:rPr>
          <w:rFonts w:ascii="Calibri" w:hAnsi="Calibri"/>
        </w:rPr>
        <w:t>Diciembre</w:t>
      </w:r>
      <w:r w:rsidRPr="009E04A4">
        <w:rPr>
          <w:rFonts w:ascii="Calibri" w:hAnsi="Calibri"/>
        </w:rPr>
        <w:t xml:space="preserve"> del 20</w:t>
      </w:r>
      <w:r w:rsidR="001626A5">
        <w:rPr>
          <w:rFonts w:ascii="Calibri" w:hAnsi="Calibri"/>
        </w:rPr>
        <w:t>21</w:t>
      </w:r>
      <w:r w:rsidRPr="006F697A">
        <w:rPr>
          <w:rFonts w:ascii="Calibri" w:hAnsi="Calibri"/>
        </w:rPr>
        <w:t xml:space="preserve">. </w:t>
      </w:r>
      <w:r w:rsidR="006F56A8">
        <w:rPr>
          <w:rFonts w:ascii="Calibri" w:hAnsi="Calibri"/>
        </w:rPr>
        <w:t>E</w:t>
      </w:r>
      <w:r w:rsidRPr="009E04A4">
        <w:rPr>
          <w:rFonts w:ascii="Calibri" w:hAnsi="Calibri"/>
        </w:rPr>
        <w:t xml:space="preserve">n la inteligencia de que si a la fecha de la conclusión de la vigencia del contrato </w:t>
      </w:r>
      <w:r w:rsidR="006F56A8">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F667D4" w:rsidRDefault="00F667D4" w:rsidP="00AA5CD1"/>
    <w:p w:rsidR="00AA5CD1" w:rsidRPr="0039320A"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w:t>
      </w:r>
      <w:r w:rsidRPr="001626A5">
        <w:rPr>
          <w:rFonts w:ascii="Calibri" w:hAnsi="Calibri"/>
          <w:b/>
          <w:shd w:val="clear" w:color="auto" w:fill="7030A0"/>
        </w:rPr>
        <w:t xml:space="preserve"> </w:t>
      </w:r>
      <w:r w:rsidRPr="0039320A">
        <w:rPr>
          <w:rFonts w:ascii="Calibri" w:hAnsi="Calibri"/>
          <w:b/>
        </w:rPr>
        <w:t>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Default="00AA5CD1" w:rsidP="00AA5CD1">
      <w:pPr>
        <w:numPr>
          <w:ilvl w:val="0"/>
          <w:numId w:val="17"/>
        </w:numPr>
        <w:ind w:right="-1"/>
        <w:jc w:val="both"/>
        <w:rPr>
          <w:rFonts w:ascii="Calibri" w:hAnsi="Calibri"/>
        </w:rPr>
      </w:pPr>
      <w:r w:rsidRPr="0039320A">
        <w:rPr>
          <w:rFonts w:ascii="Calibri" w:hAnsi="Calibri"/>
        </w:rPr>
        <w:lastRenderedPageBreak/>
        <w:t xml:space="preserve">Cuando el </w:t>
      </w:r>
      <w:r>
        <w:rPr>
          <w:rFonts w:ascii="Calibri" w:hAnsi="Calibri"/>
        </w:rPr>
        <w:t>licitante</w:t>
      </w:r>
      <w:r w:rsidRPr="0039320A">
        <w:rPr>
          <w:rFonts w:ascii="Calibri" w:hAnsi="Calibri"/>
        </w:rPr>
        <w:t xml:space="preserve"> ganador no cumpla con la </w:t>
      </w:r>
      <w:r w:rsidR="00812C25">
        <w:rPr>
          <w:rFonts w:ascii="Calibri" w:hAnsi="Calibri"/>
        </w:rPr>
        <w:t>entrega de los reactivos</w:t>
      </w:r>
      <w:r w:rsidRPr="0039320A">
        <w:rPr>
          <w:rFonts w:ascii="Calibri" w:hAnsi="Calibri"/>
        </w:rPr>
        <w:t xml:space="preserve"> objeto del concurso, conforme a lo establecido en las presentes bases y el contrato correspondiente.</w:t>
      </w: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812C25">
        <w:rPr>
          <w:rFonts w:ascii="Calibri" w:hAnsi="Calibri"/>
        </w:rPr>
        <w:t>los reactivos</w:t>
      </w:r>
      <w:r>
        <w:rPr>
          <w:rFonts w:ascii="Calibri" w:hAnsi="Calibri"/>
        </w:rPr>
        <w:t xml:space="preserve"> </w:t>
      </w:r>
      <w:r w:rsidRPr="0039320A">
        <w:rPr>
          <w:rFonts w:ascii="Calibri" w:hAnsi="Calibri"/>
        </w:rPr>
        <w:t>objeto del presente concurso.</w:t>
      </w:r>
    </w:p>
    <w:p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1626A5" w:rsidRDefault="001626A5" w:rsidP="00AA5CD1">
      <w:pPr>
        <w:ind w:right="-1"/>
        <w:jc w:val="both"/>
        <w:rPr>
          <w:rFonts w:ascii="Calibri" w:hAnsi="Calibri"/>
        </w:rPr>
      </w:pPr>
    </w:p>
    <w:p w:rsidR="00F667D4" w:rsidRDefault="00F667D4" w:rsidP="00AA5CD1">
      <w:pPr>
        <w:ind w:right="-1"/>
        <w:jc w:val="both"/>
        <w:rPr>
          <w:rFonts w:ascii="Calibri" w:hAnsi="Calibri"/>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FB5A5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1626A5">
        <w:rPr>
          <w:rFonts w:asciiTheme="minorHAnsi" w:hAnsiTheme="minorHAnsi"/>
          <w:b/>
        </w:rPr>
        <w:t>10</w:t>
      </w:r>
      <w:r w:rsidR="00F667D4">
        <w:rPr>
          <w:rFonts w:asciiTheme="minorHAnsi" w:hAnsiTheme="minorHAnsi"/>
          <w:b/>
        </w:rPr>
        <w:t xml:space="preserve"> DE </w:t>
      </w:r>
      <w:r w:rsidR="001626A5">
        <w:rPr>
          <w:rFonts w:asciiTheme="minorHAnsi" w:hAnsiTheme="minorHAnsi"/>
          <w:b/>
        </w:rPr>
        <w:t>FEBRERO DEL 2021</w:t>
      </w: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1626A5" w:rsidRDefault="001626A5" w:rsidP="007F0B73">
      <w:pPr>
        <w:ind w:right="284"/>
        <w:jc w:val="center"/>
        <w:rPr>
          <w:rFonts w:asciiTheme="minorHAnsi" w:hAnsiTheme="minorHAnsi"/>
          <w:b/>
        </w:rPr>
      </w:pPr>
    </w:p>
    <w:p w:rsidR="00FE283B" w:rsidRPr="00AB7D71" w:rsidRDefault="00934D52" w:rsidP="00C8122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C81221">
        <w:rPr>
          <w:rFonts w:asciiTheme="minorHAnsi" w:hAnsiTheme="minorHAnsi"/>
          <w:b/>
        </w:rPr>
        <w:t>A</w:t>
      </w:r>
      <w:r w:rsidR="00D51B7C" w:rsidRPr="00C8122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924"/>
        <w:gridCol w:w="1140"/>
        <w:gridCol w:w="3605"/>
      </w:tblGrid>
      <w:tr w:rsidR="006E183F" w:rsidTr="001626A5">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Reactivos para determinación de pruebas de Carga Viral</w:t>
            </w:r>
          </w:p>
          <w:p w:rsidR="00E53F90" w:rsidRDefault="00E53F90">
            <w:pPr>
              <w:spacing w:line="256" w:lineRule="auto"/>
              <w:jc w:val="center"/>
              <w:rPr>
                <w:rFonts w:asciiTheme="minorHAnsi" w:hAnsiTheme="minorHAnsi" w:cs="Tahoma"/>
                <w:color w:val="000000"/>
                <w:lang w:eastAsia="en-US"/>
              </w:rPr>
            </w:pPr>
          </w:p>
          <w:p w:rsidR="00E53F90" w:rsidRDefault="00E53F90">
            <w:pPr>
              <w:spacing w:line="256" w:lineRule="auto"/>
              <w:jc w:val="center"/>
              <w:rPr>
                <w:rFonts w:asciiTheme="minorHAnsi" w:hAnsiTheme="minorHAnsi" w:cs="Tahoma"/>
                <w:color w:val="000000"/>
              </w:rPr>
            </w:pPr>
            <w:r>
              <w:rPr>
                <w:rFonts w:asciiTheme="minorHAnsi" w:hAnsiTheme="minorHAnsi" w:cs="Tahoma"/>
                <w:color w:val="000000"/>
                <w:lang w:eastAsia="en-US"/>
              </w:rPr>
              <w:t xml:space="preserve">Clave </w:t>
            </w:r>
            <w:r w:rsidRPr="00E53F90">
              <w:rPr>
                <w:rFonts w:asciiTheme="minorHAnsi" w:hAnsiTheme="minorHAnsi" w:cs="Tahoma"/>
                <w:color w:val="000000"/>
                <w:lang w:eastAsia="en-US"/>
              </w:rPr>
              <w:t>5059801014</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lang w:eastAsia="en-US"/>
              </w:rPr>
              <w:t>c/1</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6E183F" w:rsidRDefault="00E53F90" w:rsidP="001626A5">
            <w:pPr>
              <w:spacing w:line="256" w:lineRule="auto"/>
              <w:jc w:val="center"/>
              <w:rPr>
                <w:rFonts w:asciiTheme="minorHAnsi" w:hAnsiTheme="minorHAnsi" w:cs="Tahoma"/>
                <w:color w:val="000000"/>
              </w:rPr>
            </w:pPr>
            <w:r w:rsidRPr="00683503">
              <w:rPr>
                <w:rFonts w:asciiTheme="minorHAnsi" w:hAnsiTheme="minorHAnsi" w:cs="Tahoma"/>
                <w:color w:val="000000"/>
              </w:rPr>
              <w:t>3</w:t>
            </w:r>
            <w:r w:rsidR="001626A5" w:rsidRPr="00683503">
              <w:rPr>
                <w:rFonts w:asciiTheme="minorHAnsi" w:hAnsiTheme="minorHAnsi" w:cs="Tahoma"/>
                <w:color w:val="000000"/>
              </w:rPr>
              <w:t>3</w:t>
            </w:r>
            <w:r w:rsidR="00BC52D5" w:rsidRPr="00683503">
              <w:rPr>
                <w:rFonts w:asciiTheme="minorHAnsi" w:hAnsiTheme="minorHAnsi" w:cs="Tahoma"/>
                <w:color w:val="000000"/>
              </w:rPr>
              <w:t>00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rPr>
              <w:t>Prueba</w:t>
            </w:r>
          </w:p>
        </w:tc>
        <w:tc>
          <w:tcPr>
            <w:tcW w:w="3605" w:type="dxa"/>
            <w:tcBorders>
              <w:top w:val="single" w:sz="4" w:space="0" w:color="000000"/>
              <w:left w:val="single" w:sz="4" w:space="0" w:color="000000"/>
              <w:bottom w:val="single" w:sz="4" w:space="0" w:color="000000"/>
              <w:right w:val="single" w:sz="4" w:space="0" w:color="000000"/>
            </w:tcBorders>
            <w:vAlign w:val="center"/>
          </w:tcPr>
          <w:p w:rsidR="006E183F" w:rsidRDefault="006E183F" w:rsidP="006E183F">
            <w:pPr>
              <w:shd w:val="clear" w:color="auto" w:fill="FFFFFF"/>
              <w:spacing w:line="360" w:lineRule="auto"/>
              <w:jc w:val="center"/>
              <w:rPr>
                <w:rFonts w:asciiTheme="minorHAnsi" w:hAnsiTheme="minorHAnsi" w:cs="Tahoma"/>
                <w:color w:val="000000"/>
                <w:lang w:eastAsia="en-US"/>
              </w:rPr>
            </w:pPr>
          </w:p>
          <w:p w:rsidR="006E183F" w:rsidRDefault="00FB5A57" w:rsidP="006E183F">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Reactivo para la cuantificación de carga viral en equipo automatizado.</w:t>
            </w:r>
          </w:p>
          <w:p w:rsidR="00E53F90" w:rsidRDefault="00E53F90" w:rsidP="006E183F">
            <w:pPr>
              <w:shd w:val="clear" w:color="auto" w:fill="FFFFFF"/>
              <w:spacing w:line="360" w:lineRule="auto"/>
              <w:jc w:val="center"/>
              <w:rPr>
                <w:rFonts w:asciiTheme="minorHAnsi" w:hAnsiTheme="minorHAnsi" w:cs="Tahoma"/>
                <w:color w:val="000000"/>
                <w:lang w:eastAsia="en-US"/>
              </w:rPr>
            </w:pPr>
            <w:r w:rsidRPr="00E53F90">
              <w:rPr>
                <w:rFonts w:asciiTheme="minorHAnsi" w:hAnsiTheme="minorHAnsi" w:cs="Tahoma"/>
                <w:color w:val="000000"/>
                <w:lang w:eastAsia="en-US"/>
              </w:rPr>
              <w:t xml:space="preserve">Prueba de </w:t>
            </w:r>
            <w:r w:rsidR="00E84DEC" w:rsidRPr="00E53F90">
              <w:rPr>
                <w:rFonts w:asciiTheme="minorHAnsi" w:hAnsiTheme="minorHAnsi" w:cs="Tahoma"/>
                <w:color w:val="000000"/>
                <w:lang w:eastAsia="en-US"/>
              </w:rPr>
              <w:t>amplificación</w:t>
            </w:r>
            <w:r w:rsidRPr="00E53F90">
              <w:rPr>
                <w:rFonts w:asciiTheme="minorHAnsi" w:hAnsiTheme="minorHAnsi" w:cs="Tahoma"/>
                <w:color w:val="000000"/>
                <w:lang w:eastAsia="en-US"/>
              </w:rPr>
              <w:t xml:space="preserve"> in vitro de </w:t>
            </w:r>
            <w:r w:rsidR="00E84DEC" w:rsidRPr="00E53F90">
              <w:rPr>
                <w:rFonts w:asciiTheme="minorHAnsi" w:hAnsiTheme="minorHAnsi" w:cs="Tahoma"/>
                <w:color w:val="000000"/>
                <w:lang w:eastAsia="en-US"/>
              </w:rPr>
              <w:t>ácidos</w:t>
            </w:r>
            <w:r w:rsidRPr="00E53F90">
              <w:rPr>
                <w:rFonts w:asciiTheme="minorHAnsi" w:hAnsiTheme="minorHAnsi" w:cs="Tahoma"/>
                <w:color w:val="000000"/>
                <w:lang w:eastAsia="en-US"/>
              </w:rPr>
              <w:t xml:space="preserve"> nucleicos para la </w:t>
            </w:r>
            <w:r w:rsidR="00E84DEC" w:rsidRPr="00E53F90">
              <w:rPr>
                <w:rFonts w:asciiTheme="minorHAnsi" w:hAnsiTheme="minorHAnsi" w:cs="Tahoma"/>
                <w:color w:val="000000"/>
                <w:lang w:eastAsia="en-US"/>
              </w:rPr>
              <w:t>cuantificación</w:t>
            </w:r>
            <w:r w:rsidRPr="00E53F90">
              <w:rPr>
                <w:rFonts w:asciiTheme="minorHAnsi" w:hAnsiTheme="minorHAnsi" w:cs="Tahoma"/>
                <w:color w:val="000000"/>
                <w:lang w:eastAsia="en-US"/>
              </w:rPr>
              <w:t xml:space="preserve"> del </w:t>
            </w:r>
            <w:r w:rsidR="00E84DEC">
              <w:rPr>
                <w:rFonts w:asciiTheme="minorHAnsi" w:hAnsiTheme="minorHAnsi" w:cs="Tahoma"/>
                <w:color w:val="000000"/>
                <w:lang w:eastAsia="en-US"/>
              </w:rPr>
              <w:t>ARN</w:t>
            </w:r>
            <w:r w:rsidRPr="00E53F90">
              <w:rPr>
                <w:rFonts w:asciiTheme="minorHAnsi" w:hAnsiTheme="minorHAnsi" w:cs="Tahoma"/>
                <w:color w:val="000000"/>
                <w:lang w:eastAsia="en-US"/>
              </w:rPr>
              <w:t xml:space="preserve"> del virus de la inmunodeficiencia humana tipo 1(vin-1) en plasma humano con el equipo para la </w:t>
            </w:r>
            <w:r w:rsidR="00E84DEC" w:rsidRPr="00E53F90">
              <w:rPr>
                <w:rFonts w:asciiTheme="minorHAnsi" w:hAnsiTheme="minorHAnsi" w:cs="Tahoma"/>
                <w:color w:val="000000"/>
                <w:lang w:eastAsia="en-US"/>
              </w:rPr>
              <w:t>amplificación</w:t>
            </w:r>
            <w:r w:rsidRPr="00E53F90">
              <w:rPr>
                <w:rFonts w:asciiTheme="minorHAnsi" w:hAnsiTheme="minorHAnsi" w:cs="Tahoma"/>
                <w:color w:val="000000"/>
                <w:lang w:eastAsia="en-US"/>
              </w:rPr>
              <w:t xml:space="preserve"> y la </w:t>
            </w:r>
            <w:r w:rsidR="00E84DEC" w:rsidRPr="00E53F90">
              <w:rPr>
                <w:rFonts w:asciiTheme="minorHAnsi" w:hAnsiTheme="minorHAnsi" w:cs="Tahoma"/>
                <w:color w:val="000000"/>
                <w:lang w:eastAsia="en-US"/>
              </w:rPr>
              <w:t>detección</w:t>
            </w:r>
            <w:r w:rsidRPr="00E53F90">
              <w:rPr>
                <w:rFonts w:asciiTheme="minorHAnsi" w:hAnsiTheme="minorHAnsi" w:cs="Tahoma"/>
                <w:color w:val="000000"/>
                <w:lang w:eastAsia="en-US"/>
              </w:rPr>
              <w:t xml:space="preserve"> autorizada</w:t>
            </w:r>
          </w:p>
          <w:p w:rsidR="006E183F" w:rsidRDefault="00F94E18" w:rsidP="006E183F">
            <w:pPr>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w:t>
            </w:r>
            <w:r w:rsidR="006E183F">
              <w:rPr>
                <w:rFonts w:asciiTheme="minorHAnsi" w:hAnsiTheme="minorHAnsi" w:cs="Tahoma"/>
                <w:color w:val="000000"/>
                <w:lang w:eastAsia="en-US"/>
              </w:rPr>
              <w:t xml:space="preserve">specificaciones completas del equipo, </w:t>
            </w:r>
            <w:r>
              <w:rPr>
                <w:rFonts w:asciiTheme="minorHAnsi" w:hAnsiTheme="minorHAnsi" w:cs="Tahoma"/>
                <w:color w:val="000000"/>
                <w:lang w:eastAsia="en-US"/>
              </w:rPr>
              <w:t xml:space="preserve">señaladas </w:t>
            </w:r>
            <w:r w:rsidR="006E183F">
              <w:rPr>
                <w:rFonts w:asciiTheme="minorHAnsi" w:hAnsiTheme="minorHAnsi" w:cs="Tahoma"/>
                <w:color w:val="000000"/>
                <w:lang w:eastAsia="en-US"/>
              </w:rPr>
              <w:t xml:space="preserve">en el Anexo 1-A de las </w:t>
            </w:r>
            <w:r>
              <w:rPr>
                <w:rFonts w:asciiTheme="minorHAnsi" w:hAnsiTheme="minorHAnsi" w:cs="Tahoma"/>
                <w:color w:val="000000"/>
                <w:lang w:eastAsia="en-US"/>
              </w:rPr>
              <w:t xml:space="preserve">presentes </w:t>
            </w:r>
            <w:r w:rsidR="006E183F">
              <w:rPr>
                <w:rFonts w:asciiTheme="minorHAnsi" w:hAnsiTheme="minorHAnsi" w:cs="Tahoma"/>
                <w:color w:val="000000"/>
                <w:lang w:eastAsia="en-US"/>
              </w:rPr>
              <w:t>bases.</w:t>
            </w:r>
          </w:p>
          <w:p w:rsidR="006E183F" w:rsidRDefault="006E183F" w:rsidP="006E183F">
            <w:pPr>
              <w:spacing w:line="360" w:lineRule="auto"/>
              <w:jc w:val="center"/>
              <w:rPr>
                <w:rFonts w:asciiTheme="minorHAnsi" w:hAnsiTheme="minorHAnsi" w:cs="Tahoma"/>
                <w:color w:val="000000"/>
                <w:lang w:eastAsia="en-US"/>
              </w:rPr>
            </w:pPr>
          </w:p>
          <w:p w:rsidR="006E183F" w:rsidRDefault="006E183F" w:rsidP="006E183F">
            <w:pPr>
              <w:spacing w:line="360" w:lineRule="auto"/>
              <w:jc w:val="center"/>
              <w:rPr>
                <w:rFonts w:asciiTheme="minorHAnsi" w:hAnsiTheme="minorHAnsi" w:cs="Tahoma"/>
                <w:color w:val="000000"/>
              </w:rPr>
            </w:pPr>
          </w:p>
        </w:tc>
      </w:tr>
      <w:tr w:rsidR="00693258" w:rsidTr="00693258">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93258" w:rsidRDefault="00683503" w:rsidP="000A18E8">
            <w:pPr>
              <w:spacing w:line="256" w:lineRule="auto"/>
              <w:jc w:val="center"/>
              <w:rPr>
                <w:rFonts w:asciiTheme="minorHAnsi" w:hAnsiTheme="minorHAnsi" w:cs="Tahoma"/>
                <w:color w:val="000000"/>
              </w:rPr>
            </w:pPr>
            <w:r>
              <w:rPr>
                <w:rFonts w:asciiTheme="minorHAnsi" w:hAnsiTheme="minorHAnsi" w:cs="Tahoma"/>
                <w:color w:val="000000"/>
              </w:rPr>
              <w:t>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93258" w:rsidRDefault="00693258" w:rsidP="00E53F90">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 xml:space="preserve">Reactivos para determinación de </w:t>
            </w:r>
            <w:r w:rsidR="00E53F90">
              <w:rPr>
                <w:rFonts w:asciiTheme="minorHAnsi" w:hAnsiTheme="minorHAnsi" w:cs="Tahoma"/>
                <w:color w:val="000000"/>
                <w:lang w:eastAsia="en-US"/>
              </w:rPr>
              <w:t>subpoblaciones linfocitarias</w:t>
            </w:r>
          </w:p>
          <w:p w:rsidR="00E53F90" w:rsidRDefault="00E53F90" w:rsidP="00E53F90">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Clave 5018887575</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693258" w:rsidRDefault="00E53F90" w:rsidP="000A18E8">
            <w:pPr>
              <w:spacing w:line="256" w:lineRule="auto"/>
              <w:jc w:val="center"/>
              <w:rPr>
                <w:rFonts w:asciiTheme="minorHAnsi" w:hAnsiTheme="minorHAnsi" w:cs="Tahoma"/>
                <w:color w:val="000000"/>
                <w:lang w:eastAsia="en-US"/>
              </w:rPr>
            </w:pPr>
            <w:r>
              <w:rPr>
                <w:rFonts w:asciiTheme="minorHAnsi" w:hAnsiTheme="minorHAnsi" w:cs="Tahoma"/>
                <w:color w:val="000000"/>
                <w:lang w:eastAsia="en-US"/>
              </w:rPr>
              <w:t>c/50</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693258" w:rsidRDefault="001626A5" w:rsidP="000A18E8">
            <w:pPr>
              <w:spacing w:line="256" w:lineRule="auto"/>
              <w:jc w:val="center"/>
              <w:rPr>
                <w:rFonts w:asciiTheme="minorHAnsi" w:hAnsiTheme="minorHAnsi" w:cs="Tahoma"/>
                <w:color w:val="000000"/>
              </w:rPr>
            </w:pPr>
            <w:r w:rsidRPr="00683503">
              <w:rPr>
                <w:rFonts w:asciiTheme="minorHAnsi" w:hAnsiTheme="minorHAnsi" w:cs="Tahoma"/>
                <w:color w:val="000000"/>
              </w:rPr>
              <w:t>4</w:t>
            </w:r>
            <w:r w:rsidR="00E938F1" w:rsidRPr="00683503">
              <w:rPr>
                <w:rFonts w:asciiTheme="minorHAnsi" w:hAnsiTheme="minorHAnsi" w:cs="Tahoma"/>
                <w:color w:val="000000"/>
              </w:rPr>
              <w:t>6</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693258" w:rsidRDefault="00E53F90" w:rsidP="000A18E8">
            <w:pPr>
              <w:spacing w:line="256" w:lineRule="auto"/>
              <w:jc w:val="center"/>
              <w:rPr>
                <w:rFonts w:asciiTheme="minorHAnsi" w:hAnsiTheme="minorHAnsi" w:cs="Tahoma"/>
                <w:color w:val="000000"/>
              </w:rPr>
            </w:pPr>
            <w:r>
              <w:rPr>
                <w:rFonts w:asciiTheme="minorHAnsi" w:hAnsiTheme="minorHAnsi" w:cs="Tahoma"/>
                <w:color w:val="000000"/>
              </w:rPr>
              <w:t>Envase</w:t>
            </w:r>
          </w:p>
        </w:tc>
        <w:tc>
          <w:tcPr>
            <w:tcW w:w="3605" w:type="dxa"/>
            <w:tcBorders>
              <w:top w:val="single" w:sz="4" w:space="0" w:color="000000"/>
              <w:left w:val="single" w:sz="4" w:space="0" w:color="000000"/>
              <w:bottom w:val="single" w:sz="4" w:space="0" w:color="000000"/>
              <w:right w:val="single" w:sz="4" w:space="0" w:color="000000"/>
            </w:tcBorders>
            <w:vAlign w:val="center"/>
          </w:tcPr>
          <w:p w:rsidR="00693258" w:rsidRDefault="00693258" w:rsidP="000A18E8">
            <w:pPr>
              <w:shd w:val="clear" w:color="auto" w:fill="FFFFFF"/>
              <w:spacing w:line="360" w:lineRule="auto"/>
              <w:jc w:val="center"/>
              <w:rPr>
                <w:rFonts w:asciiTheme="minorHAnsi" w:hAnsiTheme="minorHAnsi" w:cs="Tahoma"/>
                <w:color w:val="000000"/>
                <w:lang w:eastAsia="en-US"/>
              </w:rPr>
            </w:pPr>
          </w:p>
          <w:p w:rsidR="00693258" w:rsidRDefault="00693258" w:rsidP="000A18E8">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 xml:space="preserve">Reactivo para la cuantificación de </w:t>
            </w:r>
            <w:r w:rsidR="00E53F90">
              <w:rPr>
                <w:rFonts w:asciiTheme="minorHAnsi" w:hAnsiTheme="minorHAnsi" w:cs="Tahoma"/>
                <w:color w:val="000000"/>
                <w:lang w:eastAsia="en-US"/>
              </w:rPr>
              <w:t>subpoblaciones linfocit</w:t>
            </w:r>
            <w:r w:rsidR="00E84DEC">
              <w:rPr>
                <w:rFonts w:asciiTheme="minorHAnsi" w:hAnsiTheme="minorHAnsi" w:cs="Tahoma"/>
                <w:color w:val="000000"/>
                <w:lang w:eastAsia="en-US"/>
              </w:rPr>
              <w:t>a</w:t>
            </w:r>
            <w:r w:rsidR="00E53F90">
              <w:rPr>
                <w:rFonts w:asciiTheme="minorHAnsi" w:hAnsiTheme="minorHAnsi" w:cs="Tahoma"/>
                <w:color w:val="000000"/>
                <w:lang w:eastAsia="en-US"/>
              </w:rPr>
              <w:t>rias</w:t>
            </w:r>
            <w:r>
              <w:rPr>
                <w:rFonts w:asciiTheme="minorHAnsi" w:hAnsiTheme="minorHAnsi" w:cs="Tahoma"/>
                <w:color w:val="000000"/>
                <w:lang w:eastAsia="en-US"/>
              </w:rPr>
              <w:t xml:space="preserve"> en equipo automatizado.</w:t>
            </w:r>
          </w:p>
          <w:p w:rsidR="00693258" w:rsidRDefault="00E53F90" w:rsidP="00693258">
            <w:pPr>
              <w:shd w:val="clear" w:color="auto" w:fill="FFFFFF"/>
              <w:spacing w:line="360" w:lineRule="auto"/>
              <w:jc w:val="center"/>
              <w:rPr>
                <w:rFonts w:asciiTheme="minorHAnsi" w:hAnsiTheme="minorHAnsi" w:cs="Tahoma"/>
                <w:color w:val="000000"/>
                <w:lang w:eastAsia="en-US"/>
              </w:rPr>
            </w:pPr>
            <w:r w:rsidRPr="00E53F90">
              <w:rPr>
                <w:rFonts w:asciiTheme="minorHAnsi" w:hAnsiTheme="minorHAnsi" w:cs="Tahoma"/>
                <w:color w:val="000000"/>
                <w:lang w:eastAsia="en-US"/>
              </w:rPr>
              <w:t>REACTIVO CD4  / CD8  / CD3. FRASCO CON 50 ML PARA 50 PRUEBAS</w:t>
            </w:r>
          </w:p>
          <w:p w:rsidR="00693258" w:rsidRDefault="00693258" w:rsidP="00693258">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especificaciones completas del equipo, señaladas en el Anexo 1-A de las presentes bases.</w:t>
            </w:r>
          </w:p>
          <w:p w:rsidR="00693258" w:rsidRDefault="00693258" w:rsidP="00693258">
            <w:pPr>
              <w:shd w:val="clear" w:color="auto" w:fill="FFFFFF"/>
              <w:spacing w:line="360" w:lineRule="auto"/>
              <w:jc w:val="center"/>
              <w:rPr>
                <w:rFonts w:asciiTheme="minorHAnsi" w:hAnsiTheme="minorHAnsi" w:cs="Tahoma"/>
                <w:color w:val="000000"/>
                <w:lang w:eastAsia="en-US"/>
              </w:rPr>
            </w:pPr>
          </w:p>
          <w:p w:rsidR="00693258" w:rsidRDefault="00693258" w:rsidP="00693258">
            <w:pPr>
              <w:shd w:val="clear" w:color="auto" w:fill="FFFFFF"/>
              <w:spacing w:line="360" w:lineRule="auto"/>
              <w:jc w:val="center"/>
              <w:rPr>
                <w:rFonts w:asciiTheme="minorHAnsi" w:hAnsiTheme="minorHAnsi" w:cs="Tahoma"/>
                <w:color w:val="000000"/>
                <w:lang w:eastAsia="en-US"/>
              </w:rPr>
            </w:pPr>
          </w:p>
        </w:tc>
      </w:tr>
    </w:tbl>
    <w:p w:rsidR="006E183F" w:rsidRDefault="006E183F" w:rsidP="006E183F"/>
    <w:p w:rsidR="008A7C89" w:rsidRDefault="008A7C89" w:rsidP="006E0108">
      <w:pPr>
        <w:pStyle w:val="Default"/>
        <w:jc w:val="center"/>
        <w:rPr>
          <w:rFonts w:asciiTheme="minorHAnsi" w:hAnsiTheme="minorHAnsi" w:cstheme="minorHAnsi"/>
          <w:b/>
          <w:bCs/>
          <w:sz w:val="22"/>
          <w:szCs w:val="22"/>
          <w:lang w:val="es-ES_tradnl"/>
        </w:rPr>
      </w:pPr>
    </w:p>
    <w:p w:rsidR="001626A5" w:rsidRDefault="001626A5" w:rsidP="006E0108">
      <w:pPr>
        <w:pStyle w:val="Default"/>
        <w:jc w:val="center"/>
        <w:rPr>
          <w:rFonts w:asciiTheme="minorHAnsi" w:hAnsiTheme="minorHAnsi" w:cstheme="minorHAnsi"/>
          <w:b/>
          <w:bCs/>
          <w:sz w:val="22"/>
          <w:szCs w:val="22"/>
          <w:lang w:val="es-ES_tradnl"/>
        </w:rPr>
      </w:pPr>
    </w:p>
    <w:p w:rsidR="001626A5" w:rsidRDefault="001626A5" w:rsidP="006E0108">
      <w:pPr>
        <w:pStyle w:val="Default"/>
        <w:jc w:val="center"/>
        <w:rPr>
          <w:rFonts w:asciiTheme="minorHAnsi" w:hAnsiTheme="minorHAnsi" w:cstheme="minorHAnsi"/>
          <w:b/>
          <w:bCs/>
          <w:sz w:val="22"/>
          <w:szCs w:val="22"/>
          <w:lang w:val="es-ES_tradnl"/>
        </w:rPr>
      </w:pPr>
    </w:p>
    <w:p w:rsidR="00683503" w:rsidRDefault="00683503" w:rsidP="006E0108">
      <w:pPr>
        <w:pStyle w:val="Default"/>
        <w:jc w:val="center"/>
        <w:rPr>
          <w:rFonts w:asciiTheme="minorHAnsi" w:hAnsiTheme="minorHAnsi" w:cstheme="minorHAnsi"/>
          <w:b/>
          <w:bCs/>
          <w:sz w:val="22"/>
          <w:szCs w:val="22"/>
          <w:lang w:val="es-ES_tradnl"/>
        </w:rPr>
      </w:pPr>
    </w:p>
    <w:p w:rsidR="00E50CE0" w:rsidRPr="001626A5" w:rsidRDefault="00E50CE0"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1626A5">
        <w:rPr>
          <w:rFonts w:ascii="Calibri" w:hAnsi="Calibri"/>
          <w:b/>
        </w:rPr>
        <w:lastRenderedPageBreak/>
        <w:t>ANEXO 1</w:t>
      </w:r>
      <w:r w:rsidR="008A7C89" w:rsidRPr="001626A5">
        <w:rPr>
          <w:rFonts w:ascii="Calibri" w:hAnsi="Calibri"/>
          <w:b/>
        </w:rPr>
        <w:t>-A</w:t>
      </w:r>
    </w:p>
    <w:p w:rsidR="00942711" w:rsidRPr="001626A5" w:rsidRDefault="00942711" w:rsidP="00942711">
      <w:pPr>
        <w:tabs>
          <w:tab w:val="left" w:pos="851"/>
          <w:tab w:val="left" w:pos="3544"/>
          <w:tab w:val="left" w:pos="5670"/>
          <w:tab w:val="left" w:pos="8647"/>
        </w:tabs>
        <w:ind w:right="-91"/>
        <w:jc w:val="center"/>
        <w:rPr>
          <w:rFonts w:ascii="Calibri" w:hAnsi="Calibri" w:cs="Arial"/>
          <w:b/>
          <w:bCs/>
          <w:sz w:val="18"/>
        </w:rPr>
      </w:pPr>
      <w:r w:rsidRPr="001626A5">
        <w:rPr>
          <w:rFonts w:ascii="Calibri" w:hAnsi="Calibri" w:cs="Arial"/>
          <w:b/>
          <w:bCs/>
          <w:sz w:val="18"/>
        </w:rPr>
        <w:t>CARACTERÍSTICAS Y ESPECIFICACIONES DE LOS EQUIPOS EN COMODATO PARA LA DETERMINACIÓN DE RESULTADOS</w:t>
      </w:r>
      <w:r w:rsidR="00693258" w:rsidRPr="001626A5">
        <w:rPr>
          <w:rFonts w:ascii="Calibri" w:hAnsi="Calibri" w:cs="Arial"/>
          <w:b/>
          <w:bCs/>
          <w:sz w:val="18"/>
        </w:rPr>
        <w:t xml:space="preserve"> DE CARGA VIRAL</w:t>
      </w:r>
    </w:p>
    <w:p w:rsidR="006E183F" w:rsidRPr="001626A5" w:rsidRDefault="006E183F" w:rsidP="00942711">
      <w:pPr>
        <w:tabs>
          <w:tab w:val="left" w:pos="851"/>
          <w:tab w:val="left" w:pos="3544"/>
          <w:tab w:val="left" w:pos="5670"/>
          <w:tab w:val="left" w:pos="8647"/>
        </w:tabs>
        <w:ind w:right="-91"/>
        <w:jc w:val="center"/>
        <w:rPr>
          <w:rFonts w:ascii="Calibri" w:hAnsi="Calibri" w:cs="Arial"/>
          <w:b/>
          <w:bCs/>
        </w:rPr>
      </w:pPr>
    </w:p>
    <w:p w:rsidR="006E183F" w:rsidRPr="001626A5" w:rsidRDefault="006E183F" w:rsidP="006E183F">
      <w:pPr>
        <w:tabs>
          <w:tab w:val="left" w:pos="2760"/>
        </w:tabs>
        <w:jc w:val="center"/>
        <w:rPr>
          <w:rFonts w:ascii="Calibri" w:hAnsi="Calibri" w:cs="Arial"/>
          <w:b/>
          <w:sz w:val="16"/>
          <w:szCs w:val="16"/>
          <w:lang w:val="es-MX"/>
        </w:rPr>
      </w:pPr>
      <w:r w:rsidRPr="001626A5">
        <w:rPr>
          <w:rFonts w:ascii="Calibri" w:hAnsi="Calibri" w:cs="Arial"/>
          <w:b/>
          <w:sz w:val="16"/>
          <w:szCs w:val="16"/>
          <w:u w:val="single"/>
          <w:lang w:val="es-MX"/>
        </w:rPr>
        <w:t>NOTA IMPORTANTE</w:t>
      </w:r>
      <w:r w:rsidRPr="001626A5">
        <w:rPr>
          <w:rFonts w:ascii="Calibri" w:hAnsi="Calibri" w:cs="Arial"/>
          <w:b/>
          <w:sz w:val="16"/>
          <w:szCs w:val="16"/>
          <w:lang w:val="es-MX"/>
        </w:rPr>
        <w:t>: LA</w:t>
      </w:r>
      <w:r w:rsidR="00E84DEC">
        <w:rPr>
          <w:rFonts w:ascii="Calibri" w:hAnsi="Calibri" w:cs="Arial"/>
          <w:b/>
          <w:sz w:val="16"/>
          <w:szCs w:val="16"/>
          <w:lang w:val="es-MX"/>
        </w:rPr>
        <w:t>S</w:t>
      </w:r>
      <w:r w:rsidRPr="001626A5">
        <w:rPr>
          <w:rFonts w:ascii="Calibri" w:hAnsi="Calibri" w:cs="Arial"/>
          <w:b/>
          <w:sz w:val="16"/>
          <w:szCs w:val="16"/>
          <w:lang w:val="es-MX"/>
        </w:rPr>
        <w:t xml:space="preserve"> FICHAS TÉCNICAS DESCRITAS A CONTINUACIÓN SON REFERENCIALES, POR LO QUE </w:t>
      </w:r>
      <w:r w:rsidR="006F56A8" w:rsidRPr="001626A5">
        <w:rPr>
          <w:rFonts w:ascii="Calibri" w:hAnsi="Calibri" w:cs="Arial"/>
          <w:b/>
          <w:sz w:val="16"/>
          <w:szCs w:val="16"/>
          <w:lang w:val="es-MX"/>
        </w:rPr>
        <w:t xml:space="preserve">SE </w:t>
      </w:r>
      <w:r w:rsidRPr="001626A5">
        <w:rPr>
          <w:rFonts w:ascii="Calibri" w:hAnsi="Calibri" w:cs="Arial"/>
          <w:b/>
          <w:sz w:val="16"/>
          <w:szCs w:val="16"/>
          <w:lang w:val="es-MX"/>
        </w:rPr>
        <w:t>PODRÁ OFERTAR EQUIPOS QUE ASEMEJEN LAS ESPECIFICACIONES, SIEMPRE Y CUANDO CUMPLAN CON LAS CONDICIONES DEL SERVICIO.</w:t>
      </w:r>
    </w:p>
    <w:p w:rsidR="006E183F" w:rsidRPr="001626A5" w:rsidRDefault="006E183F" w:rsidP="006E183F">
      <w:pPr>
        <w:jc w:val="center"/>
        <w:rPr>
          <w:rFonts w:ascii="Calibri" w:hAnsi="Calibri"/>
          <w:b/>
          <w:bCs/>
        </w:rPr>
      </w:pPr>
    </w:p>
    <w:p w:rsidR="00FB5A57" w:rsidRPr="001626A5" w:rsidRDefault="00FB5A57" w:rsidP="006E183F">
      <w:pPr>
        <w:jc w:val="center"/>
        <w:rPr>
          <w:rFonts w:ascii="Calibri" w:hAnsi="Calibri"/>
          <w:b/>
          <w:bCs/>
        </w:rPr>
      </w:pPr>
    </w:p>
    <w:tbl>
      <w:tblPr>
        <w:tblW w:w="11301" w:type="dxa"/>
        <w:jc w:val="center"/>
        <w:tblCellMar>
          <w:left w:w="0" w:type="dxa"/>
          <w:right w:w="0" w:type="dxa"/>
        </w:tblCellMar>
        <w:tblLook w:val="04A0" w:firstRow="1" w:lastRow="0" w:firstColumn="1" w:lastColumn="0" w:noHBand="0" w:noVBand="1"/>
      </w:tblPr>
      <w:tblGrid>
        <w:gridCol w:w="2315"/>
        <w:gridCol w:w="8986"/>
      </w:tblGrid>
      <w:tr w:rsidR="00FB5A57" w:rsidRPr="001626A5" w:rsidTr="001626A5">
        <w:trPr>
          <w:trHeight w:val="369"/>
          <w:jc w:val="center"/>
        </w:trPr>
        <w:tc>
          <w:tcPr>
            <w:tcW w:w="11301" w:type="dxa"/>
            <w:gridSpan w:val="2"/>
            <w:tcBorders>
              <w:top w:val="single" w:sz="8" w:space="0" w:color="auto"/>
              <w:left w:val="single" w:sz="8" w:space="0" w:color="auto"/>
              <w:bottom w:val="single" w:sz="8" w:space="0" w:color="auto"/>
              <w:right w:val="single" w:sz="8" w:space="0" w:color="auto"/>
            </w:tcBorders>
            <w:shd w:val="clear" w:color="auto" w:fill="7030A0"/>
            <w:tcMar>
              <w:top w:w="0" w:type="dxa"/>
              <w:left w:w="70" w:type="dxa"/>
              <w:bottom w:w="0" w:type="dxa"/>
              <w:right w:w="70" w:type="dxa"/>
            </w:tcMar>
            <w:vAlign w:val="center"/>
            <w:hideMark/>
          </w:tcPr>
          <w:p w:rsidR="00FB5A57" w:rsidRPr="001626A5" w:rsidRDefault="00FB5A57" w:rsidP="00373557">
            <w:pPr>
              <w:jc w:val="center"/>
              <w:rPr>
                <w:rFonts w:ascii="Calibri" w:hAnsi="Calibri"/>
                <w:b/>
                <w:bCs/>
                <w:sz w:val="16"/>
                <w:szCs w:val="16"/>
                <w:lang w:eastAsia="es-MX"/>
              </w:rPr>
            </w:pPr>
            <w:r w:rsidRPr="001626A5">
              <w:rPr>
                <w:rFonts w:ascii="Calibri" w:hAnsi="Calibri" w:cs="Arial"/>
                <w:b/>
                <w:bCs/>
                <w:sz w:val="18"/>
              </w:rPr>
              <w:t>CARACTERÍSTICAS Y ESPECIFICACIONES DEL EQUIPO EN COMODATO PARA LA DETERMINACIÓN DE CARGA VIRAL</w:t>
            </w:r>
          </w:p>
        </w:tc>
      </w:tr>
      <w:tr w:rsidR="00FB5A57" w:rsidRPr="001626A5" w:rsidTr="00373557">
        <w:trPr>
          <w:trHeight w:val="941"/>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Descripción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Sistema automático integral que contemple la extracción, amplificación y detección de ácidos nucleicos para la cuantificación de carga viral del Virus De La Inmunodeficiencia Humana Tipo 1 (VIH-1), basado en RT-PCR que utilice las tecnologías de 5´-nucleasa o  de Sonda Lineal de Doble Cadena Parcial.</w:t>
            </w:r>
          </w:p>
          <w:p w:rsidR="00FB5A57" w:rsidRPr="001626A5" w:rsidRDefault="00FB5A57" w:rsidP="00FB5A57">
            <w:pPr>
              <w:pStyle w:val="Prrafodelista"/>
              <w:numPr>
                <w:ilvl w:val="0"/>
                <w:numId w:val="29"/>
              </w:numPr>
              <w:spacing w:line="276" w:lineRule="auto"/>
              <w:contextualSpacing/>
              <w:jc w:val="both"/>
              <w:rPr>
                <w:rFonts w:ascii="Calibri" w:hAnsi="Calibri"/>
                <w:sz w:val="18"/>
                <w:szCs w:val="18"/>
                <w:lang w:eastAsia="es-MX"/>
              </w:rPr>
            </w:pPr>
            <w:r w:rsidRPr="001626A5">
              <w:rPr>
                <w:rFonts w:ascii="Calibri" w:hAnsi="Calibri"/>
                <w:sz w:val="18"/>
                <w:szCs w:val="18"/>
                <w:lang w:eastAsia="es-MX"/>
              </w:rPr>
              <w:t xml:space="preserve">Deberá contar con un sistema de preparación de muestra integrado, diseñado para procesar muestras clínicas de forma secuencial </w:t>
            </w:r>
          </w:p>
          <w:p w:rsidR="00FB5A57" w:rsidRPr="001626A5" w:rsidRDefault="00FB5A57" w:rsidP="00FB5A57">
            <w:pPr>
              <w:pStyle w:val="Prrafodelista"/>
              <w:numPr>
                <w:ilvl w:val="0"/>
                <w:numId w:val="29"/>
              </w:numPr>
              <w:spacing w:line="276" w:lineRule="auto"/>
              <w:contextualSpacing/>
              <w:jc w:val="both"/>
              <w:rPr>
                <w:rFonts w:ascii="Calibri" w:hAnsi="Calibri"/>
                <w:sz w:val="18"/>
                <w:szCs w:val="18"/>
                <w:lang w:eastAsia="es-MX"/>
              </w:rPr>
            </w:pPr>
            <w:r w:rsidRPr="001626A5">
              <w:rPr>
                <w:rFonts w:ascii="Calibri" w:hAnsi="Calibri"/>
                <w:sz w:val="18"/>
                <w:szCs w:val="18"/>
                <w:lang w:eastAsia="es-MX"/>
              </w:rPr>
              <w:t>Deberá contar con un sistema que asegure que la plataforma de trabajo esté libre de contaminación.</w:t>
            </w:r>
          </w:p>
        </w:tc>
      </w:tr>
      <w:tr w:rsidR="00FB5A57" w:rsidRPr="001626A5" w:rsidTr="00373557">
        <w:trPr>
          <w:trHeight w:val="348"/>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Software</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Sistema operativo amigable con el usuario y conectable bidireccionalmente con el sistema informático del laboratorio y la plataforma SALVAR.</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Capacidad Analítica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Capacidad para procesar</w:t>
            </w:r>
            <w:r w:rsidR="008C7258" w:rsidRPr="001626A5">
              <w:rPr>
                <w:rFonts w:ascii="Calibri" w:hAnsi="Calibri"/>
                <w:sz w:val="18"/>
                <w:szCs w:val="18"/>
                <w:lang w:eastAsia="es-MX"/>
              </w:rPr>
              <w:t xml:space="preserve"> simultáneamente un mínimo de 90</w:t>
            </w:r>
            <w:r w:rsidRPr="001626A5">
              <w:rPr>
                <w:rFonts w:ascii="Calibri" w:hAnsi="Calibri"/>
                <w:sz w:val="18"/>
                <w:szCs w:val="18"/>
                <w:lang w:eastAsia="es-MX"/>
              </w:rPr>
              <w:t xml:space="preserve"> muestras diarias (que se puedan distribuir en bandejas)  y hasta dos pruebas diferentes en el o los termocicladores (no más de dos termocicladores)</w:t>
            </w:r>
          </w:p>
        </w:tc>
      </w:tr>
      <w:tr w:rsidR="00FB5A57" w:rsidRPr="001626A5" w:rsidTr="00373557">
        <w:trPr>
          <w:trHeight w:val="372"/>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Especificación de la muestra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Deberá procesar muestras extraídas con anticoagulante EDTA</w:t>
            </w:r>
          </w:p>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Volumen de la muestra a analizar no mayor de 1000 µl.</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 xml:space="preserve">Controles y Calibración </w:t>
            </w:r>
          </w:p>
          <w:p w:rsidR="00FB5A57" w:rsidRPr="001626A5" w:rsidRDefault="00FB5A57" w:rsidP="00373557">
            <w:pPr>
              <w:rPr>
                <w:rFonts w:ascii="Calibri" w:hAnsi="Calibri"/>
                <w:b/>
                <w:bCs/>
                <w:sz w:val="18"/>
                <w:szCs w:val="18"/>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FB5A57">
            <w:pPr>
              <w:pStyle w:val="Prrafodelista"/>
              <w:numPr>
                <w:ilvl w:val="0"/>
                <w:numId w:val="30"/>
              </w:numPr>
              <w:spacing w:line="276" w:lineRule="auto"/>
              <w:contextualSpacing/>
              <w:jc w:val="both"/>
              <w:rPr>
                <w:rFonts w:ascii="Calibri" w:hAnsi="Calibri"/>
                <w:sz w:val="18"/>
                <w:szCs w:val="18"/>
                <w:lang w:eastAsia="es-MX"/>
              </w:rPr>
            </w:pPr>
            <w:r w:rsidRPr="001626A5">
              <w:rPr>
                <w:rFonts w:ascii="Calibri" w:hAnsi="Calibri"/>
                <w:sz w:val="18"/>
                <w:szCs w:val="18"/>
                <w:lang w:eastAsia="es-MX"/>
              </w:rPr>
              <w:t>Positivos bajos, positivos altos y negativos para cada corrida analítica.</w:t>
            </w:r>
          </w:p>
          <w:p w:rsidR="00FB5A57" w:rsidRPr="001626A5" w:rsidRDefault="00FB5A57" w:rsidP="00FB5A57">
            <w:pPr>
              <w:pStyle w:val="Prrafodelista"/>
              <w:numPr>
                <w:ilvl w:val="0"/>
                <w:numId w:val="30"/>
              </w:numPr>
              <w:spacing w:line="276" w:lineRule="auto"/>
              <w:contextualSpacing/>
              <w:jc w:val="both"/>
              <w:rPr>
                <w:rFonts w:ascii="Calibri" w:hAnsi="Calibri"/>
                <w:sz w:val="18"/>
                <w:szCs w:val="18"/>
                <w:lang w:eastAsia="es-MX"/>
              </w:rPr>
            </w:pPr>
            <w:r w:rsidRPr="001626A5">
              <w:rPr>
                <w:rFonts w:ascii="Calibri" w:hAnsi="Calibri"/>
                <w:sz w:val="18"/>
                <w:szCs w:val="18"/>
                <w:lang w:eastAsia="es-MX"/>
              </w:rPr>
              <w:t>Estándares de cuantificación para cada muestra y/o control interno NO competitivo para cada muestra.</w:t>
            </w:r>
          </w:p>
          <w:p w:rsidR="00FB5A57" w:rsidRPr="001626A5" w:rsidRDefault="00FB5A57" w:rsidP="00FB5A57">
            <w:pPr>
              <w:pStyle w:val="Prrafodelista"/>
              <w:numPr>
                <w:ilvl w:val="0"/>
                <w:numId w:val="30"/>
              </w:numPr>
              <w:spacing w:line="276" w:lineRule="auto"/>
              <w:contextualSpacing/>
              <w:jc w:val="both"/>
              <w:rPr>
                <w:rFonts w:ascii="Calibri" w:hAnsi="Calibri"/>
                <w:sz w:val="18"/>
                <w:szCs w:val="18"/>
                <w:lang w:eastAsia="es-MX"/>
              </w:rPr>
            </w:pPr>
            <w:r w:rsidRPr="001626A5">
              <w:rPr>
                <w:rFonts w:ascii="Calibri" w:hAnsi="Calibri"/>
                <w:sz w:val="18"/>
                <w:szCs w:val="18"/>
                <w:lang w:eastAsia="es-MX"/>
              </w:rPr>
              <w:t>Calibración mediante curva teórica y/o calibración externa de 2 puntos.</w:t>
            </w:r>
          </w:p>
        </w:tc>
      </w:tr>
      <w:tr w:rsidR="00FB5A57" w:rsidRPr="001626A5" w:rsidTr="00373557">
        <w:trPr>
          <w:trHeight w:val="19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Límite de detección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626A5" w:rsidRDefault="00FB5A57" w:rsidP="00373557">
            <w:pPr>
              <w:rPr>
                <w:rFonts w:ascii="Calibri" w:hAnsi="Calibri"/>
                <w:sz w:val="18"/>
                <w:szCs w:val="18"/>
              </w:rPr>
            </w:pPr>
            <w:r w:rsidRPr="001626A5">
              <w:rPr>
                <w:rFonts w:ascii="Calibri" w:hAnsi="Calibri"/>
                <w:sz w:val="18"/>
                <w:szCs w:val="18"/>
              </w:rPr>
              <w:t>≤</w:t>
            </w:r>
            <w:r w:rsidRPr="001626A5">
              <w:rPr>
                <w:rFonts w:ascii="Calibri" w:hAnsi="Calibri"/>
                <w:sz w:val="18"/>
                <w:szCs w:val="18"/>
                <w:lang w:eastAsia="es-MX"/>
              </w:rPr>
              <w:t>40 copias de ARN /ml</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 xml:space="preserve">Dimensiones del área destino del equipo </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 xml:space="preserve">No excederse de: 215 cm de longitud  x  83 cm de profundidad  x  190 cm de alto. </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Conexión Eléctrica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Voltaje: 110-240 VAC, Frecuencia: 50 ó 60 Hz, Consumo: Analizador 600 VA PC 200 VA</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Condiciones Ambientales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 xml:space="preserve">Temperatura Ambiente: 15 a 32°C, Humedad Relativa: inferior a 80% a 32°C, Altitud: Inferior a los 3,000 metros </w:t>
            </w:r>
          </w:p>
        </w:tc>
      </w:tr>
      <w:tr w:rsidR="00FB5A57" w:rsidRPr="001626A5" w:rsidTr="00373557">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rPr>
                <w:rFonts w:ascii="Calibri" w:hAnsi="Calibri"/>
                <w:b/>
                <w:bCs/>
                <w:sz w:val="18"/>
                <w:szCs w:val="18"/>
                <w:lang w:eastAsia="es-MX"/>
              </w:rPr>
            </w:pPr>
            <w:r w:rsidRPr="001626A5">
              <w:rPr>
                <w:rFonts w:ascii="Calibri" w:hAnsi="Calibri"/>
                <w:b/>
                <w:bCs/>
                <w:sz w:val="18"/>
                <w:szCs w:val="18"/>
                <w:lang w:eastAsia="es-MX"/>
              </w:rPr>
              <w:t>Accesorios Necesarios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 xml:space="preserve">Deberá proporcionar el hardware necesario para garantizar en tiempo y forma las etapas pre-estudio, estudio y post-estudio y para la interfaz al sistema SALVAR. </w:t>
            </w:r>
          </w:p>
          <w:p w:rsidR="00FB5A57" w:rsidRPr="001626A5" w:rsidRDefault="00FB5A57" w:rsidP="00373557">
            <w:pPr>
              <w:jc w:val="both"/>
              <w:rPr>
                <w:rFonts w:ascii="Calibri" w:hAnsi="Calibri"/>
                <w:sz w:val="18"/>
                <w:szCs w:val="18"/>
                <w:lang w:eastAsia="es-MX"/>
              </w:rPr>
            </w:pPr>
            <w:r w:rsidRPr="001626A5">
              <w:rPr>
                <w:rFonts w:ascii="Calibri" w:hAnsi="Calibri"/>
                <w:sz w:val="18"/>
                <w:szCs w:val="18"/>
                <w:lang w:eastAsia="es-MX"/>
              </w:rPr>
              <w:t>(Computadoras, Impresoras   No-Break con respaldo de tiempo suficiente para terminar el proceso iniciado)</w:t>
            </w:r>
          </w:p>
        </w:tc>
      </w:tr>
    </w:tbl>
    <w:p w:rsidR="00FB5A57" w:rsidRPr="001626A5" w:rsidRDefault="00FB5A57" w:rsidP="006E183F">
      <w:pPr>
        <w:jc w:val="center"/>
        <w:rPr>
          <w:rFonts w:ascii="Calibri" w:hAnsi="Calibri"/>
          <w:b/>
          <w:bCs/>
        </w:rPr>
      </w:pPr>
    </w:p>
    <w:p w:rsidR="00FB5A57" w:rsidRPr="001626A5" w:rsidRDefault="00FB5A57" w:rsidP="006E183F">
      <w:pPr>
        <w:jc w:val="center"/>
        <w:rPr>
          <w:rFonts w:ascii="Calibri" w:hAnsi="Calibri"/>
          <w:b/>
          <w:bCs/>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1626A5" w:rsidRPr="001626A5" w:rsidRDefault="001626A5" w:rsidP="00E53F90">
      <w:pPr>
        <w:tabs>
          <w:tab w:val="left" w:pos="851"/>
          <w:tab w:val="left" w:pos="3544"/>
          <w:tab w:val="left" w:pos="5670"/>
          <w:tab w:val="left" w:pos="8647"/>
        </w:tabs>
        <w:ind w:right="-91"/>
        <w:jc w:val="center"/>
        <w:rPr>
          <w:rFonts w:ascii="Calibri" w:hAnsi="Calibri" w:cs="Arial"/>
          <w:b/>
          <w:bCs/>
          <w:sz w:val="18"/>
        </w:rPr>
      </w:pPr>
    </w:p>
    <w:p w:rsidR="00E53F90" w:rsidRPr="001626A5" w:rsidRDefault="00E53F90" w:rsidP="00E53F90">
      <w:pPr>
        <w:tabs>
          <w:tab w:val="left" w:pos="851"/>
          <w:tab w:val="left" w:pos="3544"/>
          <w:tab w:val="left" w:pos="5670"/>
          <w:tab w:val="left" w:pos="8647"/>
        </w:tabs>
        <w:ind w:right="-91"/>
        <w:jc w:val="center"/>
        <w:rPr>
          <w:rFonts w:ascii="Calibri" w:hAnsi="Calibri" w:cs="Arial"/>
          <w:b/>
          <w:bCs/>
          <w:sz w:val="18"/>
        </w:rPr>
      </w:pPr>
      <w:r w:rsidRPr="001626A5">
        <w:rPr>
          <w:rFonts w:ascii="Calibri" w:hAnsi="Calibri" w:cs="Arial"/>
          <w:b/>
          <w:bCs/>
          <w:sz w:val="18"/>
        </w:rPr>
        <w:t>CARACTERÍSTICAS Y ESPECIFICACIONES DE LOS EQUIPOS EN COMODATO PARA LA DETERMINACIÓN CUANTITATIVA DE SUBPOBLACIONES LINFOCITARIAS</w:t>
      </w:r>
    </w:p>
    <w:p w:rsidR="00E53F90" w:rsidRPr="001626A5" w:rsidRDefault="00E53F90" w:rsidP="00E53F90">
      <w:pPr>
        <w:tabs>
          <w:tab w:val="left" w:pos="2760"/>
        </w:tabs>
        <w:jc w:val="center"/>
        <w:rPr>
          <w:rFonts w:ascii="Calibri" w:hAnsi="Calibri" w:cs="Arial"/>
          <w:b/>
          <w:sz w:val="16"/>
          <w:szCs w:val="16"/>
          <w:lang w:val="es-MX"/>
        </w:rPr>
      </w:pPr>
      <w:r w:rsidRPr="001626A5">
        <w:rPr>
          <w:rFonts w:ascii="Calibri" w:hAnsi="Calibri" w:cs="Arial"/>
          <w:b/>
          <w:sz w:val="16"/>
          <w:szCs w:val="16"/>
          <w:u w:val="single"/>
          <w:lang w:val="es-MX"/>
        </w:rPr>
        <w:t>NOTA IMPORTANTE</w:t>
      </w:r>
      <w:r w:rsidRPr="001626A5">
        <w:rPr>
          <w:rFonts w:ascii="Calibri" w:hAnsi="Calibri" w:cs="Arial"/>
          <w:b/>
          <w:sz w:val="16"/>
          <w:szCs w:val="16"/>
          <w:lang w:val="es-MX"/>
        </w:rPr>
        <w:t>: LA</w:t>
      </w:r>
      <w:r w:rsidR="00E84DEC">
        <w:rPr>
          <w:rFonts w:ascii="Calibri" w:hAnsi="Calibri" w:cs="Arial"/>
          <w:b/>
          <w:sz w:val="16"/>
          <w:szCs w:val="16"/>
          <w:lang w:val="es-MX"/>
        </w:rPr>
        <w:t>S</w:t>
      </w:r>
      <w:r w:rsidRPr="001626A5">
        <w:rPr>
          <w:rFonts w:ascii="Calibri" w:hAnsi="Calibri" w:cs="Arial"/>
          <w:b/>
          <w:sz w:val="16"/>
          <w:szCs w:val="16"/>
          <w:lang w:val="es-MX"/>
        </w:rPr>
        <w:t xml:space="preserve"> FICHAS TÉCNICAS DESCRITAS A CONTINUACIÓN SON REFERENCIALES, POR LO QUE SE PODRÁ OFERTAR EQUIPOS QUE ASEMEJEN LAS ESPECIFICACIONES, SIEMPRE Y CUANDO CUMPLAN CON LAS CONDICIONES DEL SERVICIO.</w:t>
      </w:r>
    </w:p>
    <w:p w:rsidR="00E53F90" w:rsidRPr="001626A5" w:rsidRDefault="00E53F90" w:rsidP="00E53F90">
      <w:pPr>
        <w:jc w:val="center"/>
        <w:rPr>
          <w:rFonts w:ascii="Calibri" w:hAnsi="Calibri"/>
          <w:b/>
          <w:bCs/>
          <w:lang w:val="es-MX"/>
        </w:rPr>
      </w:pPr>
    </w:p>
    <w:tbl>
      <w:tblPr>
        <w:tblW w:w="11301" w:type="dxa"/>
        <w:jc w:val="center"/>
        <w:tblCellMar>
          <w:left w:w="0" w:type="dxa"/>
          <w:right w:w="0" w:type="dxa"/>
        </w:tblCellMar>
        <w:tblLook w:val="04A0" w:firstRow="1" w:lastRow="0" w:firstColumn="1" w:lastColumn="0" w:noHBand="0" w:noVBand="1"/>
      </w:tblPr>
      <w:tblGrid>
        <w:gridCol w:w="11301"/>
      </w:tblGrid>
      <w:tr w:rsidR="00E53F90" w:rsidRPr="001626A5" w:rsidTr="001626A5">
        <w:trPr>
          <w:trHeight w:val="369"/>
          <w:jc w:val="center"/>
        </w:trPr>
        <w:tc>
          <w:tcPr>
            <w:tcW w:w="11301" w:type="dxa"/>
            <w:tcBorders>
              <w:top w:val="single" w:sz="8" w:space="0" w:color="auto"/>
              <w:left w:val="single" w:sz="8" w:space="0" w:color="auto"/>
              <w:bottom w:val="single" w:sz="8" w:space="0" w:color="auto"/>
              <w:right w:val="single" w:sz="8" w:space="0" w:color="auto"/>
            </w:tcBorders>
            <w:shd w:val="clear" w:color="auto" w:fill="7030A0"/>
            <w:tcMar>
              <w:top w:w="0" w:type="dxa"/>
              <w:left w:w="70" w:type="dxa"/>
              <w:bottom w:w="0" w:type="dxa"/>
              <w:right w:w="70" w:type="dxa"/>
            </w:tcMar>
            <w:vAlign w:val="center"/>
            <w:hideMark/>
          </w:tcPr>
          <w:p w:rsidR="00E53F90" w:rsidRPr="001626A5" w:rsidRDefault="00E53F90" w:rsidP="00E53F90">
            <w:pPr>
              <w:jc w:val="center"/>
              <w:rPr>
                <w:rFonts w:ascii="Calibri" w:hAnsi="Calibri"/>
                <w:b/>
                <w:bCs/>
                <w:sz w:val="16"/>
                <w:szCs w:val="16"/>
                <w:lang w:eastAsia="es-MX"/>
              </w:rPr>
            </w:pPr>
            <w:r w:rsidRPr="001626A5">
              <w:rPr>
                <w:rFonts w:ascii="Calibri" w:hAnsi="Calibri" w:cs="Arial"/>
                <w:b/>
                <w:bCs/>
                <w:sz w:val="18"/>
              </w:rPr>
              <w:t>CARACTERÍSTICAS Y ESPECIFICACIONES DEL EQUIPO EN COMODATO PARA LA DETERMINACIÓN CUANTITATIVA DE SUBPOBLACIONES LINFOCITARIAS</w:t>
            </w:r>
          </w:p>
        </w:tc>
      </w:tr>
    </w:tbl>
    <w:p w:rsidR="00E53F90" w:rsidRPr="001626A5" w:rsidRDefault="00E53F90" w:rsidP="00942711">
      <w:pPr>
        <w:tabs>
          <w:tab w:val="left" w:pos="851"/>
          <w:tab w:val="left" w:pos="3544"/>
          <w:tab w:val="left" w:pos="5670"/>
          <w:tab w:val="left" w:pos="8647"/>
        </w:tabs>
        <w:ind w:right="-91"/>
        <w:jc w:val="center"/>
        <w:rPr>
          <w:rFonts w:ascii="Calibri" w:hAnsi="Calibri" w:cs="Arial"/>
          <w:b/>
          <w:bCs/>
        </w:rPr>
      </w:pPr>
    </w:p>
    <w:p w:rsidR="003A47FB" w:rsidRPr="001626A5" w:rsidRDefault="003A47FB" w:rsidP="003A47FB">
      <w:pPr>
        <w:pStyle w:val="ParaAttribute0"/>
        <w:wordWrap/>
        <w:spacing w:after="0"/>
        <w:rPr>
          <w:rFonts w:ascii="Calibri" w:eastAsia="Calibri" w:hAnsi="Calibri" w:cstheme="minorHAnsi"/>
          <w:b/>
          <w:u w:val="single"/>
        </w:rPr>
      </w:pPr>
      <w:r w:rsidRPr="001626A5">
        <w:rPr>
          <w:rFonts w:ascii="Calibri" w:eastAsia="Calibri" w:hAnsi="Calibri" w:cstheme="minorHAnsi"/>
          <w:b/>
          <w:u w:val="single"/>
        </w:rPr>
        <w:t>EQUIPO DE CITOMETRÍA DE FLUJO</w:t>
      </w:r>
    </w:p>
    <w:p w:rsidR="003A47FB" w:rsidRPr="001626A5" w:rsidRDefault="003A47FB" w:rsidP="003A47FB">
      <w:pPr>
        <w:pStyle w:val="ParaAttribute0"/>
        <w:wordWrap/>
        <w:spacing w:after="0"/>
        <w:jc w:val="left"/>
        <w:rPr>
          <w:rFonts w:ascii="Calibri" w:eastAsia="Calibri" w:hAnsi="Calibri" w:cstheme="minorHAnsi"/>
          <w:b/>
        </w:rPr>
      </w:pPr>
    </w:p>
    <w:p w:rsidR="003A47FB" w:rsidRPr="001626A5" w:rsidRDefault="003A47FB" w:rsidP="003A47FB">
      <w:pPr>
        <w:pStyle w:val="ParaAttribute0"/>
        <w:numPr>
          <w:ilvl w:val="0"/>
          <w:numId w:val="32"/>
        </w:numPr>
        <w:wordWrap/>
        <w:spacing w:after="0"/>
        <w:jc w:val="left"/>
        <w:rPr>
          <w:rFonts w:ascii="Calibri" w:eastAsia="Calibri" w:hAnsi="Calibri" w:cstheme="minorHAnsi"/>
          <w:b/>
        </w:rPr>
      </w:pPr>
      <w:r w:rsidRPr="001626A5">
        <w:rPr>
          <w:rFonts w:ascii="Calibri" w:eastAsia="Calibri" w:hAnsi="Calibri" w:cstheme="minorHAnsi"/>
          <w:b/>
        </w:rPr>
        <w:t>ESPECIFICACIONES:</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EQUIPO PREPARADOR DE MUESTRAS CON CARRUSEL PARA LA LISIS, FIJASIÓN Y ESTABILIZACIÓN DE 32 TUBOS EN FORMA AUTOMÁTICA.</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CARRUSEL INCLUIDO PARA CORRER 32 TUBOS AUTOMÁTICAMENTE, CON AGITACIÓN TIPO VORTEX AUTOMÁTICA PARA CADA TUBO JUSTO ANTES DE LA ADQUISICIÓN, CON LECTOR VISIBLE CLASE II A 670 NM CON UN MÁXIMO DE 1 MW DE SALIDA, PARA EL USO DE CÓDIGOS DE BARRA 2-5, 39 CODABAR, CODE 128.</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RAYO LASE ARGON DE 488 NM, 20 MW DE POTENCIA.</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 xml:space="preserve">CELDA DE FLUJO DE CUARZO DE 150 X 450 </w:t>
      </w:r>
      <w:r w:rsidRPr="001626A5">
        <w:rPr>
          <w:rFonts w:ascii="Calibri" w:hAnsi="Calibri" w:cs="Aharoni"/>
          <w:bCs/>
          <w:lang w:val="es-ES"/>
        </w:rPr>
        <w:t>µ</w:t>
      </w:r>
      <w:r w:rsidRPr="001626A5">
        <w:rPr>
          <w:rFonts w:ascii="Calibri" w:hAnsi="Calibri" w:cs="Arial"/>
          <w:bCs/>
          <w:lang w:val="es-ES"/>
        </w:rPr>
        <w:t>m CANAL CUADRADO, CON FLUJO VERTICAL HACIA ARRIBA.</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DETECTOR DE DISPERSION FRONTAL, DETECTOR DE DISPERSION LATERAL, DETECTORES DE FLUORESCENCIA CON SENSIBILIDAD ESPECTRAL DE 185 NM-900 NM.</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FILTROS PASO DE BANDA (BP): 525 NM, 575 NM, 620 NM, 675NM, 75NM.</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VELOCIDAD DE FLUJO BAJO, MEDIO, ALTO.</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COMPENSACIÓN DE MODO DE LISTA.</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CONTROL DE CALIDAD: SANGRE TOTAL VALORADA.</w:t>
      </w:r>
    </w:p>
    <w:p w:rsidR="003A47FB" w:rsidRPr="001626A5" w:rsidRDefault="003A47FB" w:rsidP="003A47FB">
      <w:pPr>
        <w:ind w:right="20"/>
        <w:jc w:val="both"/>
        <w:rPr>
          <w:rFonts w:ascii="Calibri" w:hAnsi="Calibri" w:cs="Arial"/>
          <w:bCs/>
          <w:lang w:val="es-ES"/>
        </w:rPr>
      </w:pPr>
      <w:r w:rsidRPr="001626A5">
        <w:rPr>
          <w:rFonts w:ascii="Calibri" w:hAnsi="Calibri" w:cs="Arial"/>
          <w:bCs/>
          <w:lang w:val="es-ES"/>
        </w:rPr>
        <w:t>CONTROL DE CALIDAD PARA EVALUAR EL DESEMPEÑO DEL EQUIPO.</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p>
    <w:p w:rsidR="003A47FB" w:rsidRPr="001626A5" w:rsidRDefault="003A47FB" w:rsidP="003A47FB">
      <w:pPr>
        <w:pStyle w:val="Prrafodelista"/>
        <w:numPr>
          <w:ilvl w:val="0"/>
          <w:numId w:val="32"/>
        </w:numPr>
        <w:tabs>
          <w:tab w:val="left" w:pos="851"/>
          <w:tab w:val="left" w:pos="3544"/>
          <w:tab w:val="left" w:pos="5670"/>
          <w:tab w:val="left" w:pos="8647"/>
        </w:tabs>
        <w:ind w:right="-91"/>
        <w:jc w:val="both"/>
        <w:rPr>
          <w:rFonts w:ascii="Calibri" w:hAnsi="Calibri" w:cs="Arial"/>
          <w:b/>
          <w:bCs/>
          <w:lang w:val="es-ES"/>
        </w:rPr>
      </w:pPr>
      <w:r w:rsidRPr="001626A5">
        <w:rPr>
          <w:rFonts w:ascii="Calibri" w:hAnsi="Calibri" w:cs="Arial"/>
          <w:b/>
          <w:bCs/>
          <w:lang w:val="es-ES"/>
        </w:rPr>
        <w:t>SOFTWARE:</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HISTOGRAMAS ILIMITADOS POR MUESTRA, ESTADÍSTICAS DEFINIDAS POR USUARIO, CONTEO ABSOLUTO, GATING POR COLORES, AUTOPURGA, AJUSTE RÁPIDO DE VOLTAJES Y GANANCIAS, AJUSTE RÁPIDO DE COMPENSACIONES, COMPENSASIÓN EN TIEMPO REAL Y EN MODO DE LISTA, HOJA DE RESULTADOS PERSONALIZABLE, SOFTWARE DE CONTROL DE CALIDAD INCLUIDO (GRÁFICAS DE LEVEY-JENNINGS).</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p>
    <w:p w:rsidR="003A47FB" w:rsidRPr="001626A5" w:rsidRDefault="003A47FB" w:rsidP="003A47FB">
      <w:pPr>
        <w:pStyle w:val="Prrafodelista"/>
        <w:numPr>
          <w:ilvl w:val="0"/>
          <w:numId w:val="32"/>
        </w:numPr>
        <w:tabs>
          <w:tab w:val="left" w:pos="851"/>
          <w:tab w:val="left" w:pos="3544"/>
          <w:tab w:val="left" w:pos="5670"/>
          <w:tab w:val="left" w:pos="8647"/>
        </w:tabs>
        <w:ind w:right="-91"/>
        <w:jc w:val="both"/>
        <w:rPr>
          <w:rFonts w:ascii="Calibri" w:hAnsi="Calibri" w:cs="Arial"/>
          <w:b/>
          <w:bCs/>
          <w:lang w:val="es-ES"/>
        </w:rPr>
      </w:pPr>
      <w:r w:rsidRPr="001626A5">
        <w:rPr>
          <w:rFonts w:ascii="Calibri" w:hAnsi="Calibri" w:cs="Arial"/>
          <w:b/>
          <w:bCs/>
          <w:lang w:val="es-ES"/>
        </w:rPr>
        <w:t>EQUIPO DE CÓMPUTO:</w:t>
      </w: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p>
    <w:p w:rsidR="003A47FB" w:rsidRPr="001626A5" w:rsidRDefault="003A47FB" w:rsidP="003A47FB">
      <w:pPr>
        <w:tabs>
          <w:tab w:val="left" w:pos="851"/>
          <w:tab w:val="left" w:pos="3544"/>
          <w:tab w:val="left" w:pos="5670"/>
          <w:tab w:val="left" w:pos="8647"/>
        </w:tabs>
        <w:ind w:right="-91"/>
        <w:jc w:val="both"/>
        <w:rPr>
          <w:rFonts w:ascii="Calibri" w:hAnsi="Calibri" w:cs="Arial"/>
          <w:bCs/>
          <w:lang w:val="es-ES"/>
        </w:rPr>
      </w:pPr>
      <w:r w:rsidRPr="001626A5">
        <w:rPr>
          <w:rFonts w:ascii="Calibri" w:hAnsi="Calibri" w:cs="Arial"/>
          <w:bCs/>
          <w:lang w:val="es-ES"/>
        </w:rPr>
        <w:t>ESTACIÓN DE TRABAJO CON PROCESADOR INTEL PENTIUM 4 (ESPECIFICACIÓN MÍNIMA), PROCESADOR 3.0 GHZ, SISTEMA BUZ 800 MHZ, 512 MB EN RAM, 40 GB EN DISCO DURO, TARJETA DE VIDEO DUAL DISPLAY, CD ROM, SISTEMA OPERATIVO MICROSOFT WINDOWS 2000.</w:t>
      </w:r>
    </w:p>
    <w:p w:rsidR="003A47FB" w:rsidRDefault="003A47FB" w:rsidP="003A47FB">
      <w:pPr>
        <w:tabs>
          <w:tab w:val="left" w:pos="851"/>
          <w:tab w:val="left" w:pos="3544"/>
          <w:tab w:val="left" w:pos="5670"/>
          <w:tab w:val="left" w:pos="8647"/>
        </w:tabs>
        <w:spacing w:line="360" w:lineRule="auto"/>
        <w:ind w:right="-91"/>
        <w:jc w:val="both"/>
        <w:rPr>
          <w:rFonts w:asciiTheme="minorHAnsi" w:hAnsiTheme="minorHAnsi" w:cs="Arial"/>
          <w:bCs/>
          <w:lang w:val="es-ES"/>
        </w:rPr>
      </w:pPr>
    </w:p>
    <w:p w:rsidR="00E53F90" w:rsidRPr="003A47FB" w:rsidRDefault="00E53F90" w:rsidP="00942711">
      <w:pPr>
        <w:tabs>
          <w:tab w:val="left" w:pos="851"/>
          <w:tab w:val="left" w:pos="3544"/>
          <w:tab w:val="left" w:pos="5670"/>
          <w:tab w:val="left" w:pos="8647"/>
        </w:tabs>
        <w:ind w:right="-91"/>
        <w:jc w:val="center"/>
        <w:rPr>
          <w:rFonts w:asciiTheme="minorHAnsi" w:hAnsiTheme="minorHAnsi" w:cs="Arial"/>
          <w:b/>
          <w:bCs/>
          <w:lang w:val="es-E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E53F90" w:rsidRDefault="00E53F90" w:rsidP="00942711">
      <w:pPr>
        <w:tabs>
          <w:tab w:val="left" w:pos="851"/>
          <w:tab w:val="left" w:pos="3544"/>
          <w:tab w:val="left" w:pos="5670"/>
          <w:tab w:val="left" w:pos="8647"/>
        </w:tabs>
        <w:ind w:right="-91"/>
        <w:jc w:val="center"/>
        <w:rPr>
          <w:rFonts w:asciiTheme="minorHAnsi" w:hAnsiTheme="minorHAnsi" w:cs="Arial"/>
          <w:b/>
          <w:bCs/>
        </w:rPr>
      </w:pPr>
    </w:p>
    <w:p w:rsidR="001626A5" w:rsidRDefault="001626A5" w:rsidP="00942711">
      <w:pPr>
        <w:tabs>
          <w:tab w:val="left" w:pos="851"/>
          <w:tab w:val="left" w:pos="3544"/>
          <w:tab w:val="left" w:pos="5670"/>
          <w:tab w:val="left" w:pos="8647"/>
        </w:tabs>
        <w:ind w:right="-91"/>
        <w:jc w:val="center"/>
        <w:rPr>
          <w:rFonts w:asciiTheme="minorHAnsi" w:hAnsiTheme="minorHAnsi" w:cs="Arial"/>
          <w:b/>
          <w:bCs/>
        </w:rPr>
      </w:pPr>
    </w:p>
    <w:p w:rsidR="001626A5" w:rsidRDefault="001626A5" w:rsidP="00942711">
      <w:pPr>
        <w:tabs>
          <w:tab w:val="left" w:pos="851"/>
          <w:tab w:val="left" w:pos="3544"/>
          <w:tab w:val="left" w:pos="5670"/>
          <w:tab w:val="left" w:pos="8647"/>
        </w:tabs>
        <w:ind w:right="-91"/>
        <w:jc w:val="center"/>
        <w:rPr>
          <w:rFonts w:asciiTheme="minorHAnsi" w:hAnsiTheme="minorHAnsi" w:cs="Arial"/>
          <w:b/>
          <w:bCs/>
        </w:rPr>
      </w:pPr>
    </w:p>
    <w:p w:rsidR="001626A5" w:rsidRDefault="001626A5" w:rsidP="00942711">
      <w:pPr>
        <w:tabs>
          <w:tab w:val="left" w:pos="851"/>
          <w:tab w:val="left" w:pos="3544"/>
          <w:tab w:val="left" w:pos="5670"/>
          <w:tab w:val="left" w:pos="8647"/>
        </w:tabs>
        <w:ind w:right="-91"/>
        <w:jc w:val="center"/>
        <w:rPr>
          <w:rFonts w:asciiTheme="minorHAnsi" w:hAnsiTheme="minorHAnsi" w:cs="Arial"/>
          <w:b/>
          <w:bCs/>
        </w:rPr>
      </w:pPr>
    </w:p>
    <w:p w:rsidR="001626A5" w:rsidRDefault="001626A5" w:rsidP="00942711">
      <w:pPr>
        <w:tabs>
          <w:tab w:val="left" w:pos="851"/>
          <w:tab w:val="left" w:pos="3544"/>
          <w:tab w:val="left" w:pos="5670"/>
          <w:tab w:val="left" w:pos="8647"/>
        </w:tabs>
        <w:ind w:right="-91"/>
        <w:jc w:val="center"/>
        <w:rPr>
          <w:rFonts w:asciiTheme="minorHAnsi" w:hAnsiTheme="minorHAnsi" w:cs="Arial"/>
          <w:b/>
          <w:bCs/>
        </w:rPr>
      </w:pPr>
    </w:p>
    <w:p w:rsidR="001626A5" w:rsidRDefault="001626A5" w:rsidP="00942711">
      <w:pPr>
        <w:tabs>
          <w:tab w:val="left" w:pos="851"/>
          <w:tab w:val="left" w:pos="3544"/>
          <w:tab w:val="left" w:pos="5670"/>
          <w:tab w:val="left" w:pos="8647"/>
        </w:tabs>
        <w:ind w:right="-91"/>
        <w:jc w:val="center"/>
        <w:rPr>
          <w:rFonts w:asciiTheme="minorHAnsi" w:hAnsiTheme="minorHAnsi" w:cs="Arial"/>
          <w:b/>
          <w:bCs/>
        </w:rPr>
      </w:pPr>
    </w:p>
    <w:p w:rsidR="00E1428C" w:rsidRPr="00007CCB" w:rsidRDefault="00E1428C" w:rsidP="001626A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rsidR="00E1428C" w:rsidRPr="00F94E18" w:rsidRDefault="00E1428C" w:rsidP="00E1428C">
      <w:pPr>
        <w:tabs>
          <w:tab w:val="left" w:pos="4253"/>
          <w:tab w:val="left" w:pos="7797"/>
        </w:tabs>
        <w:jc w:val="right"/>
        <w:rPr>
          <w:rFonts w:ascii="Calibri" w:hAnsi="Calibri"/>
        </w:rPr>
      </w:pPr>
    </w:p>
    <w:p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rsidTr="001626A5">
        <w:trPr>
          <w:jc w:val="center"/>
        </w:trPr>
        <w:tc>
          <w:tcPr>
            <w:tcW w:w="7371" w:type="dxa"/>
            <w:tcBorders>
              <w:bottom w:val="nil"/>
            </w:tcBorders>
            <w:shd w:val="clear" w:color="auto" w:fill="7030A0"/>
          </w:tcPr>
          <w:p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7030A0"/>
          </w:tcPr>
          <w:p w:rsidR="00CB2871" w:rsidRPr="00F94E18" w:rsidRDefault="00CB2871" w:rsidP="0090355D">
            <w:pPr>
              <w:jc w:val="center"/>
              <w:rPr>
                <w:rFonts w:ascii="Calibri" w:hAnsi="Calibri"/>
                <w:b/>
              </w:rPr>
            </w:pPr>
            <w:r w:rsidRPr="00F94E18">
              <w:rPr>
                <w:rFonts w:ascii="Calibri" w:hAnsi="Calibri"/>
                <w:b/>
              </w:rPr>
              <w:t>FECHA</w:t>
            </w:r>
          </w:p>
        </w:tc>
      </w:tr>
      <w:tr w:rsidR="00CB2871" w:rsidRPr="00F94E18"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F94E18" w:rsidRDefault="00CB2871" w:rsidP="0090355D">
            <w:pPr>
              <w:jc w:val="center"/>
              <w:rPr>
                <w:rFonts w:ascii="Calibri" w:hAnsi="Calibri" w:cs="Arial"/>
                <w:b/>
              </w:rPr>
            </w:pPr>
            <w:r w:rsidRPr="00F94E18">
              <w:rPr>
                <w:rFonts w:ascii="Calibri" w:hAnsi="Calibri" w:cs="Arial"/>
                <w:bCs/>
              </w:rPr>
              <w:t xml:space="preserve">No. </w:t>
            </w:r>
            <w:r w:rsidRPr="00F94E18">
              <w:rPr>
                <w:rFonts w:ascii="Calibri" w:hAnsi="Calibri"/>
                <w:b/>
                <w:bCs/>
              </w:rPr>
              <w:t>LP-919044992-</w:t>
            </w:r>
            <w:r w:rsidR="008C1FAC">
              <w:rPr>
                <w:rFonts w:ascii="Calibri" w:hAnsi="Calibri"/>
                <w:b/>
                <w:bCs/>
              </w:rPr>
              <w:t>I14-2021</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F94E18" w:rsidRDefault="00CB2871" w:rsidP="0090355D">
            <w:pPr>
              <w:jc w:val="center"/>
              <w:rPr>
                <w:rFonts w:ascii="Calibri" w:hAnsi="Calibri"/>
              </w:rPr>
            </w:pPr>
            <w:r w:rsidRPr="00F94E18">
              <w:rPr>
                <w:rFonts w:ascii="Calibri" w:hAnsi="Calibri"/>
              </w:rPr>
              <w:t>_____________</w:t>
            </w:r>
          </w:p>
        </w:tc>
      </w:tr>
    </w:tbl>
    <w:p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CB2871" w:rsidRPr="00F94E18" w:rsidRDefault="00CB2871" w:rsidP="0090355D">
            <w:pPr>
              <w:ind w:left="851"/>
              <w:jc w:val="center"/>
              <w:rPr>
                <w:rFonts w:ascii="Calibri" w:hAnsi="Calibri"/>
                <w:b/>
              </w:rPr>
            </w:pPr>
            <w:r w:rsidRPr="00F94E18">
              <w:rPr>
                <w:rFonts w:ascii="Calibri" w:hAnsi="Calibri"/>
                <w:b/>
              </w:rPr>
              <w:t>NOMBRE Ó RAZÓN SOCIAL DE LA COMPAÑÍA</w:t>
            </w:r>
          </w:p>
        </w:tc>
      </w:tr>
      <w:tr w:rsidR="00CB2871" w:rsidRPr="00F94E18" w:rsidTr="0090355D">
        <w:trPr>
          <w:jc w:val="center"/>
        </w:trPr>
        <w:tc>
          <w:tcPr>
            <w:tcW w:w="9193" w:type="dxa"/>
            <w:tcBorders>
              <w:top w:val="nil"/>
            </w:tcBorders>
          </w:tcPr>
          <w:p w:rsidR="00CB2871" w:rsidRPr="00F94E18" w:rsidRDefault="00CB2871" w:rsidP="0090355D">
            <w:pPr>
              <w:jc w:val="center"/>
              <w:rPr>
                <w:rFonts w:ascii="Calibri" w:hAnsi="Calibri"/>
              </w:rPr>
            </w:pPr>
            <w:r w:rsidRPr="00F94E18">
              <w:rPr>
                <w:rFonts w:ascii="Calibri" w:hAnsi="Calibri"/>
              </w:rPr>
              <w:t>________________________________________________________</w:t>
            </w:r>
          </w:p>
          <w:p w:rsidR="00CB2871" w:rsidRPr="00F94E18" w:rsidRDefault="00CB2871" w:rsidP="0090355D">
            <w:pPr>
              <w:ind w:left="851"/>
              <w:jc w:val="center"/>
              <w:rPr>
                <w:rFonts w:ascii="Calibri" w:hAnsi="Calibri"/>
                <w:b/>
              </w:rPr>
            </w:pPr>
          </w:p>
        </w:tc>
      </w:tr>
    </w:tbl>
    <w:p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rsidTr="001626A5">
        <w:trPr>
          <w:trHeight w:val="64"/>
          <w:jc w:val="center"/>
        </w:trPr>
        <w:tc>
          <w:tcPr>
            <w:tcW w:w="842" w:type="dxa"/>
            <w:shd w:val="clear" w:color="auto" w:fill="7030A0"/>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7030A0"/>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7030A0"/>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7030A0"/>
          </w:tcPr>
          <w:p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rsidTr="001626A5">
        <w:trPr>
          <w:jc w:val="center"/>
        </w:trPr>
        <w:tc>
          <w:tcPr>
            <w:tcW w:w="842" w:type="dxa"/>
            <w:vAlign w:val="center"/>
          </w:tcPr>
          <w:p w:rsidR="004065DA" w:rsidRPr="00F94E18" w:rsidRDefault="004065DA" w:rsidP="004065DA">
            <w:pPr>
              <w:tabs>
                <w:tab w:val="right" w:pos="9781"/>
              </w:tabs>
              <w:jc w:val="center"/>
              <w:rPr>
                <w:rFonts w:ascii="Calibri" w:hAnsi="Calibri"/>
                <w:b/>
                <w:sz w:val="18"/>
              </w:rPr>
            </w:pPr>
          </w:p>
        </w:tc>
        <w:tc>
          <w:tcPr>
            <w:tcW w:w="1134" w:type="dxa"/>
            <w:vAlign w:val="center"/>
          </w:tcPr>
          <w:p w:rsidR="004065DA" w:rsidRPr="00F94E18" w:rsidRDefault="004065DA" w:rsidP="004065DA">
            <w:pPr>
              <w:tabs>
                <w:tab w:val="right" w:pos="9781"/>
              </w:tabs>
              <w:jc w:val="center"/>
              <w:rPr>
                <w:b/>
                <w:sz w:val="18"/>
                <w:u w:val="single"/>
              </w:rPr>
            </w:pPr>
          </w:p>
        </w:tc>
        <w:tc>
          <w:tcPr>
            <w:tcW w:w="1701" w:type="dxa"/>
            <w:shd w:val="clear" w:color="auto" w:fill="auto"/>
            <w:vAlign w:val="center"/>
          </w:tcPr>
          <w:p w:rsidR="004065DA" w:rsidRPr="00F94E18" w:rsidRDefault="004065DA" w:rsidP="004065DA">
            <w:pPr>
              <w:tabs>
                <w:tab w:val="right" w:pos="9781"/>
              </w:tabs>
              <w:jc w:val="center"/>
              <w:rPr>
                <w:b/>
                <w:sz w:val="18"/>
                <w:u w:val="single"/>
              </w:rPr>
            </w:pPr>
          </w:p>
        </w:tc>
        <w:tc>
          <w:tcPr>
            <w:tcW w:w="6804" w:type="dxa"/>
            <w:shd w:val="clear" w:color="auto" w:fill="auto"/>
          </w:tcPr>
          <w:p w:rsidR="004065DA" w:rsidRPr="00F94E18" w:rsidRDefault="004065DA" w:rsidP="00AB2D98">
            <w:pPr>
              <w:spacing w:before="120" w:after="120"/>
              <w:rPr>
                <w:rFonts w:ascii="Calibri" w:hAnsi="Calibri"/>
              </w:rPr>
            </w:pP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CB2871">
            <w:pPr>
              <w:spacing w:before="120" w:after="120"/>
              <w:rPr>
                <w:rFonts w:ascii="Calibri" w:hAnsi="Calibri"/>
                <w:b/>
              </w:rPr>
            </w:pPr>
          </w:p>
        </w:tc>
      </w:tr>
    </w:tbl>
    <w:p w:rsidR="00AB2D98" w:rsidRPr="00F94E18" w:rsidRDefault="00AB2D98"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rsidR="00AB2D98" w:rsidRPr="003655E2" w:rsidRDefault="00AB2D98" w:rsidP="00AB2D98">
            <w:pPr>
              <w:jc w:val="center"/>
              <w:rPr>
                <w:rFonts w:ascii="Calibri" w:hAnsi="Calibri"/>
                <w:b/>
                <w:sz w:val="18"/>
              </w:rPr>
            </w:pP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90355D">
        <w:trPr>
          <w:jc w:val="center"/>
        </w:trPr>
        <w:tc>
          <w:tcPr>
            <w:tcW w:w="2093" w:type="dxa"/>
            <w:shd w:val="clear" w:color="auto" w:fill="auto"/>
            <w:vAlign w:val="center"/>
          </w:tcPr>
          <w:p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90355D">
            <w:pPr>
              <w:jc w:val="center"/>
              <w:rPr>
                <w:rFonts w:ascii="Calibri" w:hAnsi="Calibri"/>
                <w:b/>
                <w:sz w:val="18"/>
              </w:rPr>
            </w:pPr>
          </w:p>
          <w:p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90355D">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1626A5" w:rsidRDefault="001626A5" w:rsidP="00E1428C">
      <w:pPr>
        <w:ind w:left="426"/>
        <w:jc w:val="center"/>
        <w:rPr>
          <w:rFonts w:ascii="Calibri" w:hAnsi="Calibri"/>
          <w:b/>
        </w:rPr>
      </w:pPr>
    </w:p>
    <w:p w:rsidR="006E183F" w:rsidRDefault="006E183F" w:rsidP="00E1428C">
      <w:pPr>
        <w:ind w:left="426"/>
        <w:jc w:val="center"/>
        <w:rPr>
          <w:rFonts w:ascii="Calibri" w:hAnsi="Calibri"/>
          <w:b/>
        </w:rPr>
      </w:pPr>
    </w:p>
    <w:p w:rsidR="00BA09CD" w:rsidRPr="002522C8" w:rsidRDefault="00BA09CD"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1626A5">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8C1FAC">
              <w:rPr>
                <w:rFonts w:ascii="Calibri" w:hAnsi="Calibri"/>
                <w:b/>
                <w:bCs/>
              </w:rPr>
              <w:t>I14-2021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1626A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1626A5">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1626A5">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F94E18" w:rsidP="00F94E18">
      <w:pPr>
        <w:jc w:val="center"/>
        <w:rPr>
          <w:rFonts w:ascii="Calibri" w:hAnsi="Calibri" w:cs="Arial"/>
          <w:b/>
          <w:bCs/>
        </w:rPr>
      </w:pPr>
      <w:r>
        <w:rPr>
          <w:rFonts w:ascii="Calibri" w:hAnsi="Calibri" w:cs="Arial"/>
          <w:b/>
          <w:bCs/>
        </w:rPr>
        <w:t>*Anexar también al sobre económico CD o USB con Propuesta económica en formato EXCEL.</w:t>
      </w:r>
    </w:p>
    <w:p w:rsidR="001626A5" w:rsidRDefault="001626A5" w:rsidP="00F94E18">
      <w:pPr>
        <w:jc w:val="center"/>
        <w:rPr>
          <w:rFonts w:ascii="Calibri" w:hAnsi="Calibri" w:cs="Arial"/>
          <w:b/>
          <w:bCs/>
        </w:rPr>
      </w:pPr>
    </w:p>
    <w:p w:rsidR="001626A5" w:rsidRDefault="001626A5" w:rsidP="00F94E18">
      <w:pPr>
        <w:jc w:val="center"/>
        <w:rPr>
          <w:rFonts w:ascii="Calibri" w:hAnsi="Calibri" w:cs="Arial"/>
          <w:b/>
          <w:bCs/>
        </w:rPr>
      </w:pPr>
    </w:p>
    <w:p w:rsidR="001626A5" w:rsidRDefault="001626A5" w:rsidP="00F94E18">
      <w:pPr>
        <w:jc w:val="center"/>
        <w:rPr>
          <w:rFonts w:ascii="Calibri" w:hAnsi="Calibri" w:cs="Arial"/>
          <w:b/>
          <w:bCs/>
        </w:rPr>
      </w:pPr>
    </w:p>
    <w:p w:rsidR="001626A5" w:rsidRDefault="001626A5" w:rsidP="00F94E18">
      <w:pPr>
        <w:jc w:val="center"/>
        <w:rPr>
          <w:rFonts w:ascii="Calibri" w:hAnsi="Calibri"/>
          <w:b/>
        </w:rPr>
      </w:pPr>
    </w:p>
    <w:p w:rsidR="00AB2D98" w:rsidRDefault="00AB2D98" w:rsidP="00C96B24">
      <w:pPr>
        <w:rPr>
          <w:rFonts w:ascii="Calibri" w:hAnsi="Calibri"/>
          <w:b/>
        </w:rPr>
      </w:pPr>
    </w:p>
    <w:p w:rsidR="00AB2D98" w:rsidRPr="002522C8" w:rsidRDefault="00AB2D98"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1626A5">
        <w:trPr>
          <w:jc w:val="center"/>
        </w:trPr>
        <w:tc>
          <w:tcPr>
            <w:tcW w:w="7102"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C1FAC">
              <w:rPr>
                <w:rFonts w:asciiTheme="minorHAnsi" w:hAnsiTheme="minorHAnsi" w:cs="Arial"/>
                <w:bCs/>
                <w:u w:val="single"/>
              </w:rPr>
              <w:t>I14-2021</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1626A5">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9403"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tblGrid>
      <w:tr w:rsidR="001626A5" w:rsidRPr="0093321E" w:rsidTr="001626A5">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7030A0"/>
            <w:vAlign w:val="center"/>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7030A0"/>
            <w:noWrap/>
            <w:vAlign w:val="center"/>
            <w:hideMark/>
          </w:tcPr>
          <w:p w:rsidR="001626A5" w:rsidRPr="0093321E" w:rsidRDefault="001626A5"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r>
      <w:tr w:rsidR="001626A5" w:rsidRPr="0093321E" w:rsidTr="001626A5">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1626A5" w:rsidRPr="00CB2871" w:rsidRDefault="001626A5" w:rsidP="00AB2D98">
            <w:pPr>
              <w:jc w:val="center"/>
              <w:rPr>
                <w:rFonts w:asciiTheme="minorHAnsi" w:hAnsiTheme="minorHAnsi" w:cs="Calibri"/>
                <w:color w:val="000000"/>
                <w:sz w:val="16"/>
              </w:rPr>
            </w:pPr>
          </w:p>
        </w:tc>
        <w:tc>
          <w:tcPr>
            <w:tcW w:w="992" w:type="dxa"/>
            <w:tcBorders>
              <w:top w:val="single" w:sz="4" w:space="0" w:color="auto"/>
              <w:left w:val="nil"/>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626A5" w:rsidRPr="0093321E" w:rsidRDefault="001626A5"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rsidR="001626A5" w:rsidRPr="0093321E" w:rsidRDefault="001626A5"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rsidTr="001626A5">
        <w:trPr>
          <w:trHeight w:val="321"/>
          <w:jc w:val="center"/>
        </w:trPr>
        <w:tc>
          <w:tcPr>
            <w:tcW w:w="3071" w:type="dxa"/>
            <w:tcBorders>
              <w:top w:val="single" w:sz="4" w:space="0" w:color="auto"/>
              <w:left w:val="single" w:sz="4" w:space="0" w:color="auto"/>
              <w:bottom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rsidTr="004065DA">
        <w:trPr>
          <w:trHeight w:val="566"/>
          <w:jc w:val="center"/>
        </w:trPr>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2" w:type="dxa"/>
            <w:tcBorders>
              <w:top w:val="single" w:sz="4" w:space="0" w:color="auto"/>
            </w:tcBorders>
            <w:vAlign w:val="center"/>
          </w:tcPr>
          <w:p w:rsidR="004065DA" w:rsidRPr="002522C8" w:rsidRDefault="004065DA" w:rsidP="004065DA">
            <w:pPr>
              <w:jc w:val="center"/>
              <w:rPr>
                <w:rFonts w:ascii="Calibri" w:hAnsi="Calibri"/>
                <w:noProof/>
              </w:rPr>
            </w:pPr>
          </w:p>
        </w:tc>
      </w:tr>
    </w:tbl>
    <w:p w:rsidR="004065DA" w:rsidRPr="002522C8" w:rsidRDefault="004065DA" w:rsidP="004065DA">
      <w:pP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1626A5" w:rsidRDefault="001626A5" w:rsidP="00BA09CD">
      <w:pPr>
        <w:tabs>
          <w:tab w:val="left" w:pos="8080"/>
        </w:tabs>
        <w:spacing w:line="360" w:lineRule="auto"/>
        <w:jc w:val="both"/>
        <w:rPr>
          <w:rFonts w:ascii="Calibri" w:hAnsi="Calibri" w:cs="Arial"/>
        </w:rPr>
      </w:pPr>
    </w:p>
    <w:p w:rsidR="001626A5" w:rsidRDefault="001626A5" w:rsidP="00BA09CD">
      <w:pPr>
        <w:tabs>
          <w:tab w:val="left" w:pos="8080"/>
        </w:tabs>
        <w:spacing w:line="360" w:lineRule="auto"/>
        <w:jc w:val="both"/>
        <w:rPr>
          <w:rFonts w:ascii="Calibri" w:hAnsi="Calibri" w:cs="Arial"/>
        </w:rPr>
      </w:pPr>
    </w:p>
    <w:p w:rsidR="001626A5" w:rsidRDefault="001626A5" w:rsidP="00BA09CD">
      <w:pPr>
        <w:tabs>
          <w:tab w:val="left" w:pos="8080"/>
        </w:tabs>
        <w:spacing w:line="360" w:lineRule="auto"/>
        <w:jc w:val="both"/>
        <w:rPr>
          <w:rFonts w:ascii="Calibri" w:hAnsi="Calibri" w:cs="Arial"/>
        </w:rPr>
      </w:pPr>
    </w:p>
    <w:p w:rsidR="001626A5" w:rsidRDefault="001626A5" w:rsidP="00BA09CD">
      <w:pPr>
        <w:tabs>
          <w:tab w:val="left" w:pos="8080"/>
        </w:tabs>
        <w:spacing w:line="360" w:lineRule="auto"/>
        <w:jc w:val="both"/>
        <w:rPr>
          <w:rFonts w:ascii="Calibri" w:hAnsi="Calibri" w:cs="Arial"/>
        </w:rPr>
      </w:pPr>
    </w:p>
    <w:p w:rsidR="00E53F90" w:rsidRDefault="00E53F90" w:rsidP="00BA09CD">
      <w:pPr>
        <w:tabs>
          <w:tab w:val="left" w:pos="8080"/>
        </w:tabs>
        <w:spacing w:line="360" w:lineRule="auto"/>
        <w:jc w:val="both"/>
        <w:rPr>
          <w:rFonts w:ascii="Calibri" w:hAnsi="Calibri" w:cs="Arial"/>
        </w:rPr>
      </w:pPr>
    </w:p>
    <w:p w:rsidR="002F5444"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FB5A57"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0C6B02">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0C6B02" w:rsidRDefault="000C6B02" w:rsidP="004065DA">
      <w:pPr>
        <w:tabs>
          <w:tab w:val="left" w:pos="5245"/>
          <w:tab w:val="left" w:pos="7655"/>
        </w:tabs>
        <w:jc w:val="center"/>
        <w:rPr>
          <w:rFonts w:ascii="Calibri" w:hAnsi="Calibri" w:cs="Arial"/>
          <w:b/>
          <w:i/>
          <w:u w:val="single"/>
        </w:rPr>
      </w:pPr>
    </w:p>
    <w:p w:rsidR="001626A5" w:rsidRDefault="001626A5" w:rsidP="004065DA">
      <w:pPr>
        <w:tabs>
          <w:tab w:val="left" w:pos="5245"/>
          <w:tab w:val="left" w:pos="7655"/>
        </w:tabs>
        <w:jc w:val="center"/>
        <w:rPr>
          <w:rFonts w:ascii="Calibri" w:hAnsi="Calibri" w:cs="Arial"/>
          <w:b/>
          <w:i/>
          <w:u w:val="single"/>
        </w:rPr>
      </w:pPr>
    </w:p>
    <w:p w:rsidR="002F5444" w:rsidRPr="00C40ADF" w:rsidRDefault="002F5444"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1626A5"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p>
    <w:p w:rsidR="001626A5" w:rsidRDefault="001626A5" w:rsidP="002F5444">
      <w:pPr>
        <w:tabs>
          <w:tab w:val="left" w:pos="1985"/>
          <w:tab w:val="left" w:pos="6096"/>
          <w:tab w:val="left" w:pos="8647"/>
        </w:tabs>
        <w:ind w:left="567"/>
        <w:jc w:val="center"/>
        <w:rPr>
          <w:rFonts w:ascii="Calibri" w:hAnsi="Calibri"/>
          <w:b/>
          <w:i/>
          <w:sz w:val="22"/>
        </w:rPr>
      </w:pPr>
    </w:p>
    <w:p w:rsidR="001626A5" w:rsidRDefault="001626A5" w:rsidP="002F5444">
      <w:pPr>
        <w:tabs>
          <w:tab w:val="left" w:pos="1985"/>
          <w:tab w:val="left" w:pos="6096"/>
          <w:tab w:val="left" w:pos="8647"/>
        </w:tabs>
        <w:ind w:left="567"/>
        <w:jc w:val="center"/>
        <w:rPr>
          <w:rFonts w:ascii="Calibri" w:hAnsi="Calibri"/>
          <w:b/>
          <w:i/>
          <w:sz w:val="22"/>
        </w:rPr>
      </w:pPr>
    </w:p>
    <w:p w:rsidR="001626A5" w:rsidRDefault="001626A5" w:rsidP="002F5444">
      <w:pPr>
        <w:tabs>
          <w:tab w:val="left" w:pos="1985"/>
          <w:tab w:val="left" w:pos="6096"/>
          <w:tab w:val="left" w:pos="8647"/>
        </w:tabs>
        <w:ind w:left="567"/>
        <w:jc w:val="center"/>
        <w:rPr>
          <w:rFonts w:ascii="Calibri" w:hAnsi="Calibri"/>
          <w:b/>
          <w:i/>
          <w:sz w:val="22"/>
        </w:rPr>
      </w:pPr>
    </w:p>
    <w:p w:rsidR="001626A5" w:rsidRDefault="001626A5" w:rsidP="002F5444">
      <w:pPr>
        <w:tabs>
          <w:tab w:val="left" w:pos="1985"/>
          <w:tab w:val="left" w:pos="6096"/>
          <w:tab w:val="left" w:pos="8647"/>
        </w:tabs>
        <w:ind w:left="567"/>
        <w:jc w:val="center"/>
        <w:rPr>
          <w:rFonts w:ascii="Calibri" w:hAnsi="Calibri"/>
          <w:b/>
          <w:i/>
          <w:sz w:val="22"/>
        </w:rPr>
      </w:pPr>
    </w:p>
    <w:p w:rsidR="001626A5" w:rsidRDefault="001626A5" w:rsidP="002F5444">
      <w:pPr>
        <w:tabs>
          <w:tab w:val="left" w:pos="1985"/>
          <w:tab w:val="left" w:pos="6096"/>
          <w:tab w:val="left" w:pos="8647"/>
        </w:tabs>
        <w:ind w:left="567"/>
        <w:jc w:val="center"/>
        <w:rPr>
          <w:rFonts w:ascii="Calibri" w:hAnsi="Calibri"/>
          <w:b/>
          <w:i/>
          <w:sz w:val="22"/>
        </w:rPr>
      </w:pPr>
    </w:p>
    <w:p w:rsidR="002F5444" w:rsidRDefault="004065DA"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1626A5">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1626A5">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E84DEC">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w:t>
      </w:r>
      <w:r w:rsidR="006C02F6">
        <w:rPr>
          <w:rFonts w:ascii="Calibri" w:hAnsi="Calibri" w:cs="Calibri"/>
          <w:sz w:val="20"/>
          <w:szCs w:val="20"/>
        </w:rPr>
        <w:t>__</w:t>
      </w:r>
    </w:p>
    <w:p w:rsidR="002F5444" w:rsidRPr="00B63CD0" w:rsidRDefault="002F5444" w:rsidP="002F5444">
      <w:pPr>
        <w:pStyle w:val="Default"/>
        <w:rPr>
          <w:rFonts w:ascii="Calibri" w:hAnsi="Calibri" w:cs="Calibri"/>
          <w:sz w:val="20"/>
          <w:szCs w:val="20"/>
        </w:rPr>
      </w:pPr>
    </w:p>
    <w:p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8C1FAC">
        <w:rPr>
          <w:rFonts w:ascii="Calibri" w:hAnsi="Calibri" w:cs="Calibri"/>
          <w:b/>
          <w:bCs/>
          <w:sz w:val="20"/>
          <w:szCs w:val="20"/>
        </w:rPr>
        <w:t>I14-2021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sidR="000C6B02">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w:t>
      </w:r>
      <w:r w:rsidR="00E84DEC">
        <w:rPr>
          <w:rFonts w:ascii="Calibri" w:hAnsi="Calibri"/>
          <w:sz w:val="20"/>
        </w:rPr>
        <w:t>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0C6B02" w:rsidRDefault="000C6B02"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1626A5" w:rsidRDefault="001626A5" w:rsidP="002F5444">
      <w:pPr>
        <w:jc w:val="center"/>
        <w:rPr>
          <w:rFonts w:ascii="Calibri" w:hAnsi="Calibri" w:cs="Arial"/>
          <w:b/>
          <w:i/>
          <w:sz w:val="18"/>
        </w:rPr>
      </w:pPr>
    </w:p>
    <w:p w:rsidR="00FB5A57" w:rsidRDefault="00FB5A57" w:rsidP="002F5444">
      <w:pPr>
        <w:jc w:val="center"/>
        <w:rPr>
          <w:rFonts w:ascii="Calibri" w:hAnsi="Calibri" w:cs="Arial"/>
          <w:b/>
          <w:i/>
          <w:sz w:val="18"/>
        </w:rPr>
      </w:pPr>
    </w:p>
    <w:p w:rsidR="002F5444" w:rsidRPr="001C3B83" w:rsidRDefault="002F5444" w:rsidP="001626A5">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w:t>
      </w:r>
      <w:r w:rsidR="0090355D">
        <w:rPr>
          <w:rFonts w:ascii="Calibri" w:hAnsi="Calibri" w:cs="Calibri"/>
          <w:b/>
          <w:bCs/>
        </w:rPr>
        <w:t xml:space="preserve"> BAJO LA COBERTURA DE TRATADOS </w:t>
      </w:r>
      <w:r w:rsidR="00C96B24">
        <w:rPr>
          <w:rFonts w:ascii="Calibri" w:hAnsi="Calibri" w:cs="Calibri"/>
          <w:b/>
          <w:bCs/>
        </w:rPr>
        <w:t>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1626A5">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1626A5">
        <w:rPr>
          <w:rFonts w:ascii="Calibri" w:hAnsi="Calibri" w:cs="Arial"/>
          <w:sz w:val="16"/>
          <w:szCs w:val="16"/>
        </w:rPr>
        <w:t>nte al ejercicio fiscal del 2019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626A5">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1626A5" w:rsidRDefault="001626A5" w:rsidP="002F5444">
      <w:pPr>
        <w:jc w:val="both"/>
        <w:rPr>
          <w:rFonts w:ascii="Calibri" w:hAnsi="Calibri" w:cs="Arial"/>
          <w:b/>
          <w:i/>
          <w:sz w:val="18"/>
        </w:rPr>
      </w:pPr>
    </w:p>
    <w:p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1626A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1626A5" w:rsidRDefault="001626A5"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FB5A57" w:rsidRDefault="00FB5A57"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1626A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626A5">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626A5" w:rsidRDefault="001626A5"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1626A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7E2CDB">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7E2CDB" w:rsidRDefault="007E2CDB"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7E2CDB">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8080"/>
        </w:tabs>
        <w:spacing w:line="360" w:lineRule="auto"/>
        <w:jc w:val="both"/>
        <w:rPr>
          <w:rFonts w:ascii="Calibri" w:hAnsi="Calibri" w:cs="Arial"/>
        </w:rPr>
      </w:pPr>
    </w:p>
    <w:p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A28FD" w:rsidRPr="002522C8" w:rsidRDefault="00DA28FD" w:rsidP="00DA28FD">
      <w:pPr>
        <w:tabs>
          <w:tab w:val="left" w:pos="3969"/>
          <w:tab w:val="left" w:pos="8080"/>
        </w:tabs>
        <w:ind w:right="1"/>
        <w:jc w:val="center"/>
        <w:rPr>
          <w:rFonts w:ascii="Calibri" w:hAnsi="Calibri" w:cs="Arial"/>
          <w:b/>
          <w:u w:val="single"/>
        </w:rPr>
      </w:pPr>
    </w:p>
    <w:p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E84DEC" w:rsidRPr="00E84DEC" w:rsidRDefault="00DA28FD" w:rsidP="00E84DEC">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sidR="00E84DEC">
        <w:rPr>
          <w:rFonts w:ascii="Calibri" w:hAnsi="Calibri" w:cs="Tahoma"/>
          <w:color w:val="000000"/>
          <w:sz w:val="20"/>
          <w:szCs w:val="20"/>
        </w:rPr>
        <w:t>de __________</w:t>
      </w:r>
      <w:r w:rsidRPr="0038242F">
        <w:rPr>
          <w:rFonts w:ascii="Calibri" w:hAnsi="Calibri" w:cs="Tahoma"/>
          <w:color w:val="000000"/>
          <w:sz w:val="20"/>
          <w:szCs w:val="20"/>
        </w:rPr>
        <w:t>, por un importe de (monto</w:t>
      </w:r>
      <w:r w:rsidR="00E84DEC">
        <w:rPr>
          <w:rFonts w:ascii="Calibri" w:hAnsi="Calibri" w:cs="Tahoma"/>
          <w:color w:val="000000"/>
          <w:sz w:val="20"/>
          <w:szCs w:val="20"/>
        </w:rPr>
        <w:t xml:space="preserve"> del contrato incluyendo I.V.A).</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se otorga en los términos del presente contrato, para garantizar todas y cada una de las obligaciones derivadas de la Licitación Pública Internacional bajo la Cobertura de </w:t>
      </w:r>
      <w:r w:rsidR="00C57BB9" w:rsidRPr="00E84DEC">
        <w:rPr>
          <w:rFonts w:ascii="Calibri" w:hAnsi="Calibri" w:cs="Tahoma"/>
          <w:color w:val="000000"/>
          <w:sz w:val="20"/>
          <w:szCs w:val="20"/>
        </w:rPr>
        <w:t>Tratados</w:t>
      </w:r>
      <w:r w:rsidRPr="00E84DEC">
        <w:rPr>
          <w:rFonts w:ascii="Calibri" w:hAnsi="Calibri" w:cs="Tahoma"/>
          <w:color w:val="000000"/>
          <w:sz w:val="20"/>
          <w:szCs w:val="20"/>
        </w:rPr>
        <w:t xml:space="preserve"> Pres</w:t>
      </w:r>
      <w:r w:rsidR="00C57BB9" w:rsidRPr="00E84DEC">
        <w:rPr>
          <w:rFonts w:ascii="Calibri" w:hAnsi="Calibri" w:cs="Tahoma"/>
          <w:color w:val="000000"/>
          <w:sz w:val="20"/>
          <w:szCs w:val="20"/>
        </w:rPr>
        <w:t>encial No. LP-919</w:t>
      </w:r>
      <w:r w:rsidR="00F56FD7" w:rsidRPr="00E84DEC">
        <w:rPr>
          <w:rFonts w:ascii="Calibri" w:hAnsi="Calibri" w:cs="Tahoma"/>
          <w:color w:val="000000"/>
          <w:sz w:val="20"/>
          <w:szCs w:val="20"/>
        </w:rPr>
        <w:t>044992-I14-2021</w:t>
      </w:r>
      <w:r w:rsidRPr="00E84DEC">
        <w:rPr>
          <w:rFonts w:ascii="Calibri" w:hAnsi="Calibri" w:cs="Tahoma"/>
          <w:color w:val="000000"/>
          <w:sz w:val="20"/>
          <w:szCs w:val="20"/>
        </w:rPr>
        <w:t>.</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la Fianza estará en vigor por un año, y en el caso de defectos y/o responsabilidades imputables a </w:t>
      </w:r>
      <w:r w:rsidRPr="00E84DEC">
        <w:rPr>
          <w:rFonts w:ascii="Calibri" w:hAnsi="Calibri" w:cs="Tahoma"/>
          <w:b/>
          <w:color w:val="000000"/>
          <w:sz w:val="20"/>
          <w:szCs w:val="20"/>
        </w:rPr>
        <w:t>“EL PROVEEDOR”</w:t>
      </w:r>
      <w:r w:rsidRPr="00E84DEC">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esta fianza continuará vigente en el caso de que se otorgue prórroga a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el cumplimiento de las obligaciones que se afianzan, aun cuando haya sido solicitada y autorizada extemporáneamente. </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sólo podrá ser cancelada mediante aviso por escrito de </w:t>
      </w:r>
      <w:r w:rsidRPr="00E84DEC">
        <w:rPr>
          <w:rFonts w:ascii="Calibri" w:hAnsi="Calibri" w:cs="Tahoma"/>
          <w:b/>
          <w:color w:val="000000"/>
          <w:sz w:val="20"/>
          <w:szCs w:val="20"/>
        </w:rPr>
        <w:t>“S.S.N.L.”</w:t>
      </w:r>
      <w:r w:rsidRPr="00E84DEC">
        <w:rPr>
          <w:rFonts w:ascii="Calibri" w:hAnsi="Calibri" w:cs="Tahoma"/>
          <w:color w:val="000000"/>
          <w:sz w:val="20"/>
          <w:szCs w:val="20"/>
        </w:rPr>
        <w:t>.</w:t>
      </w:r>
    </w:p>
    <w:p w:rsidR="00E84DEC" w:rsidRDefault="00E84DEC" w:rsidP="00E84DEC">
      <w:pPr>
        <w:pStyle w:val="Prrafodelista"/>
        <w:rPr>
          <w:rFonts w:ascii="Calibri" w:hAnsi="Calibri" w:cs="Tahoma"/>
          <w:color w:val="000000"/>
        </w:rPr>
      </w:pPr>
    </w:p>
    <w:p w:rsid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Que la Institución Afianzadora acepta lo preceptuado por los artículos 174, 178, 179, 282, 283 y 289 de la Ley de Instituciones de Seguros y de Fianzas en vigor.</w:t>
      </w:r>
    </w:p>
    <w:p w:rsidR="00E84DEC" w:rsidRDefault="00E84DEC" w:rsidP="00E84DEC">
      <w:pPr>
        <w:pStyle w:val="Prrafodelista"/>
        <w:rPr>
          <w:rFonts w:ascii="Calibri" w:hAnsi="Calibri" w:cs="Tahoma"/>
          <w:color w:val="000000"/>
        </w:rPr>
      </w:pPr>
    </w:p>
    <w:p w:rsidR="00DA28FD" w:rsidRPr="00E84DEC" w:rsidRDefault="00DA28FD" w:rsidP="00E84DEC">
      <w:pPr>
        <w:pStyle w:val="NormalWeb"/>
        <w:numPr>
          <w:ilvl w:val="0"/>
          <w:numId w:val="31"/>
        </w:numPr>
        <w:spacing w:before="0" w:beforeAutospacing="0" w:after="0" w:afterAutospacing="0"/>
        <w:jc w:val="both"/>
        <w:rPr>
          <w:color w:val="000000"/>
          <w:sz w:val="20"/>
          <w:szCs w:val="20"/>
        </w:rPr>
      </w:pPr>
      <w:r w:rsidRPr="00E84DEC">
        <w:rPr>
          <w:rFonts w:ascii="Calibri" w:hAnsi="Calibri" w:cs="Tahoma"/>
          <w:color w:val="000000"/>
          <w:sz w:val="20"/>
          <w:szCs w:val="20"/>
        </w:rPr>
        <w:t xml:space="preserve">Que </w:t>
      </w:r>
      <w:r w:rsidRPr="00E84DEC">
        <w:rPr>
          <w:rFonts w:ascii="Calibri" w:hAnsi="Calibri" w:cs="Tahoma"/>
          <w:b/>
          <w:color w:val="000000"/>
          <w:sz w:val="20"/>
          <w:szCs w:val="20"/>
        </w:rPr>
        <w:t xml:space="preserve">“S.S.N.L.”, </w:t>
      </w:r>
      <w:r w:rsidRPr="00E84DEC">
        <w:rPr>
          <w:rFonts w:ascii="Calibri" w:hAnsi="Calibri" w:cs="Tahoma"/>
          <w:color w:val="000000"/>
          <w:sz w:val="20"/>
          <w:szCs w:val="20"/>
        </w:rPr>
        <w:t xml:space="preserve">cuenta con un término de un año contado a partir del incumplimiento de </w:t>
      </w:r>
      <w:r w:rsidRPr="00E84DEC">
        <w:rPr>
          <w:rFonts w:ascii="Calibri" w:hAnsi="Calibri" w:cs="Tahoma"/>
          <w:b/>
          <w:color w:val="000000"/>
          <w:sz w:val="20"/>
          <w:szCs w:val="20"/>
        </w:rPr>
        <w:t xml:space="preserve">“EL PROVEEDOR”, </w:t>
      </w:r>
      <w:r w:rsidRPr="00E84DEC">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Default="00DA28FD" w:rsidP="00DA28FD">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7E2CDB" w:rsidRDefault="007E2CDB" w:rsidP="00DA28FD">
      <w:pPr>
        <w:pStyle w:val="NormalWeb"/>
        <w:spacing w:before="0" w:beforeAutospacing="0" w:after="0" w:afterAutospacing="0"/>
        <w:ind w:left="720"/>
        <w:jc w:val="both"/>
        <w:rPr>
          <w:rFonts w:ascii="Calibri" w:hAnsi="Calibri" w:cs="Tahoma"/>
          <w:color w:val="000000"/>
          <w:sz w:val="20"/>
          <w:szCs w:val="20"/>
        </w:rPr>
      </w:pPr>
    </w:p>
    <w:p w:rsidR="007E2CDB" w:rsidRPr="0038242F" w:rsidRDefault="007E2CDB" w:rsidP="00DA28FD">
      <w:pPr>
        <w:pStyle w:val="NormalWeb"/>
        <w:spacing w:before="0" w:beforeAutospacing="0" w:after="0" w:afterAutospacing="0"/>
        <w:ind w:left="720"/>
        <w:jc w:val="both"/>
        <w:rPr>
          <w:color w:val="000000"/>
          <w:sz w:val="20"/>
          <w:szCs w:val="20"/>
        </w:rPr>
      </w:pPr>
    </w:p>
    <w:p w:rsidR="002F5444" w:rsidRDefault="00DA28FD" w:rsidP="00E84DEC">
      <w:pPr>
        <w:pStyle w:val="NormalWeb"/>
        <w:spacing w:before="0" w:beforeAutospacing="0" w:after="0" w:afterAutospacing="0"/>
        <w:ind w:left="720"/>
        <w:jc w:val="both"/>
        <w:rPr>
          <w:rFonts w:ascii="Arial" w:hAnsi="Arial" w:cs="Arial"/>
          <w:sz w:val="18"/>
          <w:szCs w:val="18"/>
        </w:rPr>
      </w:pPr>
      <w:r w:rsidRPr="0038242F">
        <w:rPr>
          <w:rFonts w:ascii="Calibri" w:hAnsi="Calibri" w:cs="Tahoma"/>
          <w:color w:val="000000"/>
          <w:sz w:val="20"/>
          <w:szCs w:val="20"/>
        </w:rPr>
        <w:lastRenderedPageBreak/>
        <w:t> </w:t>
      </w:r>
    </w:p>
    <w:p w:rsidR="002F5444" w:rsidRPr="00174D9C"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8C1FAC">
        <w:rPr>
          <w:rFonts w:ascii="Calibri" w:hAnsi="Calibri" w:cs="Calibri"/>
          <w:b/>
          <w:bCs/>
          <w:sz w:val="20"/>
          <w:szCs w:val="20"/>
        </w:rPr>
        <w:t>I14-2021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7E2CDB" w:rsidRDefault="007E2CDB" w:rsidP="002F5444">
      <w:pPr>
        <w:tabs>
          <w:tab w:val="left" w:pos="5245"/>
          <w:tab w:val="left" w:pos="7655"/>
        </w:tabs>
        <w:ind w:right="-91"/>
        <w:jc w:val="center"/>
        <w:rPr>
          <w:rFonts w:ascii="Calibri" w:hAnsi="Calibri" w:cs="Arial"/>
          <w:b/>
        </w:rPr>
      </w:pPr>
    </w:p>
    <w:p w:rsidR="007E2CDB" w:rsidRDefault="007E2CDB" w:rsidP="002F5444">
      <w:pPr>
        <w:tabs>
          <w:tab w:val="left" w:pos="5245"/>
          <w:tab w:val="left" w:pos="7655"/>
        </w:tabs>
        <w:ind w:right="-91"/>
        <w:jc w:val="center"/>
        <w:rPr>
          <w:rFonts w:ascii="Calibri" w:hAnsi="Calibri" w:cs="Arial"/>
          <w:b/>
        </w:rPr>
      </w:pPr>
    </w:p>
    <w:p w:rsidR="007E2CDB" w:rsidRDefault="007E2CDB" w:rsidP="002F5444">
      <w:pPr>
        <w:tabs>
          <w:tab w:val="left" w:pos="5245"/>
          <w:tab w:val="left" w:pos="7655"/>
        </w:tabs>
        <w:ind w:right="-91"/>
        <w:jc w:val="center"/>
        <w:rPr>
          <w:rFonts w:ascii="Calibri" w:hAnsi="Calibri" w:cs="Arial"/>
          <w:b/>
        </w:rPr>
      </w:pPr>
    </w:p>
    <w:p w:rsidR="007E2CDB" w:rsidRDefault="007E2CDB" w:rsidP="002F5444">
      <w:pPr>
        <w:tabs>
          <w:tab w:val="left" w:pos="5245"/>
          <w:tab w:val="left" w:pos="7655"/>
        </w:tabs>
        <w:ind w:right="-91"/>
        <w:jc w:val="center"/>
        <w:rPr>
          <w:rFonts w:ascii="Calibri" w:hAnsi="Calibri" w:cs="Arial"/>
          <w:b/>
        </w:rPr>
      </w:pPr>
    </w:p>
    <w:p w:rsidR="007E2CDB" w:rsidRDefault="007E2CDB" w:rsidP="002F5444">
      <w:pPr>
        <w:tabs>
          <w:tab w:val="left" w:pos="5245"/>
          <w:tab w:val="left" w:pos="7655"/>
        </w:tabs>
        <w:ind w:right="-91"/>
        <w:jc w:val="center"/>
        <w:rPr>
          <w:rFonts w:ascii="Calibri" w:hAnsi="Calibri" w:cs="Arial"/>
          <w:b/>
        </w:rPr>
      </w:pPr>
    </w:p>
    <w:p w:rsidR="007E2CDB" w:rsidRPr="00174D9C" w:rsidRDefault="007E2CDB" w:rsidP="002F5444">
      <w:pPr>
        <w:tabs>
          <w:tab w:val="left" w:pos="5245"/>
          <w:tab w:val="left" w:pos="7655"/>
        </w:tabs>
        <w:ind w:right="-91"/>
        <w:jc w:val="center"/>
        <w:rPr>
          <w:rFonts w:ascii="Calibri" w:hAnsi="Calibri" w:cs="Arial"/>
          <w:b/>
        </w:rPr>
      </w:pPr>
    </w:p>
    <w:p w:rsidR="002F5444" w:rsidRPr="00174D9C"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7E2CDB">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7E2CDB">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7E2CDB">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7E2CDB">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7E2CDB">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7E2CDB">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7E2CDB" w:rsidRDefault="007E2CDB" w:rsidP="002F5444">
      <w:pPr>
        <w:spacing w:line="216" w:lineRule="exact"/>
        <w:jc w:val="center"/>
        <w:rPr>
          <w:rFonts w:ascii="Calibri" w:hAnsi="Calibri" w:cs="Calibri"/>
          <w:b/>
          <w:szCs w:val="24"/>
          <w:lang w:val="es-MX"/>
        </w:rPr>
      </w:pPr>
    </w:p>
    <w:p w:rsidR="007E2CDB" w:rsidRDefault="007E2CDB" w:rsidP="002F5444">
      <w:pPr>
        <w:spacing w:line="216" w:lineRule="exact"/>
        <w:jc w:val="center"/>
        <w:rPr>
          <w:rFonts w:ascii="Calibri" w:hAnsi="Calibri" w:cs="Calibri"/>
          <w:b/>
          <w:szCs w:val="24"/>
          <w:lang w:val="es-MX"/>
        </w:rPr>
      </w:pPr>
    </w:p>
    <w:p w:rsidR="007E2CDB" w:rsidRDefault="007E2CDB" w:rsidP="002F5444">
      <w:pPr>
        <w:spacing w:line="216" w:lineRule="exact"/>
        <w:jc w:val="center"/>
        <w:rPr>
          <w:rFonts w:ascii="Calibri" w:hAnsi="Calibri" w:cs="Calibri"/>
          <w:b/>
          <w:szCs w:val="24"/>
          <w:lang w:val="es-MX"/>
        </w:rPr>
      </w:pPr>
    </w:p>
    <w:p w:rsidR="007E2CDB" w:rsidRDefault="007E2CDB" w:rsidP="002F5444">
      <w:pPr>
        <w:spacing w:line="216" w:lineRule="exact"/>
        <w:jc w:val="center"/>
        <w:rPr>
          <w:rFonts w:ascii="Calibri" w:hAnsi="Calibri" w:cs="Calibri"/>
          <w:b/>
          <w:szCs w:val="24"/>
          <w:lang w:val="es-MX"/>
        </w:rPr>
      </w:pPr>
    </w:p>
    <w:p w:rsidR="007E2CDB" w:rsidRPr="00174D9C" w:rsidRDefault="007E2CDB"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7E2CDB">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8C1FAC">
        <w:rPr>
          <w:rFonts w:ascii="Calibri" w:hAnsi="Calibri"/>
          <w:b/>
          <w:bCs/>
          <w:sz w:val="20"/>
          <w:szCs w:val="20"/>
        </w:rPr>
        <w:t>I14-2021</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7E2CDB">
        <w:trPr>
          <w:trHeight w:val="77"/>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rsidTr="003632F9">
        <w:trPr>
          <w:trHeight w:val="64"/>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81"/>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determinación de Carga viral</w:t>
            </w:r>
            <w:r w:rsidR="00AF405F">
              <w:rPr>
                <w:rFonts w:asciiTheme="minorHAnsi" w:hAnsiTheme="minorHAnsi"/>
                <w:color w:val="000000"/>
                <w:sz w:val="17"/>
                <w:szCs w:val="17"/>
              </w:rPr>
              <w:t xml:space="preserve"> y determinación de subpoblaciones linfocitarias</w:t>
            </w:r>
            <w:r w:rsidRPr="00AC0A05">
              <w:rPr>
                <w:rFonts w:asciiTheme="minorHAnsi" w:hAnsiTheme="minorHAnsi"/>
                <w:color w:val="000000"/>
                <w:sz w:val="17"/>
                <w:szCs w:val="17"/>
              </w:rPr>
              <w:t xml:space="preserve"> que se solicita en el anexo 1 de estas bases en la que se mencione el número de licitación y se describan las partidas, marcas y cantidades ofertadas.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218"/>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 los Equipos en Comodato que describan cuando menos las característi</w:t>
            </w:r>
            <w:r w:rsidR="00295717" w:rsidRPr="00087D4A">
              <w:rPr>
                <w:rFonts w:asciiTheme="minorHAnsi" w:hAnsiTheme="minorHAnsi" w:cs="Arial"/>
                <w:sz w:val="17"/>
                <w:szCs w:val="17"/>
              </w:rPr>
              <w:t>cas solicitadas en el Anexo 1-A, así como formatos de generación de captura a través de la Interfaz con el Sistema SALVAR (F01 y F02), y muestras de etiquetas de códigos de barra con ID de paciente del sistema SALVAR</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5"/>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Escrito en el que garantice que el período de caducidad de los Reactivos deberá ser de un año, como mínimo, contado a partir de la recepción en el Laboratorio Estatal de la Convocante y que en caso de suministrar reactivos con menor caducidad a la establecida, se podrán devolver los mismos a juicio y responsabilidad del Laboratorio Estatal.</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rsidR="00AC0A05" w:rsidRPr="00AC0A05" w:rsidRDefault="00AC0A05" w:rsidP="00F436BE">
            <w:pPr>
              <w:ind w:left="13"/>
              <w:jc w:val="both"/>
              <w:rPr>
                <w:bCs/>
                <w:sz w:val="17"/>
                <w:szCs w:val="17"/>
              </w:rPr>
            </w:pPr>
            <w:r w:rsidRPr="00AC0A05">
              <w:rPr>
                <w:rFonts w:asciiTheme="minorHAnsi" w:hAnsiTheme="minorHAnsi"/>
                <w:sz w:val="17"/>
                <w:szCs w:val="17"/>
              </w:rPr>
              <w:t xml:space="preserve">Los licitantes que quieran participar en el presente concurso, deberán  presentar cuando menos dos cartas en original, emitidas por clientes en hoja membretada de estos; en las cuales estipule que han prestado </w:t>
            </w:r>
            <w:r w:rsidR="00F436BE">
              <w:rPr>
                <w:rFonts w:asciiTheme="minorHAnsi" w:hAnsiTheme="minorHAnsi"/>
                <w:sz w:val="17"/>
                <w:szCs w:val="17"/>
              </w:rPr>
              <w:t xml:space="preserve">buen </w:t>
            </w:r>
            <w:r w:rsidRPr="00AC0A05">
              <w:rPr>
                <w:rFonts w:asciiTheme="minorHAnsi" w:hAnsiTheme="minorHAnsi"/>
                <w:sz w:val="17"/>
                <w:szCs w:val="17"/>
              </w:rPr>
              <w:t>servicio en la venta de reactivo de la misma naturaleza o similar a lo requerido en esta licitación, mismas que la Convocante se reserva el derecho de verificar, para su participación en el presente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Cd o USB que contenga el total de los documentos incluidos en el sobre técnico en formato pdf, word o Excel, el cual se requiere únicamente para agilizar la conducción del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AC0A05" w:rsidRPr="00AC0A05" w:rsidRDefault="00AC0A05" w:rsidP="00E84DEC">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000C6B02">
              <w:rPr>
                <w:rFonts w:asciiTheme="minorHAnsi" w:hAnsiTheme="minorHAnsi" w:cstheme="minorHAnsi"/>
                <w:sz w:val="17"/>
                <w:szCs w:val="17"/>
              </w:rPr>
              <w:t xml:space="preserve"> de la Ley </w:t>
            </w:r>
            <w:r w:rsidRPr="00AC0A05">
              <w:rPr>
                <w:rFonts w:asciiTheme="minorHAnsi" w:hAnsiTheme="minorHAnsi" w:cs="Arial"/>
                <w:sz w:val="17"/>
                <w:szCs w:val="17"/>
              </w:rPr>
              <w:t xml:space="preserve">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w:t>
            </w:r>
            <w:r w:rsidR="00E84DEC">
              <w:rPr>
                <w:rFonts w:asciiTheme="minorHAnsi" w:hAnsiTheme="minorHAnsi" w:cs="Arial"/>
                <w:sz w:val="17"/>
                <w:szCs w:val="17"/>
              </w:rPr>
              <w:t>A</w:t>
            </w:r>
            <w:r w:rsidRPr="00AC0A05">
              <w:rPr>
                <w:rFonts w:asciiTheme="minorHAnsi" w:hAnsiTheme="minorHAnsi" w:cs="Arial"/>
                <w:sz w:val="17"/>
                <w:szCs w:val="17"/>
              </w:rPr>
              <w:t>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AC0A05" w:rsidRPr="00AC0A05" w:rsidRDefault="00AC0A05" w:rsidP="007E2CDB">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siendo los siguientes: el documento actualizado </w:t>
            </w:r>
            <w:r w:rsidR="00F436BE">
              <w:rPr>
                <w:rFonts w:asciiTheme="minorHAnsi" w:hAnsiTheme="minorHAnsi" w:cs="Arial"/>
                <w:sz w:val="17"/>
                <w:szCs w:val="17"/>
              </w:rPr>
              <w:t xml:space="preserve">y vigente </w:t>
            </w:r>
            <w:r w:rsidRPr="00AC0A05">
              <w:rPr>
                <w:rFonts w:asciiTheme="minorHAnsi" w:hAnsiTheme="minorHAnsi" w:cs="Arial"/>
                <w:sz w:val="17"/>
                <w:szCs w:val="17"/>
              </w:rPr>
              <w:t xml:space="preserve">expedido por el S.A.T., en el que se emita opinión </w:t>
            </w:r>
            <w:r w:rsidR="00F436BE">
              <w:rPr>
                <w:rFonts w:asciiTheme="minorHAnsi" w:hAnsiTheme="minorHAnsi" w:cs="Arial"/>
                <w:sz w:val="17"/>
                <w:szCs w:val="17"/>
              </w:rPr>
              <w:t xml:space="preserve">positiva </w:t>
            </w:r>
            <w:r w:rsidRPr="00AC0A05">
              <w:rPr>
                <w:rFonts w:asciiTheme="minorHAnsi" w:hAnsiTheme="minorHAnsi" w:cs="Arial"/>
                <w:sz w:val="17"/>
                <w:szCs w:val="17"/>
              </w:rPr>
              <w:t>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AC0A05" w:rsidRPr="00AC0A05" w:rsidRDefault="00AC0A05" w:rsidP="004D6D82">
            <w:pPr>
              <w:tabs>
                <w:tab w:val="left" w:pos="1134"/>
              </w:tabs>
              <w:ind w:left="13"/>
              <w:jc w:val="both"/>
              <w:rPr>
                <w:color w:val="000000"/>
                <w:sz w:val="17"/>
                <w:szCs w:val="17"/>
              </w:rPr>
            </w:pPr>
            <w:r w:rsidRPr="00AC0A05">
              <w:rPr>
                <w:rFonts w:asciiTheme="minorHAnsi" w:hAnsiTheme="minorHAnsi" w:cs="Arial"/>
                <w:sz w:val="17"/>
                <w:szCs w:val="17"/>
                <w:lang w:val="es-MX"/>
              </w:rPr>
              <w:t xml:space="preserve">Carta mediante la cual manifieste que su giro comercial comprende el suministro de los reactivos y </w:t>
            </w:r>
            <w:r w:rsidR="004D6D82">
              <w:rPr>
                <w:rFonts w:asciiTheme="minorHAnsi" w:hAnsiTheme="minorHAnsi" w:cs="Arial"/>
                <w:sz w:val="17"/>
                <w:szCs w:val="17"/>
                <w:lang w:val="es-MX"/>
              </w:rPr>
              <w:t>equipos</w:t>
            </w:r>
            <w:r w:rsidRPr="00AC0A05">
              <w:rPr>
                <w:rFonts w:asciiTheme="minorHAnsi" w:hAnsiTheme="minorHAnsi" w:cs="Arial"/>
                <w:sz w:val="17"/>
                <w:szCs w:val="17"/>
                <w:lang w:val="es-MX"/>
              </w:rPr>
              <w:t xml:space="preserve"> a que se refieren los anexos 1 y 1-A de esta convocatoria.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w:t>
            </w:r>
            <w:r w:rsidRPr="00AC0A05">
              <w:rPr>
                <w:rFonts w:asciiTheme="minorHAnsi" w:hAnsiTheme="minorHAnsi" w:cs="Arial"/>
                <w:sz w:val="17"/>
                <w:szCs w:val="17"/>
                <w:lang w:val="es-MX"/>
              </w:rPr>
              <w:lastRenderedPageBreak/>
              <w:t xml:space="preserve">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7E2CDB" w:rsidRDefault="007E2CDB"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2F5444" w:rsidRPr="00C765F1" w:rsidRDefault="002F5444" w:rsidP="007E2CD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8C1FAC">
        <w:rPr>
          <w:rFonts w:asciiTheme="minorHAnsi" w:hAnsiTheme="minorHAnsi"/>
          <w:b/>
          <w:color w:val="auto"/>
          <w:sz w:val="18"/>
          <w:szCs w:val="16"/>
        </w:rPr>
        <w:t>I14-2021</w:t>
      </w:r>
    </w:p>
    <w:p w:rsidR="002F5444" w:rsidRPr="00C96B24" w:rsidRDefault="002F5444" w:rsidP="002F5444">
      <w:pPr>
        <w:pStyle w:val="Default"/>
        <w:jc w:val="right"/>
        <w:rPr>
          <w:rFonts w:asciiTheme="minorHAnsi" w:hAnsiTheme="minorHAnsi"/>
          <w:color w:val="auto"/>
          <w:sz w:val="18"/>
          <w:szCs w:val="16"/>
        </w:rPr>
      </w:pPr>
    </w:p>
    <w:p w:rsidR="002F5444" w:rsidRPr="00C765F1" w:rsidRDefault="007E2CDB" w:rsidP="002F5444">
      <w:pPr>
        <w:pStyle w:val="Default"/>
        <w:jc w:val="both"/>
        <w:rPr>
          <w:rFonts w:asciiTheme="minorHAnsi" w:hAnsiTheme="minorHAns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9A4F2F">
        <w:rPr>
          <w:rFonts w:asciiTheme="minorHAnsi" w:hAnsiTheme="minorHAnsi"/>
          <w:sz w:val="18"/>
          <w:szCs w:val="16"/>
        </w:rPr>
        <w:t>,</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002F5444" w:rsidRPr="00C96B24">
        <w:rPr>
          <w:rFonts w:asciiTheme="minorHAnsi" w:hAnsiTheme="minorHAnsi"/>
          <w:color w:val="auto"/>
          <w:sz w:val="18"/>
          <w:szCs w:val="16"/>
        </w:rPr>
        <w:t xml:space="preserve">No. </w:t>
      </w:r>
      <w:r w:rsidR="002F5444"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8C1FAC">
        <w:rPr>
          <w:rFonts w:asciiTheme="minorHAnsi" w:hAnsiTheme="minorHAnsi"/>
          <w:b/>
          <w:color w:val="auto"/>
          <w:sz w:val="18"/>
          <w:szCs w:val="16"/>
        </w:rPr>
        <w:t>I14-2021</w:t>
      </w:r>
      <w:r w:rsidR="002F5444" w:rsidRPr="00C96B24">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F56FD7" w:rsidRDefault="00F56FD7" w:rsidP="002F5444">
      <w:pPr>
        <w:pStyle w:val="Default"/>
        <w:rPr>
          <w:rFonts w:asciiTheme="minorHAnsi" w:hAnsiTheme="minorHAnsi"/>
          <w:sz w:val="20"/>
          <w:szCs w:val="20"/>
        </w:rPr>
      </w:pPr>
    </w:p>
    <w:p w:rsidR="007E2CDB" w:rsidRDefault="007E2CDB" w:rsidP="002F5444">
      <w:pPr>
        <w:pStyle w:val="Default"/>
        <w:rPr>
          <w:rFonts w:asciiTheme="minorHAnsi" w:hAnsiTheme="minorHAnsi"/>
          <w:sz w:val="20"/>
          <w:szCs w:val="20"/>
        </w:rPr>
      </w:pPr>
    </w:p>
    <w:p w:rsidR="007E2CDB" w:rsidRPr="00C765F1" w:rsidRDefault="007E2CDB"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7E2CDB">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7E2CDB" w:rsidRPr="00EB0F15" w:rsidRDefault="007E2CDB" w:rsidP="007E2CDB">
      <w:pPr>
        <w:pStyle w:val="Prrafodelista"/>
        <w:numPr>
          <w:ilvl w:val="0"/>
          <w:numId w:val="33"/>
        </w:numPr>
        <w:rPr>
          <w:rFonts w:ascii="Arial" w:hAnsi="Arial" w:cs="Arial"/>
          <w:b/>
        </w:rPr>
      </w:pPr>
      <w:r w:rsidRPr="00EB0F15">
        <w:rPr>
          <w:rFonts w:ascii="Arial" w:hAnsi="Arial" w:cs="Arial"/>
          <w:b/>
          <w:i/>
        </w:rPr>
        <w:t>Dudas Administrativas</w:t>
      </w:r>
      <w:r w:rsidRPr="00EB0F15">
        <w:rPr>
          <w:rFonts w:ascii="Arial" w:hAnsi="Arial" w:cs="Arial"/>
          <w:b/>
        </w:rPr>
        <w:t>:</w:t>
      </w:r>
    </w:p>
    <w:p w:rsidR="007E2CDB" w:rsidRPr="00EB0F15" w:rsidRDefault="007E2CDB" w:rsidP="007E2CD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7E2CDB" w:rsidRPr="00EB0F15" w:rsidTr="00E06C7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bl>
    <w:p w:rsidR="007E2CDB" w:rsidRPr="00EB0F15" w:rsidRDefault="007E2CDB" w:rsidP="007E2CDB">
      <w:pPr>
        <w:rPr>
          <w:rFonts w:ascii="Arial" w:hAnsi="Arial" w:cs="Arial"/>
        </w:rPr>
      </w:pPr>
    </w:p>
    <w:p w:rsidR="007E2CDB" w:rsidRPr="00EB0F15" w:rsidRDefault="007E2CDB" w:rsidP="007E2CD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7E2CDB" w:rsidRPr="00EB0F15" w:rsidRDefault="007E2CDB" w:rsidP="007E2CD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7E2CDB" w:rsidRPr="00EB0F15" w:rsidTr="00E06C7A">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jc w:val="center"/>
              <w:rPr>
                <w:rFonts w:ascii="Arial" w:hAnsi="Arial" w:cs="Arial"/>
                <w:b/>
                <w:color w:val="000000"/>
                <w:sz w:val="18"/>
                <w:szCs w:val="18"/>
              </w:rPr>
            </w:pPr>
            <w:r w:rsidRPr="00EB0F15">
              <w:rPr>
                <w:rFonts w:ascii="Arial" w:hAnsi="Arial" w:cs="Arial"/>
                <w:b/>
                <w:color w:val="000000"/>
                <w:sz w:val="18"/>
                <w:szCs w:val="18"/>
              </w:rPr>
              <w:t>Pregunta</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r w:rsidR="007E2CDB" w:rsidRPr="00EB0F15" w:rsidTr="00E06C7A">
        <w:trPr>
          <w:trHeight w:val="300"/>
          <w:jc w:val="center"/>
        </w:trPr>
        <w:tc>
          <w:tcPr>
            <w:tcW w:w="921" w:type="dxa"/>
            <w:tcBorders>
              <w:top w:val="nil"/>
              <w:left w:val="single" w:sz="4" w:space="0" w:color="auto"/>
              <w:bottom w:val="single" w:sz="4" w:space="0" w:color="auto"/>
              <w:right w:val="single" w:sz="4" w:space="0" w:color="auto"/>
            </w:tcBorders>
            <w:vAlign w:val="bottom"/>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7E2CDB" w:rsidRPr="00EB0F15" w:rsidRDefault="007E2CDB" w:rsidP="00E06C7A">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AC0A05" w:rsidRDefault="00AC0A05"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7E2CDB" w:rsidRDefault="007E2CDB" w:rsidP="002F5444">
      <w:pPr>
        <w:autoSpaceDE w:val="0"/>
        <w:autoSpaceDN w:val="0"/>
        <w:adjustRightInd w:val="0"/>
        <w:jc w:val="right"/>
        <w:rPr>
          <w:rFonts w:asciiTheme="minorHAnsi" w:hAnsiTheme="minorHAnsi" w:cstheme="minorHAnsi"/>
          <w:b/>
          <w:lang w:val="es-MX"/>
        </w:rPr>
      </w:pPr>
    </w:p>
    <w:p w:rsidR="00B37CE3" w:rsidRDefault="002F5444" w:rsidP="007E2C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6100F2">
        <w:rPr>
          <w:rFonts w:asciiTheme="minorHAnsi" w:hAnsiTheme="minorHAnsi"/>
          <w:bCs/>
          <w:sz w:val="16"/>
          <w:szCs w:val="16"/>
        </w:rPr>
        <w:t>REACTIVOS PARA LA DETERMINACIÓN DE CARGA VIRAL, REACTIVOS PARA LA DETERMINACIÓN CUATITATIVA DE SUBPOBLACIONES LINFOCITARIAS Y EQUIPO EN COMODATO PARA AMBAS DETERMINACIONES</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8C1FAC">
        <w:rPr>
          <w:rFonts w:asciiTheme="minorHAnsi" w:hAnsiTheme="minorHAnsi" w:cs="Tahoma"/>
          <w:sz w:val="16"/>
          <w:szCs w:val="16"/>
        </w:rPr>
        <w:t>I14-2021</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de </w:t>
      </w:r>
      <w:r w:rsidR="006100F2">
        <w:rPr>
          <w:rFonts w:asciiTheme="minorHAnsi" w:hAnsiTheme="minorHAnsi" w:cs="Tahoma"/>
          <w:sz w:val="16"/>
          <w:szCs w:val="16"/>
        </w:rPr>
        <w:t>REACTIVOS PARA LA DETERMINACIÓN DE CARGA VIRAL, REACTIVOS PARA LA DETERMINACIÓN CUATITATIVA DE SUBPOBLACIONES LINFOCITARIAS Y EQUIPO EN COMODATO PARA AMBAS DETERMINACIONES</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Default="002448EA" w:rsidP="002448EA">
      <w:pPr>
        <w:ind w:right="-5"/>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 xml:space="preserve">PRIMERA: OBJETO.- “EL PROVEEDOR” se obliga a vender los reactivos para la determinación de carga viral y a otorgar los equipos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Pr>
          <w:rFonts w:asciiTheme="minorHAnsi" w:hAnsiTheme="minorHAnsi" w:cs="Tahoma"/>
          <w:sz w:val="16"/>
          <w:szCs w:val="16"/>
        </w:rPr>
        <w:t>LP</w:t>
      </w:r>
      <w:r w:rsidRPr="002448EA">
        <w:rPr>
          <w:rFonts w:asciiTheme="minorHAnsi" w:hAnsiTheme="minorHAnsi" w:cs="Tahoma"/>
          <w:sz w:val="16"/>
          <w:szCs w:val="16"/>
        </w:rPr>
        <w:t>-919044992-</w:t>
      </w:r>
      <w:r w:rsidR="008C1FAC">
        <w:rPr>
          <w:rFonts w:asciiTheme="minorHAnsi" w:hAnsiTheme="minorHAnsi" w:cs="Tahoma"/>
          <w:sz w:val="16"/>
          <w:szCs w:val="16"/>
        </w:rPr>
        <w:t>I14-2021</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“EL PROVEEDOR” proporcionará los equipos en comodato para realizar las pruebas de carga viral,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rsidR="002448EA" w:rsidRPr="002448EA" w:rsidRDefault="002448EA" w:rsidP="002448EA">
      <w:pPr>
        <w:ind w:right="-5"/>
        <w:jc w:val="both"/>
        <w:rPr>
          <w:rFonts w:asciiTheme="minorHAnsi" w:hAnsiTheme="minorHAnsi" w:cs="Tahoma"/>
          <w:sz w:val="16"/>
          <w:szCs w:val="16"/>
        </w:rPr>
      </w:pPr>
    </w:p>
    <w:p w:rsidR="00812C25" w:rsidRPr="0090500C" w:rsidRDefault="002448EA" w:rsidP="00812C25">
      <w:pPr>
        <w:ind w:right="-1"/>
        <w:jc w:val="both"/>
        <w:rPr>
          <w:rFonts w:ascii="Calibri" w:hAnsi="Calibri" w:cs="Arial"/>
          <w:iCs/>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Ote., No. 520, Centro de Monterrey, N.L., C.P. 64000 y consignadas al Laboratorio Estatal; deberán estar </w:t>
      </w:r>
      <w:r w:rsidR="00812C25" w:rsidRPr="00812C25">
        <w:rPr>
          <w:rFonts w:asciiTheme="minorHAnsi" w:hAnsiTheme="minorHAnsi" w:cs="Tahoma"/>
          <w:sz w:val="16"/>
          <w:szCs w:val="16"/>
        </w:rPr>
        <w:t>selladas y firmadas por el encargado de la recepción y/o almacén y por el Administrador y/o Director de la Unidad Aplicativa, dicha factura deberá especificar el número del contrato al que corresponde dicha factura, número de licitación, número de contrato, marca del insumo, lote y caducidad, así como el número de orden de envío. La unidad aplicativa posterior a la revisión de dicha factura deberá enviarla al área de Recursos Financieros de “S.S.N.L.” para su trámite correspondiente, en un plazo no mayor de 5 días hábiles</w:t>
      </w:r>
    </w:p>
    <w:p w:rsid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entrega de los reactivos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mas tardar al siguiente día hábil, acuses con fechas posteriores a lo antes referido no serán válidos como acuses de recibo y se </w:t>
      </w:r>
      <w:r w:rsidRPr="002448EA">
        <w:rPr>
          <w:rFonts w:asciiTheme="minorHAnsi" w:hAnsiTheme="minorHAnsi" w:cs="Tahoma"/>
          <w:sz w:val="16"/>
          <w:szCs w:val="16"/>
        </w:rPr>
        <w:lastRenderedPageBreak/>
        <w:t xml:space="preserve">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dichas Unidades para el adecuado manejo de los equipos en comodato que se proporcionarán.</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rsidR="002448EA" w:rsidRPr="002448EA" w:rsidRDefault="002448EA" w:rsidP="002448EA">
      <w:pPr>
        <w:ind w:right="-5"/>
        <w:jc w:val="both"/>
        <w:rPr>
          <w:rFonts w:asciiTheme="minorHAnsi" w:hAnsiTheme="minorHAnsi" w:cs="Tahoma"/>
          <w:sz w:val="16"/>
          <w:szCs w:val="16"/>
        </w:rPr>
      </w:pPr>
      <w:bookmarkStart w:id="2" w:name="_GoBack"/>
      <w:bookmarkEnd w:id="2"/>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w:t>
      </w:r>
      <w:r w:rsidR="00E84DEC">
        <w:rPr>
          <w:rFonts w:asciiTheme="minorHAnsi" w:hAnsiTheme="minorHAnsi" w:cs="Tahoma"/>
          <w:sz w:val="16"/>
          <w:szCs w:val="16"/>
        </w:rPr>
        <w:t>ena convencional (Sanción) del _____</w:t>
      </w:r>
      <w:r w:rsidRPr="002448EA">
        <w:rPr>
          <w:rFonts w:asciiTheme="minorHAnsi" w:hAnsiTheme="minorHAnsi" w:cs="Tahoma"/>
          <w:sz w:val="16"/>
          <w:szCs w:val="16"/>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right="-5"/>
        <w:jc w:val="both"/>
        <w:rPr>
          <w:rFonts w:asciiTheme="minorHAnsi" w:hAnsiTheme="minorHAnsi" w:cs="Tahoma"/>
          <w:sz w:val="16"/>
          <w:szCs w:val="16"/>
        </w:rPr>
      </w:pP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00ADE" w:rsidRPr="00000ADE" w:rsidRDefault="00000ADE" w:rsidP="00000ADE">
      <w:pPr>
        <w:jc w:val="both"/>
        <w:rPr>
          <w:rFonts w:asciiTheme="minorHAnsi" w:hAnsiTheme="minorHAnsi" w:cstheme="minorHAnsi"/>
          <w:sz w:val="17"/>
          <w:szCs w:val="17"/>
        </w:rPr>
      </w:pPr>
    </w:p>
    <w:p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D34CF7" w:rsidRPr="00E50CE0" w:rsidRDefault="00D34CF7"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3E0F72">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C2" w:rsidRDefault="000728C2" w:rsidP="007F0B73">
      <w:r>
        <w:separator/>
      </w:r>
    </w:p>
  </w:endnote>
  <w:endnote w:type="continuationSeparator" w:id="0">
    <w:p w:rsidR="000728C2" w:rsidRDefault="000728C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EE45B3" w:rsidRPr="008C1FAC" w:rsidRDefault="00EE45B3" w:rsidP="008C1FAC">
        <w:pPr>
          <w:pStyle w:val="Piedepgina"/>
          <w:jc w:val="center"/>
          <w:rPr>
            <w:rFonts w:ascii="Century Gothic" w:hAnsi="Century Gothic"/>
            <w:b/>
            <w:color w:val="7030A0"/>
            <w:sz w:val="18"/>
            <w:szCs w:val="14"/>
          </w:rPr>
        </w:pPr>
        <w:r w:rsidRPr="008C1FAC">
          <w:rPr>
            <w:rFonts w:ascii="Century Gothic" w:hAnsi="Century Gothic"/>
            <w:b/>
            <w:color w:val="7030A0"/>
            <w:sz w:val="18"/>
            <w:szCs w:val="14"/>
          </w:rPr>
          <w:t>LICITACIÓN PÚBLICA INTERNACIONAL BAJO LA COBERTURA DE TRATADOS PRESENCIAL</w:t>
        </w:r>
      </w:p>
      <w:p w:rsidR="00EE45B3" w:rsidRPr="00CE2E1F" w:rsidRDefault="00EE45B3" w:rsidP="004C675C">
        <w:pPr>
          <w:pStyle w:val="Piedepgina"/>
          <w:jc w:val="center"/>
          <w:rPr>
            <w:b/>
            <w:color w:val="009999"/>
            <w:szCs w:val="16"/>
          </w:rPr>
        </w:pPr>
        <w:r w:rsidRPr="008C1FAC">
          <w:rPr>
            <w:rFonts w:asciiTheme="minorHAnsi" w:hAnsiTheme="minorHAnsi" w:cs="Arial"/>
            <w:i/>
            <w:noProof/>
            <w:color w:val="7030A0"/>
            <w:lang w:val="es-MX" w:eastAsia="es-MX"/>
          </w:rPr>
          <w:drawing>
            <wp:anchor distT="0" distB="0" distL="114300" distR="114300" simplePos="0" relativeHeight="251660288" behindDoc="0" locked="0" layoutInCell="1" allowOverlap="1" wp14:anchorId="4689FFDC" wp14:editId="37298579">
              <wp:simplePos x="0" y="0"/>
              <wp:positionH relativeFrom="margin">
                <wp:posOffset>306246</wp:posOffset>
              </wp:positionH>
              <wp:positionV relativeFrom="paragraph">
                <wp:posOffset>140686</wp:posOffset>
              </wp:positionV>
              <wp:extent cx="6157608" cy="42799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7608"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LP-919044992-I14-2021</w:t>
        </w:r>
        <w:r w:rsidRPr="008C1FAC">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8C1FAC">
                  <w:rPr>
                    <w:rFonts w:ascii="Century Gothic" w:hAnsi="Century Gothic"/>
                    <w:b/>
                    <w:color w:val="7030A0"/>
                    <w:sz w:val="18"/>
                    <w:szCs w:val="16"/>
                  </w:rPr>
                  <w:t xml:space="preserve">Página </w:t>
                </w:r>
                <w:r w:rsidRPr="008C1FAC">
                  <w:rPr>
                    <w:rFonts w:ascii="Century Gothic" w:hAnsi="Century Gothic"/>
                    <w:b/>
                    <w:color w:val="7030A0"/>
                    <w:sz w:val="18"/>
                    <w:szCs w:val="16"/>
                  </w:rPr>
                  <w:fldChar w:fldCharType="begin"/>
                </w:r>
                <w:r w:rsidRPr="008C1FAC">
                  <w:rPr>
                    <w:rFonts w:ascii="Century Gothic" w:hAnsi="Century Gothic"/>
                    <w:b/>
                    <w:color w:val="7030A0"/>
                    <w:sz w:val="18"/>
                    <w:szCs w:val="16"/>
                  </w:rPr>
                  <w:instrText>PAGE</w:instrText>
                </w:r>
                <w:r w:rsidRPr="008C1FAC">
                  <w:rPr>
                    <w:rFonts w:ascii="Century Gothic" w:hAnsi="Century Gothic"/>
                    <w:b/>
                    <w:color w:val="7030A0"/>
                    <w:sz w:val="18"/>
                    <w:szCs w:val="16"/>
                  </w:rPr>
                  <w:fldChar w:fldCharType="separate"/>
                </w:r>
                <w:r w:rsidR="00E84DEC">
                  <w:rPr>
                    <w:rFonts w:ascii="Century Gothic" w:hAnsi="Century Gothic"/>
                    <w:b/>
                    <w:noProof/>
                    <w:color w:val="7030A0"/>
                    <w:sz w:val="18"/>
                    <w:szCs w:val="16"/>
                  </w:rPr>
                  <w:t>43</w:t>
                </w:r>
                <w:r w:rsidRPr="008C1FAC">
                  <w:rPr>
                    <w:rFonts w:ascii="Century Gothic" w:hAnsi="Century Gothic"/>
                    <w:b/>
                    <w:color w:val="7030A0"/>
                    <w:sz w:val="18"/>
                    <w:szCs w:val="16"/>
                  </w:rPr>
                  <w:fldChar w:fldCharType="end"/>
                </w:r>
                <w:r w:rsidRPr="008C1FAC">
                  <w:rPr>
                    <w:rFonts w:ascii="Century Gothic" w:hAnsi="Century Gothic"/>
                    <w:b/>
                    <w:color w:val="7030A0"/>
                    <w:sz w:val="18"/>
                    <w:szCs w:val="16"/>
                  </w:rPr>
                  <w:t xml:space="preserve"> de </w:t>
                </w:r>
                <w:r w:rsidRPr="008C1FAC">
                  <w:rPr>
                    <w:rFonts w:ascii="Century Gothic" w:hAnsi="Century Gothic"/>
                    <w:b/>
                    <w:color w:val="7030A0"/>
                    <w:sz w:val="18"/>
                    <w:szCs w:val="16"/>
                  </w:rPr>
                  <w:fldChar w:fldCharType="begin"/>
                </w:r>
                <w:r w:rsidRPr="008C1FAC">
                  <w:rPr>
                    <w:rFonts w:ascii="Century Gothic" w:hAnsi="Century Gothic"/>
                    <w:b/>
                    <w:color w:val="7030A0"/>
                    <w:sz w:val="18"/>
                    <w:szCs w:val="16"/>
                  </w:rPr>
                  <w:instrText>NUMPAGES</w:instrText>
                </w:r>
                <w:r w:rsidRPr="008C1FAC">
                  <w:rPr>
                    <w:rFonts w:ascii="Century Gothic" w:hAnsi="Century Gothic"/>
                    <w:b/>
                    <w:color w:val="7030A0"/>
                    <w:sz w:val="18"/>
                    <w:szCs w:val="16"/>
                  </w:rPr>
                  <w:fldChar w:fldCharType="separate"/>
                </w:r>
                <w:r w:rsidR="00E84DEC">
                  <w:rPr>
                    <w:rFonts w:ascii="Century Gothic" w:hAnsi="Century Gothic"/>
                    <w:b/>
                    <w:noProof/>
                    <w:color w:val="7030A0"/>
                    <w:sz w:val="18"/>
                    <w:szCs w:val="16"/>
                  </w:rPr>
                  <w:t>44</w:t>
                </w:r>
                <w:r w:rsidRPr="008C1FAC">
                  <w:rPr>
                    <w:rFonts w:ascii="Century Gothic" w:hAnsi="Century Gothic"/>
                    <w:b/>
                    <w:color w:val="7030A0"/>
                    <w:sz w:val="18"/>
                    <w:szCs w:val="16"/>
                  </w:rPr>
                  <w:fldChar w:fldCharType="end"/>
                </w:r>
              </w:sdtContent>
            </w:sdt>
          </w:sdtContent>
        </w:sdt>
      </w:p>
      <w:p w:rsidR="00EE45B3" w:rsidRPr="00CE2E1F" w:rsidRDefault="000728C2" w:rsidP="004C675C">
        <w:pPr>
          <w:pStyle w:val="Piedepgina"/>
          <w:jc w:val="center"/>
          <w:rPr>
            <w:b/>
            <w:color w:val="009999"/>
          </w:rPr>
        </w:pPr>
      </w:p>
    </w:sdtContent>
  </w:sdt>
  <w:p w:rsidR="00EE45B3" w:rsidRDefault="00EE45B3"/>
  <w:p w:rsidR="00EE45B3" w:rsidRDefault="00EE45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C2" w:rsidRDefault="000728C2" w:rsidP="007F0B73">
      <w:r>
        <w:separator/>
      </w:r>
    </w:p>
  </w:footnote>
  <w:footnote w:type="continuationSeparator" w:id="0">
    <w:p w:rsidR="000728C2" w:rsidRDefault="000728C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B3" w:rsidRPr="00C765F1" w:rsidRDefault="00EE45B3"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8240" behindDoc="1" locked="0" layoutInCell="1" allowOverlap="1">
          <wp:simplePos x="0" y="0"/>
          <wp:positionH relativeFrom="column">
            <wp:posOffset>-481060</wp:posOffset>
          </wp:positionH>
          <wp:positionV relativeFrom="paragraph">
            <wp:posOffset>-424774</wp:posOffset>
          </wp:positionV>
          <wp:extent cx="2114550" cy="1633855"/>
          <wp:effectExtent l="0" t="0" r="0" b="0"/>
          <wp:wrapNone/>
          <wp:docPr id="1" name="Imagen 1" descr="C:\Users\goms790227\Desktop\logos y papelería oficial ACTUAL\LOGOS GOBIERNO DE NL\op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goms790227\Desktop\logos y papelería oficial ACTUAL\LOGOS GOBIERNO DE NL\opd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1633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rsidR="00EE45B3" w:rsidRPr="00C765F1" w:rsidRDefault="00EE45B3" w:rsidP="00313C66">
    <w:pPr>
      <w:jc w:val="center"/>
      <w:rPr>
        <w:rFonts w:ascii="Corbel" w:hAnsi="Corbel"/>
        <w:b/>
        <w:szCs w:val="16"/>
      </w:rPr>
    </w:pPr>
    <w:r w:rsidRPr="00C765F1">
      <w:rPr>
        <w:rFonts w:ascii="Corbel" w:hAnsi="Corbel"/>
        <w:b/>
        <w:szCs w:val="16"/>
      </w:rPr>
      <w:t>SERVICIOS DE SALUD DE NUEVO LEÓN</w:t>
    </w:r>
  </w:p>
  <w:p w:rsidR="00EE45B3" w:rsidRPr="00180FA7" w:rsidRDefault="00EE45B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EE45B3" w:rsidRDefault="00EE45B3"/>
  <w:p w:rsidR="00EE45B3" w:rsidRDefault="00EE45B3"/>
  <w:p w:rsidR="00EE45B3" w:rsidRDefault="00EE45B3"/>
  <w:p w:rsidR="00EE45B3" w:rsidRDefault="00EE45B3"/>
  <w:p w:rsidR="00EE45B3" w:rsidRDefault="00EE45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994593"/>
    <w:multiLevelType w:val="hybridMultilevel"/>
    <w:tmpl w:val="5B3A1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2"/>
  </w:num>
  <w:num w:numId="2">
    <w:abstractNumId w:val="9"/>
  </w:num>
  <w:num w:numId="3">
    <w:abstractNumId w:val="21"/>
  </w:num>
  <w:num w:numId="4">
    <w:abstractNumId w:val="30"/>
  </w:num>
  <w:num w:numId="5">
    <w:abstractNumId w:val="8"/>
  </w:num>
  <w:num w:numId="6">
    <w:abstractNumId w:val="0"/>
  </w:num>
  <w:num w:numId="7">
    <w:abstractNumId w:val="16"/>
  </w:num>
  <w:num w:numId="8">
    <w:abstractNumId w:val="14"/>
  </w:num>
  <w:num w:numId="9">
    <w:abstractNumId w:val="28"/>
  </w:num>
  <w:num w:numId="10">
    <w:abstractNumId w:val="17"/>
  </w:num>
  <w:num w:numId="11">
    <w:abstractNumId w:val="11"/>
  </w:num>
  <w:num w:numId="12">
    <w:abstractNumId w:val="12"/>
  </w:num>
  <w:num w:numId="13">
    <w:abstractNumId w:val="13"/>
  </w:num>
  <w:num w:numId="14">
    <w:abstractNumId w:val="18"/>
  </w:num>
  <w:num w:numId="15">
    <w:abstractNumId w:val="19"/>
  </w:num>
  <w:num w:numId="16">
    <w:abstractNumId w:val="27"/>
  </w:num>
  <w:num w:numId="17">
    <w:abstractNumId w:val="24"/>
  </w:num>
  <w:num w:numId="18">
    <w:abstractNumId w:val="23"/>
  </w:num>
  <w:num w:numId="19">
    <w:abstractNumId w:val="22"/>
  </w:num>
  <w:num w:numId="20">
    <w:abstractNumId w:val="35"/>
  </w:num>
  <w:num w:numId="21">
    <w:abstractNumId w:val="10"/>
  </w:num>
  <w:num w:numId="22">
    <w:abstractNumId w:val="25"/>
  </w:num>
  <w:num w:numId="23">
    <w:abstractNumId w:val="33"/>
  </w:num>
  <w:num w:numId="24">
    <w:abstractNumId w:val="15"/>
  </w:num>
  <w:num w:numId="25">
    <w:abstractNumId w:val="20"/>
  </w:num>
  <w:num w:numId="26">
    <w:abstractNumId w:val="7"/>
  </w:num>
  <w:num w:numId="27">
    <w:abstractNumId w:val="29"/>
  </w:num>
  <w:num w:numId="28">
    <w:abstractNumId w:val="31"/>
  </w:num>
  <w:num w:numId="29">
    <w:abstractNumId w:val="34"/>
  </w:num>
  <w:num w:numId="30">
    <w:abstractNumId w:val="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1371"/>
    <w:rsid w:val="00003E66"/>
    <w:rsid w:val="00010C78"/>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67F28"/>
    <w:rsid w:val="00070C5B"/>
    <w:rsid w:val="00071AB3"/>
    <w:rsid w:val="00071E7A"/>
    <w:rsid w:val="000728C2"/>
    <w:rsid w:val="0007345B"/>
    <w:rsid w:val="000748B3"/>
    <w:rsid w:val="00080D85"/>
    <w:rsid w:val="000817B9"/>
    <w:rsid w:val="00083EA1"/>
    <w:rsid w:val="0008536E"/>
    <w:rsid w:val="00085C6B"/>
    <w:rsid w:val="00086A95"/>
    <w:rsid w:val="00087D4A"/>
    <w:rsid w:val="000951D2"/>
    <w:rsid w:val="00095E6C"/>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6A5"/>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5371"/>
    <w:rsid w:val="00236689"/>
    <w:rsid w:val="00237794"/>
    <w:rsid w:val="00242029"/>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407E"/>
    <w:rsid w:val="00284F3E"/>
    <w:rsid w:val="00286133"/>
    <w:rsid w:val="00286D6C"/>
    <w:rsid w:val="00295717"/>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5ADD"/>
    <w:rsid w:val="003369F6"/>
    <w:rsid w:val="00336DC6"/>
    <w:rsid w:val="00340D61"/>
    <w:rsid w:val="00344C04"/>
    <w:rsid w:val="0034525E"/>
    <w:rsid w:val="003561D9"/>
    <w:rsid w:val="0035685B"/>
    <w:rsid w:val="003632F9"/>
    <w:rsid w:val="00363A4B"/>
    <w:rsid w:val="00364DB0"/>
    <w:rsid w:val="00367F8B"/>
    <w:rsid w:val="00373557"/>
    <w:rsid w:val="00374189"/>
    <w:rsid w:val="00374519"/>
    <w:rsid w:val="00383B73"/>
    <w:rsid w:val="00385897"/>
    <w:rsid w:val="003915FB"/>
    <w:rsid w:val="00394C2E"/>
    <w:rsid w:val="003A12A5"/>
    <w:rsid w:val="003A1ACD"/>
    <w:rsid w:val="003A2E13"/>
    <w:rsid w:val="003A47FB"/>
    <w:rsid w:val="003A6F62"/>
    <w:rsid w:val="003B3107"/>
    <w:rsid w:val="003B628C"/>
    <w:rsid w:val="003C0F1A"/>
    <w:rsid w:val="003C1B00"/>
    <w:rsid w:val="003C7CE4"/>
    <w:rsid w:val="003D39A2"/>
    <w:rsid w:val="003E0F72"/>
    <w:rsid w:val="003E3F99"/>
    <w:rsid w:val="003E4D22"/>
    <w:rsid w:val="003E6595"/>
    <w:rsid w:val="003F0BD1"/>
    <w:rsid w:val="003F146D"/>
    <w:rsid w:val="003F2962"/>
    <w:rsid w:val="004017C9"/>
    <w:rsid w:val="00406379"/>
    <w:rsid w:val="004065DA"/>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6382A"/>
    <w:rsid w:val="004717AF"/>
    <w:rsid w:val="00474DDD"/>
    <w:rsid w:val="004763A7"/>
    <w:rsid w:val="004779C6"/>
    <w:rsid w:val="00485F6C"/>
    <w:rsid w:val="0048727C"/>
    <w:rsid w:val="0049243D"/>
    <w:rsid w:val="004A4C14"/>
    <w:rsid w:val="004B0F04"/>
    <w:rsid w:val="004B19E5"/>
    <w:rsid w:val="004B2273"/>
    <w:rsid w:val="004B2D24"/>
    <w:rsid w:val="004B4AB7"/>
    <w:rsid w:val="004B5954"/>
    <w:rsid w:val="004C17B2"/>
    <w:rsid w:val="004C675C"/>
    <w:rsid w:val="004C7731"/>
    <w:rsid w:val="004D23B2"/>
    <w:rsid w:val="004D49AF"/>
    <w:rsid w:val="004D5065"/>
    <w:rsid w:val="004D516C"/>
    <w:rsid w:val="004D5BD4"/>
    <w:rsid w:val="004D6D82"/>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65D5"/>
    <w:rsid w:val="005902C4"/>
    <w:rsid w:val="00592406"/>
    <w:rsid w:val="00592E82"/>
    <w:rsid w:val="005A43AA"/>
    <w:rsid w:val="005B0DA4"/>
    <w:rsid w:val="005B4A57"/>
    <w:rsid w:val="005B4BA6"/>
    <w:rsid w:val="005B753E"/>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60144F"/>
    <w:rsid w:val="006100F2"/>
    <w:rsid w:val="0061030C"/>
    <w:rsid w:val="00617144"/>
    <w:rsid w:val="006218FB"/>
    <w:rsid w:val="00623E9B"/>
    <w:rsid w:val="00624D6B"/>
    <w:rsid w:val="00631726"/>
    <w:rsid w:val="00636A62"/>
    <w:rsid w:val="006406C4"/>
    <w:rsid w:val="00642C31"/>
    <w:rsid w:val="00642ED4"/>
    <w:rsid w:val="00646298"/>
    <w:rsid w:val="006464AA"/>
    <w:rsid w:val="006473F8"/>
    <w:rsid w:val="00647B68"/>
    <w:rsid w:val="006557BC"/>
    <w:rsid w:val="00661318"/>
    <w:rsid w:val="006624CB"/>
    <w:rsid w:val="00662F4D"/>
    <w:rsid w:val="00664844"/>
    <w:rsid w:val="006649B0"/>
    <w:rsid w:val="00670AB4"/>
    <w:rsid w:val="0067689F"/>
    <w:rsid w:val="00683503"/>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A6A"/>
    <w:rsid w:val="0073442E"/>
    <w:rsid w:val="00742118"/>
    <w:rsid w:val="00744BD3"/>
    <w:rsid w:val="0074621C"/>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DB"/>
    <w:rsid w:val="007E2CF0"/>
    <w:rsid w:val="007E3074"/>
    <w:rsid w:val="007F04BE"/>
    <w:rsid w:val="007F0B73"/>
    <w:rsid w:val="007F1AC0"/>
    <w:rsid w:val="007F4217"/>
    <w:rsid w:val="007F508A"/>
    <w:rsid w:val="007F7F27"/>
    <w:rsid w:val="008037DE"/>
    <w:rsid w:val="0081239A"/>
    <w:rsid w:val="00812C25"/>
    <w:rsid w:val="00813559"/>
    <w:rsid w:val="00813A03"/>
    <w:rsid w:val="00814A34"/>
    <w:rsid w:val="00816221"/>
    <w:rsid w:val="0081748F"/>
    <w:rsid w:val="00820057"/>
    <w:rsid w:val="00825003"/>
    <w:rsid w:val="0082731F"/>
    <w:rsid w:val="00833292"/>
    <w:rsid w:val="0083552D"/>
    <w:rsid w:val="00835FDB"/>
    <w:rsid w:val="0083635F"/>
    <w:rsid w:val="00836D85"/>
    <w:rsid w:val="008374DF"/>
    <w:rsid w:val="00843C0D"/>
    <w:rsid w:val="00851D35"/>
    <w:rsid w:val="008552B1"/>
    <w:rsid w:val="00856B50"/>
    <w:rsid w:val="008573EA"/>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58D8"/>
    <w:rsid w:val="008B695F"/>
    <w:rsid w:val="008B698D"/>
    <w:rsid w:val="008C1FAC"/>
    <w:rsid w:val="008C7258"/>
    <w:rsid w:val="008D17B5"/>
    <w:rsid w:val="008D4B5C"/>
    <w:rsid w:val="008D548E"/>
    <w:rsid w:val="008D5713"/>
    <w:rsid w:val="008D57F7"/>
    <w:rsid w:val="008D592B"/>
    <w:rsid w:val="008D763A"/>
    <w:rsid w:val="008E4DDD"/>
    <w:rsid w:val="008F083A"/>
    <w:rsid w:val="008F1241"/>
    <w:rsid w:val="008F4E54"/>
    <w:rsid w:val="008F6C49"/>
    <w:rsid w:val="0090355D"/>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A697A"/>
    <w:rsid w:val="009B032C"/>
    <w:rsid w:val="009B05C2"/>
    <w:rsid w:val="009B2E0E"/>
    <w:rsid w:val="009B36C4"/>
    <w:rsid w:val="009B40B5"/>
    <w:rsid w:val="009B6D47"/>
    <w:rsid w:val="009C2A7F"/>
    <w:rsid w:val="009C4A79"/>
    <w:rsid w:val="009C7D4D"/>
    <w:rsid w:val="009D308E"/>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5A14"/>
    <w:rsid w:val="00AD64D0"/>
    <w:rsid w:val="00AE0B09"/>
    <w:rsid w:val="00AE481A"/>
    <w:rsid w:val="00AE7E84"/>
    <w:rsid w:val="00AF064C"/>
    <w:rsid w:val="00AF2648"/>
    <w:rsid w:val="00AF405F"/>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4527"/>
    <w:rsid w:val="00B65DA6"/>
    <w:rsid w:val="00B66AA9"/>
    <w:rsid w:val="00B701D3"/>
    <w:rsid w:val="00B70781"/>
    <w:rsid w:val="00B7261F"/>
    <w:rsid w:val="00B73968"/>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22F3"/>
    <w:rsid w:val="00BC2F13"/>
    <w:rsid w:val="00BC52D5"/>
    <w:rsid w:val="00BC5687"/>
    <w:rsid w:val="00BC6754"/>
    <w:rsid w:val="00BD3DB0"/>
    <w:rsid w:val="00BD6DDA"/>
    <w:rsid w:val="00BE2A25"/>
    <w:rsid w:val="00BE3219"/>
    <w:rsid w:val="00BE62A5"/>
    <w:rsid w:val="00BE6C5E"/>
    <w:rsid w:val="00BE7C07"/>
    <w:rsid w:val="00BF2EBF"/>
    <w:rsid w:val="00BF5155"/>
    <w:rsid w:val="00BF6189"/>
    <w:rsid w:val="00C00E7F"/>
    <w:rsid w:val="00C02600"/>
    <w:rsid w:val="00C1246A"/>
    <w:rsid w:val="00C14EDA"/>
    <w:rsid w:val="00C16313"/>
    <w:rsid w:val="00C23289"/>
    <w:rsid w:val="00C30221"/>
    <w:rsid w:val="00C32721"/>
    <w:rsid w:val="00C367FC"/>
    <w:rsid w:val="00C3718C"/>
    <w:rsid w:val="00C37403"/>
    <w:rsid w:val="00C4183B"/>
    <w:rsid w:val="00C43A0E"/>
    <w:rsid w:val="00C50B96"/>
    <w:rsid w:val="00C50D1A"/>
    <w:rsid w:val="00C521B1"/>
    <w:rsid w:val="00C53500"/>
    <w:rsid w:val="00C552DE"/>
    <w:rsid w:val="00C56D6B"/>
    <w:rsid w:val="00C57BB9"/>
    <w:rsid w:val="00C61746"/>
    <w:rsid w:val="00C6175F"/>
    <w:rsid w:val="00C658F8"/>
    <w:rsid w:val="00C66C75"/>
    <w:rsid w:val="00C7072C"/>
    <w:rsid w:val="00C75C58"/>
    <w:rsid w:val="00C77B3E"/>
    <w:rsid w:val="00C80593"/>
    <w:rsid w:val="00C81221"/>
    <w:rsid w:val="00C90011"/>
    <w:rsid w:val="00C96B24"/>
    <w:rsid w:val="00CA35BE"/>
    <w:rsid w:val="00CA606E"/>
    <w:rsid w:val="00CB0B2E"/>
    <w:rsid w:val="00CB2871"/>
    <w:rsid w:val="00CB4CB1"/>
    <w:rsid w:val="00CC7551"/>
    <w:rsid w:val="00CD34F3"/>
    <w:rsid w:val="00CD58F7"/>
    <w:rsid w:val="00CE17EE"/>
    <w:rsid w:val="00CE28F7"/>
    <w:rsid w:val="00CE2E1F"/>
    <w:rsid w:val="00CE2F46"/>
    <w:rsid w:val="00CE6525"/>
    <w:rsid w:val="00CF1E88"/>
    <w:rsid w:val="00CF45BB"/>
    <w:rsid w:val="00D00DD5"/>
    <w:rsid w:val="00D02B2D"/>
    <w:rsid w:val="00D03624"/>
    <w:rsid w:val="00D12ED7"/>
    <w:rsid w:val="00D144E9"/>
    <w:rsid w:val="00D14897"/>
    <w:rsid w:val="00D14A6E"/>
    <w:rsid w:val="00D1566F"/>
    <w:rsid w:val="00D16279"/>
    <w:rsid w:val="00D16830"/>
    <w:rsid w:val="00D21D1C"/>
    <w:rsid w:val="00D34CF7"/>
    <w:rsid w:val="00D363AF"/>
    <w:rsid w:val="00D37110"/>
    <w:rsid w:val="00D401C2"/>
    <w:rsid w:val="00D441ED"/>
    <w:rsid w:val="00D45B5A"/>
    <w:rsid w:val="00D479E2"/>
    <w:rsid w:val="00D51B7C"/>
    <w:rsid w:val="00D60AD8"/>
    <w:rsid w:val="00D60C3D"/>
    <w:rsid w:val="00D61C5C"/>
    <w:rsid w:val="00D61FCA"/>
    <w:rsid w:val="00D664C4"/>
    <w:rsid w:val="00D6662E"/>
    <w:rsid w:val="00D773BF"/>
    <w:rsid w:val="00D8666B"/>
    <w:rsid w:val="00D86D21"/>
    <w:rsid w:val="00D94CE2"/>
    <w:rsid w:val="00D96EEF"/>
    <w:rsid w:val="00D9798B"/>
    <w:rsid w:val="00D97E2C"/>
    <w:rsid w:val="00DA28FD"/>
    <w:rsid w:val="00DA3C65"/>
    <w:rsid w:val="00DA6342"/>
    <w:rsid w:val="00DA6E70"/>
    <w:rsid w:val="00DB69DA"/>
    <w:rsid w:val="00DB77E2"/>
    <w:rsid w:val="00DB7B88"/>
    <w:rsid w:val="00DC12BC"/>
    <w:rsid w:val="00DC237B"/>
    <w:rsid w:val="00DD1185"/>
    <w:rsid w:val="00DD29A7"/>
    <w:rsid w:val="00DD528A"/>
    <w:rsid w:val="00DD54AE"/>
    <w:rsid w:val="00DD609C"/>
    <w:rsid w:val="00DD7E43"/>
    <w:rsid w:val="00DE63CF"/>
    <w:rsid w:val="00DF7F62"/>
    <w:rsid w:val="00E00D80"/>
    <w:rsid w:val="00E032ED"/>
    <w:rsid w:val="00E03B1D"/>
    <w:rsid w:val="00E04364"/>
    <w:rsid w:val="00E0632A"/>
    <w:rsid w:val="00E101E9"/>
    <w:rsid w:val="00E12626"/>
    <w:rsid w:val="00E1428C"/>
    <w:rsid w:val="00E1651D"/>
    <w:rsid w:val="00E17F10"/>
    <w:rsid w:val="00E20131"/>
    <w:rsid w:val="00E20A39"/>
    <w:rsid w:val="00E22C85"/>
    <w:rsid w:val="00E23A9C"/>
    <w:rsid w:val="00E27057"/>
    <w:rsid w:val="00E32600"/>
    <w:rsid w:val="00E340EB"/>
    <w:rsid w:val="00E376C3"/>
    <w:rsid w:val="00E42B9C"/>
    <w:rsid w:val="00E44C3A"/>
    <w:rsid w:val="00E50CE0"/>
    <w:rsid w:val="00E518F6"/>
    <w:rsid w:val="00E5363D"/>
    <w:rsid w:val="00E53F90"/>
    <w:rsid w:val="00E553E2"/>
    <w:rsid w:val="00E558AD"/>
    <w:rsid w:val="00E63971"/>
    <w:rsid w:val="00E72077"/>
    <w:rsid w:val="00E72FEB"/>
    <w:rsid w:val="00E73AB6"/>
    <w:rsid w:val="00E74FB0"/>
    <w:rsid w:val="00E81087"/>
    <w:rsid w:val="00E8124D"/>
    <w:rsid w:val="00E84DEC"/>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45B3"/>
    <w:rsid w:val="00EE5326"/>
    <w:rsid w:val="00EE5F02"/>
    <w:rsid w:val="00EE6430"/>
    <w:rsid w:val="00EF0C32"/>
    <w:rsid w:val="00EF115D"/>
    <w:rsid w:val="00EF17F7"/>
    <w:rsid w:val="00EF2025"/>
    <w:rsid w:val="00EF5429"/>
    <w:rsid w:val="00EF586F"/>
    <w:rsid w:val="00EF7E15"/>
    <w:rsid w:val="00F026E5"/>
    <w:rsid w:val="00F046FB"/>
    <w:rsid w:val="00F0714E"/>
    <w:rsid w:val="00F10995"/>
    <w:rsid w:val="00F171CD"/>
    <w:rsid w:val="00F172EF"/>
    <w:rsid w:val="00F24884"/>
    <w:rsid w:val="00F31658"/>
    <w:rsid w:val="00F371BB"/>
    <w:rsid w:val="00F37F8E"/>
    <w:rsid w:val="00F40439"/>
    <w:rsid w:val="00F436BE"/>
    <w:rsid w:val="00F52141"/>
    <w:rsid w:val="00F56786"/>
    <w:rsid w:val="00F56FD7"/>
    <w:rsid w:val="00F61393"/>
    <w:rsid w:val="00F63839"/>
    <w:rsid w:val="00F6397A"/>
    <w:rsid w:val="00F667D4"/>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A57"/>
    <w:rsid w:val="00FB5D7E"/>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9B6C-6EAD-4A6A-A0B4-93F4E163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44</Pages>
  <Words>21352</Words>
  <Characters>117442</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13</cp:revision>
  <cp:lastPrinted>2017-05-15T14:49:00Z</cp:lastPrinted>
  <dcterms:created xsi:type="dcterms:W3CDTF">2021-02-05T22:36:00Z</dcterms:created>
  <dcterms:modified xsi:type="dcterms:W3CDTF">2021-02-10T19:02:00Z</dcterms:modified>
</cp:coreProperties>
</file>