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CA1932" w:rsidRDefault="001B5AF2" w:rsidP="001B5AF2">
      <w:pPr>
        <w:ind w:right="-232"/>
        <w:jc w:val="center"/>
        <w:rPr>
          <w:rStyle w:val="Textoennegrita"/>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E6E81" w:rsidRDefault="001B5AF2" w:rsidP="001B5AF2">
      <w:pPr>
        <w:pStyle w:val="Ttulo9"/>
        <w:ind w:right="-232"/>
        <w:jc w:val="center"/>
        <w:rPr>
          <w:rFonts w:ascii="Meiryo" w:eastAsia="Meiryo" w:hAnsi="Meiryo" w:cs="Meiryo"/>
          <w:color w:val="7030A0"/>
          <w:sz w:val="28"/>
          <w:szCs w:val="28"/>
          <w:lang w:val="es-ES" w:eastAsia="en-US"/>
        </w:rPr>
      </w:pPr>
      <w:r w:rsidRPr="002E6E81">
        <w:rPr>
          <w:rFonts w:ascii="Meiryo" w:eastAsia="Meiryo" w:hAnsi="Meiryo" w:cs="Meiryo"/>
          <w:color w:val="7030A0"/>
          <w:sz w:val="28"/>
          <w:szCs w:val="28"/>
          <w:lang w:val="es-ES" w:eastAsia="en-US"/>
        </w:rPr>
        <w:t>LP-919044992-</w:t>
      </w:r>
      <w:r w:rsidR="00005008">
        <w:rPr>
          <w:rFonts w:ascii="Meiryo" w:eastAsia="Meiryo" w:hAnsi="Meiryo" w:cs="Meiryo"/>
          <w:color w:val="7030A0"/>
          <w:sz w:val="28"/>
          <w:szCs w:val="28"/>
          <w:lang w:val="es-ES" w:eastAsia="en-US"/>
        </w:rPr>
        <w:t>N27</w:t>
      </w:r>
      <w:r w:rsidR="002E6E81" w:rsidRPr="002E6E81">
        <w:rPr>
          <w:rFonts w:ascii="Meiryo" w:eastAsia="Meiryo" w:hAnsi="Meiryo" w:cs="Meiryo"/>
          <w:color w:val="7030A0"/>
          <w:sz w:val="28"/>
          <w:szCs w:val="28"/>
          <w:lang w:val="es-ES" w:eastAsia="en-US"/>
        </w:rPr>
        <w:t>-2020</w:t>
      </w:r>
    </w:p>
    <w:p w:rsidR="001B5AF2" w:rsidRPr="002E6E81" w:rsidRDefault="001B5AF2" w:rsidP="001B5AF2">
      <w:pPr>
        <w:jc w:val="center"/>
        <w:rPr>
          <w:b/>
          <w:color w:val="7030A0"/>
          <w:sz w:val="28"/>
          <w:szCs w:val="28"/>
        </w:rPr>
      </w:pPr>
    </w:p>
    <w:p w:rsidR="001B5AF2" w:rsidRPr="002E6E81" w:rsidRDefault="001B5AF2" w:rsidP="001B5AF2">
      <w:pPr>
        <w:jc w:val="center"/>
        <w:rPr>
          <w:b/>
          <w:color w:val="7030A0"/>
          <w:sz w:val="28"/>
          <w:szCs w:val="28"/>
        </w:rPr>
      </w:pPr>
    </w:p>
    <w:p w:rsidR="001B5AF2" w:rsidRPr="002E6E81" w:rsidRDefault="001B5AF2" w:rsidP="001B5AF2">
      <w:pPr>
        <w:jc w:val="center"/>
        <w:rPr>
          <w:rFonts w:ascii="Arial Black" w:hAnsi="Arial Black"/>
          <w:color w:val="7030A0"/>
          <w:sz w:val="36"/>
          <w:szCs w:val="28"/>
        </w:rPr>
      </w:pPr>
      <w:r w:rsidRPr="002E6E81">
        <w:rPr>
          <w:rFonts w:ascii="Arial Black" w:hAnsi="Arial Black"/>
          <w:b/>
          <w:color w:val="7030A0"/>
          <w:sz w:val="36"/>
          <w:szCs w:val="28"/>
        </w:rPr>
        <w:t>“</w:t>
      </w:r>
      <w:r w:rsidR="001C1FAB" w:rsidRPr="002E6E81">
        <w:rPr>
          <w:rFonts w:ascii="Arial Black" w:hAnsi="Arial Black"/>
          <w:b/>
          <w:color w:val="7030A0"/>
          <w:sz w:val="36"/>
          <w:szCs w:val="28"/>
        </w:rPr>
        <w:t>PÓLIZAS DE SEGURO INSTITUCIONAL DE VIDA</w:t>
      </w:r>
      <w:r w:rsidRPr="002E6E81">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DD17D9" w:rsidP="00E227F3">
      <w:pPr>
        <w:jc w:val="center"/>
        <w:rPr>
          <w:rFonts w:asciiTheme="minorHAnsi" w:hAnsiTheme="minorHAnsi"/>
          <w:b/>
          <w:sz w:val="40"/>
        </w:rPr>
      </w:pPr>
      <w:r>
        <w:rPr>
          <w:rFonts w:asciiTheme="minorHAnsi" w:hAnsiTheme="minorHAnsi"/>
          <w:b/>
          <w:sz w:val="40"/>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05008">
        <w:rPr>
          <w:rFonts w:asciiTheme="minorHAnsi" w:hAnsiTheme="minorHAnsi" w:cs="Arial"/>
        </w:rPr>
        <w:t>N27</w:t>
      </w:r>
      <w:r w:rsidR="002E6E81">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w:t>
      </w:r>
      <w:r w:rsidR="002E6E81">
        <w:rPr>
          <w:rFonts w:asciiTheme="minorHAnsi" w:hAnsiTheme="minorHAnsi"/>
        </w:rPr>
        <w:t xml:space="preserve"> el Artículo 70</w:t>
      </w:r>
      <w:r w:rsidR="001A2D6C">
        <w:rPr>
          <w:rFonts w:asciiTheme="minorHAnsi" w:hAnsiTheme="minorHAnsi"/>
        </w:rPr>
        <w:t xml:space="preserve"> de</w:t>
      </w:r>
      <w:r w:rsidR="00CF26F8">
        <w:rPr>
          <w:rFonts w:asciiTheme="minorHAnsi" w:hAnsiTheme="minorHAnsi"/>
        </w:rPr>
        <w:t xml:space="preserve"> </w:t>
      </w:r>
      <w:r w:rsidRPr="0078059E">
        <w:rPr>
          <w:rFonts w:asciiTheme="minorHAnsi" w:hAnsiTheme="minorHAnsi" w:cs="Arial"/>
        </w:rPr>
        <w:t>l</w:t>
      </w:r>
      <w:r w:rsidR="002E6E81">
        <w:rPr>
          <w:rFonts w:asciiTheme="minorHAnsi" w:hAnsiTheme="minorHAnsi" w:cs="Arial"/>
        </w:rPr>
        <w:t>a Ley de Egresos para el año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005008">
        <w:rPr>
          <w:rFonts w:asciiTheme="minorHAnsi" w:hAnsiTheme="minorHAnsi" w:cs="Arial"/>
        </w:rPr>
        <w:t>N27</w:t>
      </w:r>
      <w:r w:rsidR="002E6E81">
        <w:rPr>
          <w:rFonts w:asciiTheme="minorHAnsi" w:hAnsiTheme="minorHAnsi" w:cs="Arial"/>
        </w:rPr>
        <w:t>-2020</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2E6E81" w:rsidRDefault="002E6E81" w:rsidP="007F0B73">
      <w:pPr>
        <w:jc w:val="center"/>
        <w:rPr>
          <w:rFonts w:asciiTheme="minorHAnsi" w:hAnsiTheme="minorHAnsi"/>
          <w:b/>
          <w:bCs/>
          <w:sz w:val="60"/>
          <w:szCs w:val="60"/>
        </w:rPr>
      </w:pPr>
    </w:p>
    <w:p w:rsidR="002E6E81" w:rsidRDefault="002E6E8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A2D6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A2D6C">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1A2D6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005008">
        <w:rPr>
          <w:rFonts w:asciiTheme="minorHAnsi" w:hAnsiTheme="minorHAnsi" w:cs="Arial"/>
        </w:rPr>
        <w:t>N27</w:t>
      </w:r>
      <w:r w:rsidR="002E6E81">
        <w:rPr>
          <w:rFonts w:asciiTheme="minorHAnsi" w:hAnsiTheme="minorHAnsi" w:cs="Arial"/>
        </w:rPr>
        <w:t>-2020</w:t>
      </w:r>
      <w:r w:rsidR="00CF351D">
        <w:rPr>
          <w:rFonts w:asciiTheme="minorHAnsi" w:hAnsiTheme="minorHAnsi" w:cs="Arial"/>
        </w:rPr>
        <w:t>.</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E69EB">
        <w:rPr>
          <w:rFonts w:asciiTheme="minorHAnsi" w:hAnsiTheme="minorHAnsi" w:cs="Arial"/>
        </w:rPr>
        <w:t>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onvocante, se realizará con recursos de</w:t>
      </w:r>
      <w:r w:rsidR="002E6E81">
        <w:rPr>
          <w:rFonts w:asciiTheme="minorHAnsi" w:hAnsiTheme="minorHAnsi" w:cs="Arial"/>
        </w:rPr>
        <w:t xml:space="preserve"> </w:t>
      </w:r>
      <w:r w:rsidR="00B64229" w:rsidRPr="00D52B80">
        <w:rPr>
          <w:rFonts w:asciiTheme="minorHAnsi" w:hAnsiTheme="minorHAnsi" w:cs="Arial"/>
        </w:rPr>
        <w:t>l</w:t>
      </w:r>
      <w:r w:rsidR="002E6E81">
        <w:rPr>
          <w:rFonts w:asciiTheme="minorHAnsi" w:hAnsiTheme="minorHAnsi" w:cs="Arial"/>
        </w:rPr>
        <w:t>os</w:t>
      </w:r>
      <w:r w:rsidR="00B64229" w:rsidRPr="00D52B80">
        <w:rPr>
          <w:rFonts w:asciiTheme="minorHAnsi" w:hAnsiTheme="minorHAnsi" w:cs="Arial"/>
        </w:rPr>
        <w:t xml:space="preserve"> tipo</w:t>
      </w:r>
      <w:r w:rsidR="002E6E81">
        <w:rPr>
          <w:rFonts w:asciiTheme="minorHAnsi" w:hAnsiTheme="minorHAnsi" w:cs="Arial"/>
        </w:rPr>
        <w:t>s</w:t>
      </w:r>
      <w:r w:rsidR="00B64229" w:rsidRPr="00D52B80">
        <w:rPr>
          <w:rFonts w:asciiTheme="minorHAnsi" w:hAnsiTheme="minorHAnsi" w:cs="Arial"/>
        </w:rPr>
        <w:t xml:space="preserve"> de presupuesto </w:t>
      </w:r>
      <w:r w:rsidR="00D52B80" w:rsidRPr="00D52B80">
        <w:rPr>
          <w:rFonts w:asciiTheme="minorHAnsi" w:hAnsiTheme="minorHAnsi" w:cs="Arial"/>
        </w:rPr>
        <w:t>202</w:t>
      </w:r>
      <w:r w:rsidR="002E6E81">
        <w:rPr>
          <w:rFonts w:asciiTheme="minorHAnsi" w:hAnsiTheme="minorHAnsi" w:cs="Arial"/>
        </w:rPr>
        <w:t>102 y 110101</w:t>
      </w:r>
      <w:r w:rsidR="00D52B80" w:rsidRPr="00D52B80">
        <w:rPr>
          <w:rFonts w:asciiTheme="minorHAnsi" w:hAnsiTheme="minorHAnsi" w:cs="Arial"/>
        </w:rPr>
        <w:t>,</w:t>
      </w:r>
      <w:r w:rsidR="00B64229" w:rsidRPr="00D52B80">
        <w:rPr>
          <w:rFonts w:asciiTheme="minorHAnsi" w:hAnsiTheme="minorHAnsi" w:cs="Arial"/>
        </w:rPr>
        <w:t xml:space="preserve">  Partida </w:t>
      </w:r>
      <w:r w:rsidR="0056511E" w:rsidRPr="00D52B80">
        <w:rPr>
          <w:rFonts w:asciiTheme="minorHAnsi" w:hAnsiTheme="minorHAnsi" w:cs="Arial"/>
        </w:rPr>
        <w:t>14401</w:t>
      </w:r>
      <w:r w:rsidR="002E6E81">
        <w:rPr>
          <w:rFonts w:asciiTheme="minorHAnsi" w:hAnsiTheme="minorHAnsi" w:cs="Arial"/>
        </w:rPr>
        <w:t xml:space="preserve">, diversos programas y unidades, Cuentas Bancarias No 1087344452 y 1087344443. </w:t>
      </w:r>
    </w:p>
    <w:p w:rsidR="003E69EB" w:rsidRPr="003E69EB" w:rsidRDefault="003E69EB" w:rsidP="003E69EB">
      <w:pPr>
        <w:pStyle w:val="Prrafodelista"/>
        <w:rPr>
          <w:rFonts w:asciiTheme="minorHAnsi" w:hAnsiTheme="minorHAnsi" w:cs="Arial"/>
        </w:rPr>
      </w:pPr>
    </w:p>
    <w:p w:rsidR="003E69EB" w:rsidRPr="003E69EB" w:rsidRDefault="003E69EB" w:rsidP="003C7CE4">
      <w:pPr>
        <w:pStyle w:val="Prrafodelista"/>
        <w:numPr>
          <w:ilvl w:val="0"/>
          <w:numId w:val="9"/>
        </w:numPr>
        <w:tabs>
          <w:tab w:val="left" w:pos="284"/>
        </w:tabs>
        <w:ind w:right="51"/>
        <w:jc w:val="both"/>
        <w:rPr>
          <w:rFonts w:asciiTheme="minorHAnsi" w:hAnsiTheme="minorHAnsi" w:cs="Arial"/>
        </w:rPr>
      </w:pPr>
      <w:r w:rsidRPr="003E69EB">
        <w:rPr>
          <w:rFonts w:ascii="Calibri" w:hAnsi="Calibri"/>
        </w:rPr>
        <w:t>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CE2E1F" w:rsidRPr="003E69EB"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3E69EB">
        <w:rPr>
          <w:rFonts w:asciiTheme="minorHAnsi" w:hAnsiTheme="minorHAnsi" w:cs="Arial"/>
        </w:rPr>
        <w:t xml:space="preserve">Para la presente </w:t>
      </w:r>
      <w:r w:rsidR="00CE2E1F" w:rsidRPr="003E69EB">
        <w:rPr>
          <w:rFonts w:asciiTheme="minorHAnsi" w:hAnsiTheme="minorHAnsi" w:cs="Arial"/>
        </w:rPr>
        <w:t>licitación</w:t>
      </w:r>
      <w:r w:rsidRPr="003E69EB">
        <w:rPr>
          <w:rFonts w:asciiTheme="minorHAnsi" w:hAnsiTheme="minorHAnsi" w:cs="Arial"/>
        </w:rPr>
        <w:t xml:space="preserve"> ninguna de las condiciones contenidas en estas bases, así como en las</w:t>
      </w:r>
      <w:r w:rsidRPr="0078059E">
        <w:rPr>
          <w:rFonts w:asciiTheme="minorHAnsi" w:hAnsiTheme="minorHAnsi" w:cs="Arial"/>
        </w:rPr>
        <w:t xml:space="preserve">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 xml:space="preserve">en Matamoros No. 520 </w:t>
      </w:r>
      <w:proofErr w:type="spellStart"/>
      <w:r w:rsidRPr="00170459">
        <w:rPr>
          <w:rFonts w:ascii="Calibri" w:hAnsi="Calibri"/>
        </w:rPr>
        <w:t>Ote</w:t>
      </w:r>
      <w:proofErr w:type="spellEnd"/>
      <w:r w:rsidRPr="00170459">
        <w:rPr>
          <w:rFonts w:ascii="Calibri" w:hAnsi="Calibri"/>
        </w:rPr>
        <w:t>,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a partir de las 12:00 horas del </w:t>
      </w:r>
      <w:r>
        <w:rPr>
          <w:rFonts w:ascii="Calibri" w:hAnsi="Calibri"/>
        </w:rPr>
        <w:t>3</w:t>
      </w:r>
      <w:r w:rsidR="00673066">
        <w:rPr>
          <w:rFonts w:ascii="Calibri" w:hAnsi="Calibri"/>
        </w:rPr>
        <w:t>0</w:t>
      </w:r>
      <w:r w:rsidRPr="00396EE6">
        <w:rPr>
          <w:rFonts w:ascii="Calibri" w:hAnsi="Calibri"/>
        </w:rPr>
        <w:t xml:space="preserve"> de </w:t>
      </w:r>
      <w:r w:rsidR="00673066">
        <w:rPr>
          <w:rFonts w:ascii="Calibri" w:hAnsi="Calibri"/>
        </w:rPr>
        <w:t>Junio del 2020</w:t>
      </w:r>
      <w:r w:rsidRPr="00396EE6">
        <w:rPr>
          <w:rFonts w:ascii="Calibri" w:hAnsi="Calibri"/>
        </w:rPr>
        <w:t xml:space="preserve"> y concluirá a las 12:00 </w:t>
      </w:r>
      <w:r w:rsidR="00673066">
        <w:rPr>
          <w:rFonts w:ascii="Calibri" w:hAnsi="Calibri"/>
        </w:rPr>
        <w:t>horas del 31 de Diciembre de 2020</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Default="0078059E" w:rsidP="000E3562">
      <w:pPr>
        <w:ind w:left="284"/>
        <w:jc w:val="both"/>
        <w:rPr>
          <w:rFonts w:asciiTheme="minorHAnsi" w:hAnsiTheme="minorHAnsi" w:cs="Arial"/>
        </w:rPr>
      </w:pPr>
    </w:p>
    <w:p w:rsidR="00673066" w:rsidRDefault="00673066" w:rsidP="000E3562">
      <w:pPr>
        <w:ind w:left="284"/>
        <w:jc w:val="both"/>
        <w:rPr>
          <w:rFonts w:asciiTheme="minorHAnsi" w:hAnsiTheme="minorHAnsi" w:cs="Arial"/>
        </w:rPr>
      </w:pPr>
    </w:p>
    <w:p w:rsidR="00673066" w:rsidRDefault="00673066" w:rsidP="000E3562">
      <w:pPr>
        <w:ind w:left="284"/>
        <w:jc w:val="both"/>
        <w:rPr>
          <w:rFonts w:asciiTheme="minorHAnsi" w:hAnsiTheme="minorHAnsi" w:cs="Arial"/>
        </w:rPr>
      </w:pPr>
    </w:p>
    <w:p w:rsidR="00673066" w:rsidRDefault="00673066" w:rsidP="000E3562">
      <w:pPr>
        <w:ind w:left="284"/>
        <w:jc w:val="both"/>
        <w:rPr>
          <w:rFonts w:asciiTheme="minorHAnsi" w:hAnsiTheme="minorHAnsi" w:cs="Arial"/>
        </w:rPr>
      </w:pPr>
    </w:p>
    <w:p w:rsidR="00AB4431" w:rsidRPr="000E3562" w:rsidRDefault="00AB4431" w:rsidP="000E3562">
      <w:pPr>
        <w:ind w:left="284"/>
        <w:jc w:val="both"/>
        <w:rPr>
          <w:rFonts w:asciiTheme="minorHAnsi" w:hAnsiTheme="minorHAnsi" w:cs="Arial"/>
        </w:rPr>
      </w:pPr>
    </w:p>
    <w:p w:rsidR="007F0B73" w:rsidRPr="00037DE1" w:rsidRDefault="00A83A41" w:rsidP="0067306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w:t>
      </w:r>
      <w:r w:rsidR="00F4474D">
        <w:rPr>
          <w:rFonts w:asciiTheme="minorHAnsi" w:hAnsiTheme="minorHAnsi"/>
          <w:bCs/>
        </w:rPr>
        <w:t xml:space="preserve"> de Personas </w:t>
      </w:r>
      <w:r w:rsidRPr="00B03A5C">
        <w:rPr>
          <w:rFonts w:asciiTheme="minorHAnsi" w:hAnsiTheme="minorHAnsi"/>
          <w:bCs/>
        </w:rPr>
        <w:t>Físicas: Deberán acreditar su personalidad a través de: Constancia de Alta ante la Secretaría de Hacienda y Crédito Público e identificación oficial con fotografía y con acta de nacimiento</w:t>
      </w:r>
      <w:r w:rsidR="00F00BAF">
        <w:rPr>
          <w:rFonts w:asciiTheme="minorHAnsi" w:hAnsiTheme="minorHAnsi"/>
          <w:bCs/>
        </w:rPr>
        <w:t>.</w:t>
      </w:r>
    </w:p>
    <w:p w:rsidR="00B03A5C" w:rsidRDefault="00B03A5C" w:rsidP="00B03A5C">
      <w:pPr>
        <w:pStyle w:val="Prrafodelista"/>
        <w:tabs>
          <w:tab w:val="right" w:pos="851"/>
        </w:tabs>
        <w:ind w:left="567" w:right="49"/>
        <w:jc w:val="both"/>
        <w:rPr>
          <w:rFonts w:asciiTheme="minorHAnsi" w:hAnsiTheme="minorHAnsi"/>
          <w:bCs/>
        </w:rPr>
      </w:pPr>
    </w:p>
    <w:p w:rsidR="00333241" w:rsidRPr="007346B1" w:rsidRDefault="00333241" w:rsidP="00333241">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A2D6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1A2D6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333241" w:rsidRDefault="00333241" w:rsidP="005E6330">
      <w:pPr>
        <w:ind w:left="284"/>
        <w:jc w:val="both"/>
        <w:rPr>
          <w:rFonts w:ascii="Calibri" w:hAnsi="Calibri"/>
        </w:rPr>
      </w:pPr>
    </w:p>
    <w:p w:rsidR="00333241" w:rsidRDefault="00333241" w:rsidP="005E6330">
      <w:pPr>
        <w:ind w:left="284"/>
        <w:jc w:val="both"/>
        <w:rPr>
          <w:rFonts w:ascii="Calibri" w:hAnsi="Calibri"/>
        </w:rPr>
      </w:pPr>
    </w:p>
    <w:p w:rsidR="00333241" w:rsidRDefault="00333241" w:rsidP="005E6330">
      <w:pPr>
        <w:ind w:left="284"/>
        <w:jc w:val="both"/>
        <w:rPr>
          <w:rFonts w:ascii="Calibri" w:hAnsi="Calibri"/>
        </w:rPr>
      </w:pPr>
    </w:p>
    <w:p w:rsidR="000E3562" w:rsidRDefault="000E3562" w:rsidP="005E6330">
      <w:pPr>
        <w:ind w:left="284"/>
        <w:jc w:val="both"/>
        <w:rPr>
          <w:rFonts w:ascii="Calibri" w:hAnsi="Calibri"/>
        </w:rPr>
      </w:pPr>
    </w:p>
    <w:p w:rsidR="00B03A5C" w:rsidRPr="00037DE1" w:rsidRDefault="00B03A5C" w:rsidP="006730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lastRenderedPageBreak/>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992591">
        <w:rPr>
          <w:rFonts w:asciiTheme="minorHAnsi" w:hAnsiTheme="minorHAnsi" w:cs="Arial"/>
        </w:rPr>
        <w:t>al objeto de</w:t>
      </w:r>
      <w:r w:rsidR="00F4474D">
        <w:rPr>
          <w:rFonts w:asciiTheme="minorHAnsi" w:hAnsiTheme="minorHAnsi" w:cs="Arial"/>
        </w:rPr>
        <w:t xml:space="preserve"> </w:t>
      </w:r>
      <w:r>
        <w:rPr>
          <w:rFonts w:asciiTheme="minorHAnsi" w:hAnsiTheme="minorHAnsi" w:cs="Arial"/>
        </w:rPr>
        <w:t>l</w:t>
      </w:r>
      <w:r w:rsidR="00F4474D">
        <w:rPr>
          <w:rFonts w:asciiTheme="minorHAnsi" w:hAnsiTheme="minorHAnsi" w:cs="Arial"/>
        </w:rPr>
        <w:t>a</w:t>
      </w:r>
      <w:r>
        <w:rPr>
          <w:rFonts w:asciiTheme="minorHAnsi" w:hAnsiTheme="minorHAnsi" w:cs="Arial"/>
        </w:rPr>
        <w:t xml:space="preserve"> presente</w:t>
      </w:r>
      <w:r w:rsidR="00F4474D">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 xml:space="preserve">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Carta compromiso en la cual el </w:t>
      </w:r>
      <w:r w:rsidR="00673066">
        <w:rPr>
          <w:rFonts w:asciiTheme="minorHAnsi" w:hAnsiTheme="minorHAnsi" w:cstheme="minorHAnsi"/>
        </w:rPr>
        <w:t>licitante</w:t>
      </w:r>
      <w:r w:rsidRPr="00C66B08">
        <w:rPr>
          <w:rFonts w:asciiTheme="minorHAnsi" w:hAnsiTheme="minorHAnsi" w:cstheme="minorHAnsi"/>
        </w:rPr>
        <w:t xml:space="preserve"> se compromete a otorgar carta cobertura que ampare la Adquisición de Póliza de Seguro Institucional de Vida; a partir  de las 12:00 horas del día </w:t>
      </w:r>
      <w:r w:rsidR="00673066">
        <w:rPr>
          <w:rFonts w:asciiTheme="minorHAnsi" w:hAnsiTheme="minorHAnsi" w:cstheme="minorHAnsi"/>
        </w:rPr>
        <w:t xml:space="preserve">30 de Junio del 2020 </w:t>
      </w:r>
      <w:r w:rsidRPr="00C66B08">
        <w:rPr>
          <w:rFonts w:asciiTheme="minorHAnsi" w:hAnsiTheme="minorHAnsi" w:cstheme="minorHAnsi"/>
        </w:rPr>
        <w:t xml:space="preserve">y concluirá a las 12:00 </w:t>
      </w:r>
      <w:r w:rsidR="00673066">
        <w:rPr>
          <w:rFonts w:asciiTheme="minorHAnsi" w:hAnsiTheme="minorHAnsi" w:cstheme="minorHAnsi"/>
        </w:rPr>
        <w:t>horas del 31 de Diciembre de 2020</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73066">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353AB3">
        <w:rPr>
          <w:rFonts w:asciiTheme="minorHAnsi" w:hAnsiTheme="minorHAnsi" w:cs="Arial"/>
        </w:rPr>
        <w:t xml:space="preserve"> positiva</w:t>
      </w:r>
      <w:r w:rsidR="0056724A">
        <w:rPr>
          <w:rFonts w:asciiTheme="minorHAnsi" w:hAnsiTheme="minorHAnsi" w:cs="Arial"/>
        </w:rPr>
        <w:t xml:space="preserve"> y vigente</w:t>
      </w:r>
      <w:r w:rsidRPr="007E5216">
        <w:rPr>
          <w:rFonts w:asciiTheme="minorHAnsi" w:hAnsiTheme="minorHAnsi" w:cs="Arial"/>
        </w:rPr>
        <w:t xml:space="preserve"> 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w:t>
      </w:r>
      <w:r w:rsidRPr="00B36399">
        <w:rPr>
          <w:rFonts w:asciiTheme="minorHAnsi" w:hAnsiTheme="minorHAnsi" w:cs="Arial"/>
          <w:lang w:val="es-MX"/>
        </w:rPr>
        <w:lastRenderedPageBreak/>
        <w:t>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1A2D6C" w:rsidRDefault="00943342" w:rsidP="00943342">
      <w:pPr>
        <w:numPr>
          <w:ilvl w:val="0"/>
          <w:numId w:val="8"/>
        </w:numPr>
        <w:tabs>
          <w:tab w:val="left" w:pos="1134"/>
        </w:tabs>
        <w:ind w:right="49"/>
        <w:jc w:val="both"/>
        <w:rPr>
          <w:rFonts w:asciiTheme="minorHAnsi" w:hAnsiTheme="minorHAnsi" w:cs="Arial"/>
          <w:lang w:val="es-MX"/>
        </w:rPr>
      </w:pPr>
      <w:r w:rsidRPr="00B36399">
        <w:rPr>
          <w:rFonts w:asciiTheme="minorHAnsi" w:hAnsiTheme="minorHAnsi" w:cs="Arial"/>
        </w:rPr>
        <w:t xml:space="preserve">Para el </w:t>
      </w:r>
      <w:r w:rsidRPr="001A2D6C">
        <w:rPr>
          <w:rFonts w:asciiTheme="minorHAnsi" w:hAnsiTheme="minorHAnsi" w:cs="Arial"/>
          <w:lang w:val="es-MX"/>
        </w:rPr>
        <w:t>caso del</w:t>
      </w:r>
      <w:r w:rsidRPr="00B36399">
        <w:rPr>
          <w:rFonts w:asciiTheme="minorHAnsi" w:hAnsiTheme="minorHAnsi" w:cs="Arial"/>
          <w:lang w:val="es-MX"/>
        </w:rPr>
        <w:t xml:space="preserve">(los) </w:t>
      </w:r>
      <w:r w:rsidRPr="001A2D6C">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1A2D6C">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1A2D6C">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1A2D6C">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A2D6C">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1A2D6C">
        <w:rPr>
          <w:rFonts w:asciiTheme="minorHAnsi" w:hAnsiTheme="minorHAnsi" w:cs="Arial"/>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1A2D6C">
        <w:rPr>
          <w:rFonts w:asciiTheme="minorHAnsi" w:hAnsiTheme="minorHAnsi" w:cs="Arial"/>
          <w:lang w:val="es-MX"/>
        </w:rPr>
        <w:t>mismo.En</w:t>
      </w:r>
      <w:proofErr w:type="spellEnd"/>
      <w:r w:rsidRPr="001A2D6C">
        <w:rPr>
          <w:rFonts w:asciiTheme="minorHAnsi" w:hAnsiTheme="minorHAnsi" w:cs="Arial"/>
          <w:lang w:val="es-MX"/>
        </w:rPr>
        <w:t xml:space="preserve"> caso de que no participen en propuestas conjuntas deberá manifestarlo por escrito bajo protesta de decir verdad.</w:t>
      </w:r>
      <w:r w:rsidR="00131E5A" w:rsidRPr="001A2D6C">
        <w:rPr>
          <w:rFonts w:asciiTheme="minorHAnsi" w:hAnsiTheme="minorHAnsi" w:cs="Arial"/>
          <w:lang w:val="es-MX"/>
        </w:rPr>
        <w:t xml:space="preserve">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 propuesta técnica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Pr="00A16B2E" w:rsidRDefault="001E614A" w:rsidP="000266EF">
      <w:pPr>
        <w:ind w:left="720" w:right="49"/>
        <w:jc w:val="both"/>
        <w:rPr>
          <w:rFonts w:ascii="Calibri" w:hAnsi="Calibri"/>
          <w:b/>
          <w:u w:val="single"/>
        </w:rPr>
      </w:pPr>
      <w:r>
        <w:rPr>
          <w:rFonts w:ascii="Calibri" w:hAnsi="Calibri"/>
        </w:rPr>
        <w:br/>
      </w:r>
      <w:r w:rsidR="00943342" w:rsidRPr="00D150DB">
        <w:rPr>
          <w:rFonts w:ascii="Calibri" w:hAnsi="Calibri"/>
          <w:b/>
          <w:u w:val="single"/>
        </w:rPr>
        <w:t xml:space="preserve">3.3. Procedimiento a seguir en el </w:t>
      </w:r>
      <w:r w:rsidR="00943342" w:rsidRPr="00A16B2E">
        <w:rPr>
          <w:rFonts w:ascii="Calibri" w:hAnsi="Calibri"/>
          <w:b/>
          <w:u w:val="single"/>
        </w:rPr>
        <w:t xml:space="preserve">acto de presentación y apertura de Propuestas Técnicas y </w:t>
      </w:r>
      <w:r w:rsidR="00943342">
        <w:rPr>
          <w:rFonts w:ascii="Calibri" w:hAnsi="Calibri"/>
          <w:b/>
          <w:u w:val="single"/>
        </w:rPr>
        <w:t xml:space="preserve">acto de Apertura </w:t>
      </w:r>
      <w:r w:rsidR="00943342"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606662">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5831A6" w:rsidRDefault="005831A6" w:rsidP="00311634">
      <w:pPr>
        <w:rPr>
          <w:rFonts w:asciiTheme="minorHAnsi" w:hAnsiTheme="minorHAnsi" w:cs="Arial"/>
          <w:lang w:val="es-MX"/>
        </w:rPr>
      </w:pPr>
    </w:p>
    <w:p w:rsidR="005831A6" w:rsidRDefault="005831A6" w:rsidP="00311634">
      <w:pPr>
        <w:rPr>
          <w:rFonts w:asciiTheme="minorHAnsi" w:hAnsiTheme="minorHAnsi" w:cs="Arial"/>
          <w:lang w:val="es-MX"/>
        </w:rPr>
      </w:pPr>
    </w:p>
    <w:p w:rsidR="005831A6" w:rsidRDefault="005831A6" w:rsidP="00311634">
      <w:pPr>
        <w:rPr>
          <w:rFonts w:asciiTheme="minorHAnsi" w:hAnsiTheme="minorHAnsi" w:cs="Arial"/>
          <w:lang w:val="es-MX"/>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266EF" w:rsidRDefault="000266EF" w:rsidP="000B78E5">
      <w:pPr>
        <w:ind w:right="-1"/>
        <w:jc w:val="both"/>
        <w:rPr>
          <w:rFonts w:ascii="Calibri" w:hAnsi="Calibri" w:cs="Arial"/>
          <w:iCs/>
        </w:rPr>
      </w:pPr>
    </w:p>
    <w:p w:rsidR="005C3772" w:rsidRPr="00411D2B" w:rsidRDefault="005C3772" w:rsidP="005C3772">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2D6C" w:rsidRPr="0090500C" w:rsidRDefault="001A2D6C"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Default="00606662" w:rsidP="000B78E5">
      <w:pPr>
        <w:ind w:right="49"/>
        <w:jc w:val="both"/>
        <w:rPr>
          <w:rFonts w:ascii="Calibri" w:hAnsi="Calibri"/>
        </w:rPr>
      </w:pPr>
      <w:r>
        <w:rPr>
          <w:rFonts w:ascii="Calibri" w:hAnsi="Calibri"/>
        </w:rPr>
        <w:t xml:space="preserve">La liquidación total </w:t>
      </w:r>
      <w:r w:rsidR="00C66B08">
        <w:rPr>
          <w:rFonts w:ascii="Calibri" w:hAnsi="Calibri"/>
        </w:rPr>
        <w:t>del servicio</w:t>
      </w:r>
      <w:r w:rsidR="000B78E5"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E20E34" w:rsidRPr="0090500C" w:rsidRDefault="00E20E34"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w:t>
      </w:r>
      <w:r w:rsidRPr="005831A6">
        <w:rPr>
          <w:rFonts w:ascii="Calibri" w:hAnsi="Calibri"/>
          <w:b/>
          <w:shd w:val="clear" w:color="auto" w:fill="7030A0"/>
        </w:rPr>
        <w:t xml:space="preserve"> </w:t>
      </w:r>
      <w:r w:rsidRPr="0039320A">
        <w:rPr>
          <w:rFonts w:ascii="Calibri" w:hAnsi="Calibri"/>
          <w:b/>
        </w:rPr>
        <w:t>(SANCIÓ</w:t>
      </w:r>
      <w:r w:rsidRPr="005831A6">
        <w:rPr>
          <w:rFonts w:ascii="Calibri" w:hAnsi="Calibri"/>
          <w:b/>
          <w:shd w:val="clear" w:color="auto" w:fill="7030A0"/>
        </w:rPr>
        <w:t>N</w:t>
      </w:r>
      <w:r w:rsidRPr="0039320A">
        <w:rPr>
          <w:rFonts w:ascii="Calibri" w:hAnsi="Calibri"/>
          <w:b/>
        </w:rPr>
        <w:t>).</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5C3772">
        <w:rPr>
          <w:rFonts w:ascii="Calibri" w:hAnsi="Calibri"/>
        </w:rPr>
        <w:t>2</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5C3772" w:rsidRPr="0039320A" w:rsidRDefault="005C3772" w:rsidP="000B78E5">
      <w:pPr>
        <w:ind w:right="-1"/>
        <w:jc w:val="both"/>
        <w:rPr>
          <w:rFonts w:ascii="Calibri" w:hAnsi="Calibri"/>
        </w:rPr>
      </w:pPr>
    </w:p>
    <w:p w:rsidR="0033428B" w:rsidRPr="0039320A" w:rsidRDefault="0033428B"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0266EF" w:rsidRPr="0039320A" w:rsidRDefault="005831A6" w:rsidP="005831A6">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000266EF" w:rsidRPr="0039320A">
        <w:rPr>
          <w:rFonts w:ascii="Calibri" w:hAnsi="Calibri"/>
          <w:b/>
        </w:rPr>
        <w:t>.</w:t>
      </w:r>
      <w:r w:rsidR="000266EF">
        <w:rPr>
          <w:rFonts w:ascii="Calibri" w:hAnsi="Calibri"/>
          <w:b/>
        </w:rPr>
        <w:t xml:space="preserve"> CALENDARIO DE EVENTOS</w:t>
      </w:r>
      <w:r w:rsidR="000266EF" w:rsidRPr="0039320A">
        <w:rPr>
          <w:rFonts w:ascii="Calibri" w:hAnsi="Calibri"/>
          <w:b/>
        </w:rPr>
        <w:t>.</w:t>
      </w:r>
    </w:p>
    <w:p w:rsidR="000266EF" w:rsidRPr="0039320A" w:rsidRDefault="000266EF" w:rsidP="000266EF">
      <w:pPr>
        <w:ind w:right="-1"/>
        <w:jc w:val="both"/>
        <w:rPr>
          <w:rFonts w:ascii="Calibri" w:hAnsi="Calibri"/>
        </w:rPr>
      </w:pPr>
    </w:p>
    <w:p w:rsidR="000266EF" w:rsidRDefault="000266EF" w:rsidP="000266E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831A6">
        <w:rPr>
          <w:rFonts w:asciiTheme="minorHAnsi" w:hAnsiTheme="minorHAnsi"/>
          <w:color w:val="auto"/>
          <w:sz w:val="20"/>
          <w:szCs w:val="20"/>
        </w:rPr>
        <w:t>8 de Junio del 2020</w:t>
      </w:r>
      <w:r w:rsidRPr="001A3D86">
        <w:rPr>
          <w:rFonts w:asciiTheme="minorHAnsi" w:hAnsiTheme="minorHAnsi"/>
          <w:color w:val="auto"/>
          <w:sz w:val="20"/>
          <w:szCs w:val="20"/>
        </w:rPr>
        <w:t xml:space="preserve">. </w:t>
      </w:r>
    </w:p>
    <w:p w:rsidR="000266EF" w:rsidRDefault="000266EF" w:rsidP="000266E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5831A6">
        <w:rPr>
          <w:rFonts w:asciiTheme="minorHAnsi" w:hAnsiTheme="minorHAnsi"/>
          <w:color w:val="auto"/>
          <w:sz w:val="20"/>
          <w:szCs w:val="20"/>
        </w:rPr>
        <w:t>e</w:t>
      </w:r>
      <w:r w:rsidR="005831A6" w:rsidRPr="001A3D86">
        <w:rPr>
          <w:rFonts w:asciiTheme="minorHAnsi" w:hAnsiTheme="minorHAnsi"/>
          <w:color w:val="auto"/>
          <w:sz w:val="20"/>
          <w:szCs w:val="20"/>
        </w:rPr>
        <w:t xml:space="preserve">l </w:t>
      </w:r>
      <w:r w:rsidR="005831A6">
        <w:rPr>
          <w:rFonts w:asciiTheme="minorHAnsi" w:hAnsiTheme="minorHAnsi"/>
          <w:color w:val="auto"/>
          <w:sz w:val="20"/>
          <w:szCs w:val="20"/>
        </w:rPr>
        <w:t>8 de Junio del 2020</w:t>
      </w:r>
      <w:r>
        <w:rPr>
          <w:rFonts w:asciiTheme="minorHAnsi" w:hAnsiTheme="minorHAnsi"/>
          <w:color w:val="auto"/>
          <w:sz w:val="20"/>
          <w:szCs w:val="20"/>
        </w:rPr>
        <w:t>.</w:t>
      </w:r>
    </w:p>
    <w:p w:rsidR="000266EF" w:rsidRDefault="000266EF" w:rsidP="000266EF">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0266EF" w:rsidRPr="004A4FC1" w:rsidTr="005831A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05008">
              <w:rPr>
                <w:rFonts w:ascii="Century Gothic" w:hAnsi="Century Gothic" w:cs="Arial"/>
                <w:b/>
                <w:color w:val="000000"/>
                <w:sz w:val="18"/>
              </w:rPr>
              <w:t>N27</w:t>
            </w:r>
            <w:r w:rsidR="002E6E81">
              <w:rPr>
                <w:rFonts w:ascii="Century Gothic" w:hAnsi="Century Gothic" w:cs="Arial"/>
                <w:b/>
                <w:color w:val="000000"/>
                <w:sz w:val="18"/>
              </w:rPr>
              <w:t>-2020</w:t>
            </w:r>
          </w:p>
          <w:p w:rsidR="000266EF" w:rsidRPr="00E50172" w:rsidRDefault="000266EF" w:rsidP="005831A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SEGUROS </w:t>
            </w:r>
            <w:r w:rsidR="005831A6">
              <w:rPr>
                <w:rFonts w:ascii="Century Gothic" w:hAnsi="Century Gothic" w:cs="Arial"/>
                <w:b/>
                <w:color w:val="000000"/>
                <w:sz w:val="18"/>
              </w:rPr>
              <w:t>INSTITUCIONAL DE VIDA</w:t>
            </w:r>
            <w:r>
              <w:rPr>
                <w:rFonts w:ascii="Century Gothic" w:hAnsi="Century Gothic" w:cs="Arial"/>
                <w:b/>
                <w:color w:val="000000"/>
                <w:sz w:val="18"/>
              </w:rPr>
              <w:t>”</w:t>
            </w:r>
          </w:p>
        </w:tc>
      </w:tr>
      <w:tr w:rsidR="000266EF" w:rsidRPr="004A4FC1" w:rsidTr="005831A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266EF" w:rsidRPr="00E50172" w:rsidTr="000266E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Default="005831A6" w:rsidP="000266EF">
            <w:pPr>
              <w:jc w:val="center"/>
              <w:rPr>
                <w:rFonts w:ascii="Century Gothic" w:hAnsi="Century Gothic" w:cs="Arial"/>
                <w:sz w:val="16"/>
                <w:szCs w:val="18"/>
              </w:rPr>
            </w:pPr>
            <w:r>
              <w:rPr>
                <w:rFonts w:ascii="Century Gothic" w:hAnsi="Century Gothic" w:cs="Arial"/>
                <w:sz w:val="16"/>
                <w:szCs w:val="18"/>
              </w:rPr>
              <w:t>16/06/2020</w:t>
            </w:r>
          </w:p>
          <w:p w:rsidR="000266EF" w:rsidRPr="00F47B28" w:rsidRDefault="005831A6" w:rsidP="000266EF">
            <w:pPr>
              <w:jc w:val="center"/>
              <w:rPr>
                <w:rFonts w:ascii="Century Gothic" w:hAnsi="Century Gothic" w:cs="Arial"/>
                <w:sz w:val="16"/>
                <w:szCs w:val="18"/>
              </w:rPr>
            </w:pPr>
            <w:r>
              <w:rPr>
                <w:rFonts w:ascii="Century Gothic" w:hAnsi="Century Gothic" w:cs="Arial"/>
                <w:sz w:val="16"/>
                <w:szCs w:val="18"/>
              </w:rPr>
              <w:t>10:0</w:t>
            </w:r>
            <w:r w:rsidR="00294B24">
              <w:rPr>
                <w:rFonts w:ascii="Century Gothic" w:hAnsi="Century Gothic" w:cs="Arial"/>
                <w:sz w:val="16"/>
                <w:szCs w:val="18"/>
              </w:rPr>
              <w:t>0</w:t>
            </w:r>
            <w:r w:rsidR="000266EF">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5831A6" w:rsidP="000266EF">
            <w:pPr>
              <w:jc w:val="center"/>
              <w:rPr>
                <w:rFonts w:ascii="Century Gothic" w:hAnsi="Century Gothic" w:cs="Arial"/>
                <w:sz w:val="16"/>
                <w:szCs w:val="18"/>
              </w:rPr>
            </w:pPr>
            <w:r>
              <w:rPr>
                <w:rFonts w:ascii="Century Gothic" w:hAnsi="Century Gothic" w:cs="Arial"/>
                <w:sz w:val="16"/>
                <w:szCs w:val="18"/>
              </w:rPr>
              <w:t>24/06/2020</w:t>
            </w:r>
          </w:p>
          <w:p w:rsidR="000266EF" w:rsidRPr="00F47B28" w:rsidRDefault="005831A6" w:rsidP="000266EF">
            <w:pPr>
              <w:jc w:val="center"/>
              <w:rPr>
                <w:rFonts w:ascii="Century Gothic" w:hAnsi="Century Gothic" w:cs="Arial"/>
                <w:sz w:val="16"/>
                <w:szCs w:val="18"/>
              </w:rPr>
            </w:pPr>
            <w:r>
              <w:rPr>
                <w:rFonts w:ascii="Century Gothic" w:hAnsi="Century Gothic" w:cs="Arial"/>
                <w:sz w:val="16"/>
                <w:szCs w:val="18"/>
              </w:rPr>
              <w:t>10</w:t>
            </w:r>
            <w:r w:rsidR="00294B24">
              <w:rPr>
                <w:rFonts w:ascii="Century Gothic" w:hAnsi="Century Gothic" w:cs="Arial"/>
                <w:sz w:val="16"/>
                <w:szCs w:val="18"/>
              </w:rPr>
              <w:t>:00</w:t>
            </w:r>
            <w:r w:rsidR="000266EF"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5831A6" w:rsidP="00294B24">
            <w:pPr>
              <w:jc w:val="center"/>
              <w:rPr>
                <w:rFonts w:ascii="Century Gothic" w:hAnsi="Century Gothic" w:cs="Arial"/>
                <w:sz w:val="16"/>
                <w:szCs w:val="18"/>
              </w:rPr>
            </w:pPr>
            <w:r>
              <w:rPr>
                <w:rFonts w:ascii="Century Gothic" w:hAnsi="Century Gothic" w:cs="Arial"/>
                <w:sz w:val="16"/>
                <w:szCs w:val="18"/>
              </w:rPr>
              <w:t>26/06/2020</w:t>
            </w:r>
            <w:r w:rsidR="000266EF" w:rsidRPr="00F47B28">
              <w:rPr>
                <w:rFonts w:ascii="Century Gothic" w:hAnsi="Century Gothic" w:cs="Arial"/>
                <w:sz w:val="16"/>
                <w:szCs w:val="18"/>
              </w:rPr>
              <w:t xml:space="preserve"> </w:t>
            </w:r>
            <w:r>
              <w:rPr>
                <w:rFonts w:ascii="Century Gothic" w:hAnsi="Century Gothic" w:cs="Arial"/>
                <w:sz w:val="16"/>
                <w:szCs w:val="18"/>
              </w:rPr>
              <w:t>10:00</w:t>
            </w:r>
            <w:r w:rsidR="000266EF">
              <w:rPr>
                <w:rFonts w:ascii="Century Gothic" w:hAnsi="Century Gothic" w:cs="Arial"/>
                <w:sz w:val="16"/>
                <w:szCs w:val="18"/>
              </w:rPr>
              <w:t xml:space="preserve"> </w:t>
            </w:r>
            <w:r w:rsidR="000266EF"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5831A6" w:rsidP="000266EF">
            <w:pPr>
              <w:jc w:val="center"/>
              <w:rPr>
                <w:rFonts w:ascii="Century Gothic" w:hAnsi="Century Gothic" w:cs="Arial"/>
                <w:sz w:val="16"/>
                <w:szCs w:val="18"/>
              </w:rPr>
            </w:pPr>
            <w:r>
              <w:rPr>
                <w:rFonts w:ascii="Century Gothic" w:hAnsi="Century Gothic" w:cs="Arial"/>
                <w:sz w:val="16"/>
                <w:szCs w:val="18"/>
              </w:rPr>
              <w:t>26/06/2020</w:t>
            </w:r>
            <w:r w:rsidR="00294B24" w:rsidRPr="00F47B28">
              <w:rPr>
                <w:rFonts w:ascii="Century Gothic" w:hAnsi="Century Gothic" w:cs="Arial"/>
                <w:sz w:val="16"/>
                <w:szCs w:val="18"/>
              </w:rPr>
              <w:t xml:space="preserve"> </w:t>
            </w:r>
            <w:r>
              <w:rPr>
                <w:rFonts w:ascii="Century Gothic" w:hAnsi="Century Gothic" w:cs="Arial"/>
                <w:sz w:val="16"/>
                <w:szCs w:val="18"/>
              </w:rPr>
              <w:t>10:15</w:t>
            </w:r>
            <w:r w:rsidR="00294B24">
              <w:rPr>
                <w:rFonts w:ascii="Century Gothic" w:hAnsi="Century Gothic" w:cs="Arial"/>
                <w:sz w:val="16"/>
                <w:szCs w:val="18"/>
              </w:rPr>
              <w:t xml:space="preserve"> </w:t>
            </w:r>
            <w:r w:rsidR="00294B24"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5831A6" w:rsidP="00294B24">
            <w:pPr>
              <w:jc w:val="center"/>
              <w:rPr>
                <w:rFonts w:ascii="Century Gothic" w:hAnsi="Century Gothic" w:cs="Arial"/>
                <w:sz w:val="16"/>
                <w:szCs w:val="18"/>
              </w:rPr>
            </w:pPr>
            <w:r>
              <w:rPr>
                <w:rFonts w:ascii="Century Gothic" w:hAnsi="Century Gothic" w:cs="Arial"/>
                <w:sz w:val="16"/>
                <w:szCs w:val="18"/>
              </w:rPr>
              <w:t>26/06/2020</w:t>
            </w:r>
            <w:r w:rsidRPr="00F47B28">
              <w:rPr>
                <w:rFonts w:ascii="Century Gothic" w:hAnsi="Century Gothic" w:cs="Arial"/>
                <w:sz w:val="16"/>
                <w:szCs w:val="18"/>
              </w:rPr>
              <w:t xml:space="preserve"> </w:t>
            </w:r>
            <w:r>
              <w:rPr>
                <w:rFonts w:ascii="Century Gothic" w:hAnsi="Century Gothic" w:cs="Arial"/>
                <w:sz w:val="16"/>
                <w:szCs w:val="18"/>
              </w:rPr>
              <w:t xml:space="preserve">10:30 </w:t>
            </w:r>
            <w:r w:rsidRPr="00F47B2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53578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05FBB">
              <w:rPr>
                <w:rFonts w:ascii="Century Gothic" w:hAnsi="Century Gothic" w:cs="Arial"/>
                <w:sz w:val="16"/>
                <w:szCs w:val="18"/>
              </w:rPr>
              <w:t>1</w:t>
            </w:r>
            <w:r w:rsidR="00535788">
              <w:rPr>
                <w:rFonts w:ascii="Century Gothic" w:hAnsi="Century Gothic" w:cs="Arial"/>
                <w:sz w:val="16"/>
                <w:szCs w:val="18"/>
              </w:rPr>
              <w:t>0</w:t>
            </w:r>
            <w:r w:rsidRPr="008C4582">
              <w:rPr>
                <w:rFonts w:ascii="Century Gothic" w:hAnsi="Century Gothic" w:cs="Arial"/>
                <w:sz w:val="16"/>
                <w:szCs w:val="18"/>
              </w:rPr>
              <w:t xml:space="preserve"> de </w:t>
            </w:r>
            <w:r w:rsidR="00535788">
              <w:rPr>
                <w:rFonts w:ascii="Century Gothic" w:hAnsi="Century Gothic" w:cs="Arial"/>
                <w:sz w:val="16"/>
                <w:szCs w:val="18"/>
              </w:rPr>
              <w:t>Julio de 2020</w:t>
            </w:r>
            <w:r w:rsidRPr="008C4582">
              <w:rPr>
                <w:rFonts w:ascii="Century Gothic" w:hAnsi="Century Gothic" w:cs="Arial"/>
                <w:sz w:val="16"/>
                <w:szCs w:val="18"/>
              </w:rPr>
              <w:t xml:space="preserve"> en </w:t>
            </w:r>
            <w:r w:rsidR="00A05FBB">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A05FBB">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266EF" w:rsidRPr="00E50172" w:rsidTr="000266E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0266EF" w:rsidRDefault="000266EF" w:rsidP="000266EF">
      <w:pPr>
        <w:ind w:right="51"/>
        <w:jc w:val="both"/>
        <w:rPr>
          <w:rFonts w:ascii="Calibri" w:hAnsi="Calibri"/>
        </w:rPr>
      </w:pPr>
    </w:p>
    <w:p w:rsidR="000266EF" w:rsidRDefault="000266EF" w:rsidP="000266EF">
      <w:pPr>
        <w:ind w:right="51"/>
        <w:jc w:val="both"/>
        <w:rPr>
          <w:rFonts w:ascii="Calibri" w:hAnsi="Calibri"/>
        </w:rPr>
      </w:pPr>
      <w:r>
        <w:rPr>
          <w:rFonts w:ascii="Calibri" w:hAnsi="Calibri"/>
        </w:rPr>
        <w:t>Los eventos se llevarán bajo las siguientes condiciones:</w:t>
      </w:r>
    </w:p>
    <w:p w:rsidR="000266EF" w:rsidRDefault="000266EF" w:rsidP="000266EF">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A2D6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56724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266EF" w:rsidRDefault="000266EF" w:rsidP="000266EF">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266EF" w:rsidRDefault="000266EF" w:rsidP="000266EF">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266EF" w:rsidRPr="001C463D" w:rsidRDefault="000266EF" w:rsidP="000266EF">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0266EF" w:rsidRPr="009A3619" w:rsidRDefault="000266EF" w:rsidP="000266EF">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266EF" w:rsidRPr="009A3619" w:rsidRDefault="000266EF" w:rsidP="000266EF">
      <w:pPr>
        <w:pStyle w:val="Prrafodelista"/>
        <w:rPr>
          <w:rFonts w:asciiTheme="minorHAnsi" w:hAnsiTheme="minorHAnsi"/>
        </w:rPr>
      </w:pPr>
    </w:p>
    <w:p w:rsidR="000266EF" w:rsidRDefault="000266EF" w:rsidP="000266E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266EF" w:rsidRPr="009A3619" w:rsidRDefault="000266EF" w:rsidP="000266EF">
      <w:pPr>
        <w:ind w:right="51"/>
        <w:jc w:val="both"/>
        <w:rPr>
          <w:rFonts w:ascii="Calibri" w:hAnsi="Calibri" w:cs="Arial"/>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0266EF">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20911" w:rsidRDefault="00720911" w:rsidP="00720911">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3241" w:rsidRDefault="00333241" w:rsidP="0033428B">
      <w:pPr>
        <w:ind w:left="284" w:right="-1"/>
        <w:jc w:val="both"/>
        <w:rPr>
          <w:rFonts w:ascii="Calibri" w:hAnsi="Calibri"/>
          <w:b/>
          <w:u w:val="single"/>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w:t>
      </w:r>
      <w:r w:rsidR="0056724A">
        <w:rPr>
          <w:rFonts w:ascii="Calibri" w:hAnsi="Calibri"/>
          <w:b/>
          <w:u w:val="single"/>
        </w:rPr>
        <w:t>8</w:t>
      </w:r>
      <w:r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535788">
        <w:rPr>
          <w:rFonts w:ascii="Calibri" w:hAnsi="Calibri"/>
          <w:sz w:val="20"/>
        </w:rPr>
        <w:t>oras del 30</w:t>
      </w:r>
      <w:r w:rsidR="00B45929">
        <w:rPr>
          <w:rFonts w:ascii="Calibri" w:hAnsi="Calibri"/>
          <w:sz w:val="20"/>
        </w:rPr>
        <w:t xml:space="preserve"> de </w:t>
      </w:r>
      <w:r w:rsidR="00535788">
        <w:rPr>
          <w:rFonts w:ascii="Calibri" w:hAnsi="Calibri"/>
          <w:sz w:val="20"/>
        </w:rPr>
        <w:t>Junio</w:t>
      </w:r>
      <w:r w:rsidR="00B45929">
        <w:rPr>
          <w:rFonts w:ascii="Calibri" w:hAnsi="Calibri"/>
          <w:sz w:val="20"/>
        </w:rPr>
        <w:t xml:space="preserve"> </w:t>
      </w:r>
      <w:r w:rsidR="00535788">
        <w:rPr>
          <w:rFonts w:ascii="Calibri" w:hAnsi="Calibri"/>
          <w:sz w:val="20"/>
        </w:rPr>
        <w:t>de 2020</w:t>
      </w:r>
      <w:r w:rsidR="00673DD8">
        <w:rPr>
          <w:rFonts w:ascii="Calibri" w:hAnsi="Calibri"/>
          <w:sz w:val="20"/>
        </w:rPr>
        <w:t xml:space="preserve"> a las 12:00 ho</w:t>
      </w:r>
      <w:r w:rsidR="00535788">
        <w:rPr>
          <w:rFonts w:ascii="Calibri" w:hAnsi="Calibri"/>
          <w:sz w:val="20"/>
        </w:rPr>
        <w:t>ras del 31 de Diciembre de 2020</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Default="00BA103A" w:rsidP="00BA103A">
      <w:pPr>
        <w:ind w:right="-1"/>
        <w:jc w:val="both"/>
        <w:rPr>
          <w:rFonts w:ascii="Calibri" w:hAnsi="Calibri"/>
        </w:rPr>
      </w:pPr>
    </w:p>
    <w:p w:rsidR="008C154D" w:rsidRDefault="008C154D" w:rsidP="008C154D">
      <w:pPr>
        <w:ind w:right="-1"/>
        <w:jc w:val="both"/>
        <w:outlineLvl w:val="0"/>
        <w:rPr>
          <w:rFonts w:ascii="Calibri" w:hAnsi="Calibri"/>
        </w:rPr>
      </w:pPr>
      <w:r w:rsidRPr="00E1107E">
        <w:rPr>
          <w:rFonts w:ascii="Calibri" w:hAnsi="Calibri"/>
        </w:rPr>
        <w:t>Se hará efectiva la garantía de cumplimiento de contrato:</w:t>
      </w:r>
    </w:p>
    <w:p w:rsidR="008C154D" w:rsidRPr="0039320A" w:rsidRDefault="008C154D" w:rsidP="008C154D">
      <w:pPr>
        <w:numPr>
          <w:ilvl w:val="0"/>
          <w:numId w:val="35"/>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la prestación del servicio </w:t>
      </w:r>
      <w:r w:rsidRPr="0039320A">
        <w:rPr>
          <w:rFonts w:ascii="Calibri" w:hAnsi="Calibri"/>
        </w:rPr>
        <w:t>objeto del concurso, conforme a lo establecido en las presentes bases y el contrato correspondiente.</w:t>
      </w:r>
    </w:p>
    <w:p w:rsidR="008C154D" w:rsidRDefault="008C154D" w:rsidP="00F76903">
      <w:pPr>
        <w:numPr>
          <w:ilvl w:val="0"/>
          <w:numId w:val="35"/>
        </w:numPr>
        <w:ind w:right="-1"/>
        <w:jc w:val="both"/>
        <w:rPr>
          <w:rFonts w:ascii="Calibri" w:hAnsi="Calibri"/>
        </w:rPr>
      </w:pPr>
      <w:r w:rsidRPr="008C154D">
        <w:rPr>
          <w:rFonts w:ascii="Calibri" w:hAnsi="Calibri"/>
        </w:rPr>
        <w:t>Si el licitante ganador no presta el servicio dentro del plazo señalado.</w:t>
      </w:r>
    </w:p>
    <w:p w:rsidR="008C154D" w:rsidRPr="008C154D" w:rsidRDefault="008C154D" w:rsidP="00F76903">
      <w:pPr>
        <w:numPr>
          <w:ilvl w:val="0"/>
          <w:numId w:val="35"/>
        </w:numPr>
        <w:ind w:right="-1"/>
        <w:jc w:val="both"/>
        <w:rPr>
          <w:rFonts w:ascii="Calibri" w:hAnsi="Calibri"/>
        </w:rPr>
      </w:pPr>
      <w:r w:rsidRPr="008C154D">
        <w:rPr>
          <w:rFonts w:ascii="Calibri" w:hAnsi="Calibri"/>
        </w:rPr>
        <w:t>Si incumple el licitante ganador con cualquiera de las obligaciones establecidas en el contrato correspondiente.</w:t>
      </w:r>
    </w:p>
    <w:p w:rsidR="00BA103A" w:rsidRPr="0039320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35788">
        <w:rPr>
          <w:rFonts w:asciiTheme="minorHAnsi" w:hAnsiTheme="minorHAnsi"/>
          <w:b/>
        </w:rPr>
        <w:t>8 DE JUNIO DEL 2020</w:t>
      </w: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Pr="00037DE1" w:rsidRDefault="00992591" w:rsidP="007F0B73">
      <w:pPr>
        <w:ind w:right="284"/>
        <w:jc w:val="center"/>
        <w:rPr>
          <w:rFonts w:asciiTheme="minorHAnsi" w:hAnsiTheme="minorHAnsi"/>
        </w:rPr>
      </w:pPr>
    </w:p>
    <w:p w:rsidR="00FE283B" w:rsidRPr="00AB7D71" w:rsidRDefault="00934D52"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3E69EB">
        <w:trPr>
          <w:jc w:val="center"/>
        </w:trPr>
        <w:tc>
          <w:tcPr>
            <w:tcW w:w="72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17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796431">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Total, I</w:t>
            </w:r>
            <w:r w:rsidR="00A67205">
              <w:rPr>
                <w:rFonts w:ascii="Calibri" w:hAnsi="Calibri" w:cs="Arial"/>
                <w:sz w:val="18"/>
                <w:szCs w:val="16"/>
              </w:rPr>
              <w:t xml:space="preserve">ncapacidad </w:t>
            </w:r>
            <w:r w:rsidR="00175458">
              <w:rPr>
                <w:rFonts w:ascii="Calibri" w:hAnsi="Calibri" w:cs="Arial"/>
                <w:sz w:val="18"/>
                <w:szCs w:val="16"/>
              </w:rPr>
              <w:t xml:space="preserve">Permanente </w:t>
            </w:r>
            <w:r w:rsidR="00A67205">
              <w:rPr>
                <w:rFonts w:ascii="Calibri" w:hAnsi="Calibri" w:cs="Arial"/>
                <w:sz w:val="18"/>
                <w:szCs w:val="16"/>
              </w:rPr>
              <w:t xml:space="preserve">total </w:t>
            </w:r>
            <w:r w:rsidR="00175458">
              <w:rPr>
                <w:rFonts w:ascii="Calibri" w:hAnsi="Calibri" w:cs="Arial"/>
                <w:sz w:val="18"/>
                <w:szCs w:val="16"/>
              </w:rPr>
              <w:t xml:space="preserve">o Invalidez </w:t>
            </w:r>
            <w:r w:rsidRPr="000E3562">
              <w:rPr>
                <w:rFonts w:ascii="Calibri" w:hAnsi="Calibri" w:cs="Arial"/>
                <w:sz w:val="18"/>
                <w:szCs w:val="16"/>
              </w:rPr>
              <w:t>para personal de Base Estatal, Sindicalizados y de Confianza incluyendo</w:t>
            </w:r>
            <w:r w:rsidR="00175458">
              <w:rPr>
                <w:rFonts w:ascii="Calibri" w:hAnsi="Calibri" w:cs="Arial"/>
                <w:sz w:val="18"/>
                <w:szCs w:val="16"/>
              </w:rPr>
              <w:t xml:space="preserve"> los mandos medios y superiores, cualquiera que sea su edad, sexo u ocupación, </w:t>
            </w:r>
            <w:r w:rsidRPr="000E3562">
              <w:rPr>
                <w:rFonts w:ascii="Calibri" w:hAnsi="Calibri" w:cs="Arial"/>
                <w:sz w:val="18"/>
                <w:szCs w:val="16"/>
              </w:rPr>
              <w:t xml:space="preserve">que ampara a un total </w:t>
            </w:r>
            <w:r w:rsidR="00512829">
              <w:rPr>
                <w:rFonts w:ascii="Calibri" w:hAnsi="Calibri" w:cs="Arial"/>
                <w:b/>
                <w:sz w:val="18"/>
                <w:szCs w:val="16"/>
              </w:rPr>
              <w:t>5</w:t>
            </w:r>
            <w:r w:rsidR="00796431">
              <w:rPr>
                <w:rFonts w:ascii="Calibri" w:hAnsi="Calibri" w:cs="Arial"/>
                <w:b/>
                <w:sz w:val="18"/>
                <w:szCs w:val="16"/>
              </w:rPr>
              <w:t>52</w:t>
            </w:r>
            <w:r w:rsidRPr="000E3562">
              <w:rPr>
                <w:rFonts w:ascii="Calibri" w:hAnsi="Calibri" w:cs="Arial"/>
                <w:sz w:val="18"/>
                <w:szCs w:val="16"/>
              </w:rPr>
              <w:t xml:space="preserve"> trabajadores adscritos a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175458">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175458" w:rsidP="00175458">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3E69EB">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w:t>
            </w:r>
            <w:r w:rsidR="00A67205">
              <w:rPr>
                <w:rFonts w:ascii="Calibri" w:hAnsi="Calibri" w:cs="Arial"/>
                <w:sz w:val="18"/>
                <w:szCs w:val="16"/>
              </w:rPr>
              <w:t>otal</w:t>
            </w:r>
            <w:r w:rsidR="00175458">
              <w:rPr>
                <w:rFonts w:ascii="Calibri" w:hAnsi="Calibri" w:cs="Arial"/>
                <w:sz w:val="18"/>
                <w:szCs w:val="16"/>
              </w:rPr>
              <w:t xml:space="preserve">, Incapacidad Permanente total o Invalidez </w:t>
            </w:r>
            <w:r w:rsidRPr="000E3562">
              <w:rPr>
                <w:rFonts w:ascii="Calibri" w:hAnsi="Calibri" w:cs="Arial"/>
                <w:sz w:val="18"/>
                <w:szCs w:val="16"/>
              </w:rPr>
              <w:t xml:space="preserve">para personal de Base </w:t>
            </w:r>
            <w:r w:rsidR="003E69EB">
              <w:rPr>
                <w:rFonts w:ascii="Calibri" w:hAnsi="Calibri" w:cs="Arial"/>
                <w:sz w:val="18"/>
                <w:szCs w:val="16"/>
              </w:rPr>
              <w:t xml:space="preserve">Formalizado y </w:t>
            </w:r>
            <w:r w:rsidRPr="000E3562">
              <w:rPr>
                <w:rFonts w:ascii="Calibri" w:hAnsi="Calibri" w:cs="Arial"/>
                <w:sz w:val="18"/>
                <w:szCs w:val="16"/>
              </w:rPr>
              <w:t xml:space="preserve">Regularizado en activo, Sindicalizados y de Confianza </w:t>
            </w:r>
            <w:r w:rsidRPr="005C03F5">
              <w:rPr>
                <w:rFonts w:ascii="Calibri" w:hAnsi="Calibri" w:cs="Arial"/>
                <w:sz w:val="18"/>
                <w:szCs w:val="16"/>
              </w:rPr>
              <w:t xml:space="preserve">incluyendo los mandos medios y superiores </w:t>
            </w:r>
            <w:r w:rsidR="008B2DD5">
              <w:rPr>
                <w:rFonts w:ascii="Calibri" w:hAnsi="Calibri" w:cs="Arial"/>
                <w:sz w:val="18"/>
                <w:szCs w:val="16"/>
              </w:rPr>
              <w:t xml:space="preserve">cualquiera que sea su edad, sexo u ocupación </w:t>
            </w:r>
            <w:r w:rsidRPr="005C03F5">
              <w:rPr>
                <w:rFonts w:ascii="Calibri" w:hAnsi="Calibri" w:cs="Arial"/>
                <w:sz w:val="18"/>
                <w:szCs w:val="16"/>
              </w:rPr>
              <w:t xml:space="preserve">que ampara a un total </w:t>
            </w:r>
            <w:r w:rsidR="003E69EB">
              <w:rPr>
                <w:rFonts w:ascii="Calibri" w:hAnsi="Calibri" w:cs="Arial"/>
                <w:b/>
                <w:sz w:val="18"/>
                <w:szCs w:val="16"/>
              </w:rPr>
              <w:t xml:space="preserve">2135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8B2DD5">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8B2DD5" w:rsidP="00BD3F6E">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bl>
    <w:p w:rsidR="003E69EB" w:rsidRPr="00D23F31" w:rsidRDefault="003E69EB" w:rsidP="00F41C57">
      <w:pPr>
        <w:jc w:val="both"/>
        <w:outlineLvl w:val="0"/>
        <w:rPr>
          <w:rFonts w:ascii="Calibri" w:hAnsi="Calibri"/>
        </w:rPr>
      </w:pPr>
    </w:p>
    <w:p w:rsidR="000E3562" w:rsidRPr="00D23F31" w:rsidRDefault="00F41C57" w:rsidP="00F41C57">
      <w:pPr>
        <w:jc w:val="both"/>
        <w:outlineLvl w:val="0"/>
        <w:rPr>
          <w:rFonts w:ascii="Calibri" w:hAnsi="Calibri"/>
          <w:color w:val="FF0000"/>
        </w:rPr>
      </w:pPr>
      <w:r w:rsidRPr="00D23F31">
        <w:rPr>
          <w:rFonts w:ascii="Calibri" w:hAnsi="Calibri"/>
          <w:color w:val="FF0000"/>
        </w:rPr>
        <w:t>*</w:t>
      </w:r>
      <w:r w:rsidR="004B7012" w:rsidRPr="00D23F31">
        <w:rPr>
          <w:rFonts w:ascii="Calibri" w:hAnsi="Calibri"/>
          <w:color w:val="FF0000"/>
        </w:rPr>
        <w:t xml:space="preserve">Nota: </w:t>
      </w:r>
      <w:r w:rsidRPr="00D23F31">
        <w:rPr>
          <w:rFonts w:ascii="Calibri" w:hAnsi="Calibri"/>
          <w:color w:val="FF0000"/>
        </w:rPr>
        <w:t>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F41C57" w:rsidRDefault="00F41C57" w:rsidP="000E3562">
      <w:pPr>
        <w:outlineLvl w:val="0"/>
        <w:rPr>
          <w:rFonts w:ascii="Calibri" w:hAnsi="Calibri"/>
        </w:rPr>
      </w:pPr>
    </w:p>
    <w:p w:rsidR="008B2DD5" w:rsidRDefault="008B2DD5" w:rsidP="000E3562">
      <w:pPr>
        <w:outlineLvl w:val="0"/>
        <w:rPr>
          <w:rFonts w:ascii="Calibri" w:hAnsi="Calibri"/>
        </w:rPr>
      </w:pPr>
      <w:r>
        <w:rPr>
          <w:rFonts w:ascii="Calibri" w:hAnsi="Calibri"/>
        </w:rPr>
        <w:t xml:space="preserve">Como complemento a lo antes señalado se agregan la siguiente descripción y características que </w:t>
      </w:r>
      <w:r w:rsidR="00E07223">
        <w:rPr>
          <w:rFonts w:ascii="Calibri" w:hAnsi="Calibri"/>
        </w:rPr>
        <w:t xml:space="preserve">debe de tener la cobertura del presente seguro: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Con motivo del fallecimiento del asegurado, deberá de pagarse directamente a los beneficiarios designados por el mismo. </w:t>
      </w:r>
      <w:r w:rsidRPr="00E07223">
        <w:rPr>
          <w:rFonts w:ascii="Arial" w:hAnsi="Arial"/>
          <w:b/>
          <w:lang w:val="es-ES"/>
        </w:rPr>
        <w:t>II.-</w:t>
      </w:r>
      <w:r w:rsidRPr="00E07223">
        <w:rPr>
          <w:rFonts w:ascii="Arial" w:hAnsi="Arial"/>
          <w:lang w:val="es-ES"/>
        </w:rPr>
        <w:t xml:space="preserve"> Tratándose de incapacidad total o incapacidad permanente total o invalidez al propio asegurado. La fecha de siniestro para el caso de incapacidad total o incapacidad permanente total o invalidez, será la fecha de baja que emita este Organismo Público Descentralizado. </w:t>
      </w:r>
      <w:r w:rsidRPr="00E07223">
        <w:rPr>
          <w:rFonts w:ascii="Arial" w:hAnsi="Arial"/>
          <w:b/>
          <w:lang w:val="es-ES"/>
        </w:rPr>
        <w:t xml:space="preserve">III.- </w:t>
      </w:r>
      <w:r w:rsidRPr="00E07223">
        <w:rPr>
          <w:rFonts w:ascii="Arial" w:hAnsi="Arial"/>
          <w:lang w:val="es-ES"/>
        </w:rPr>
        <w:t xml:space="preserve">El pago del importe total de la suma asegurada, se realizara en una sola exhibición, en caso de que por cuestiones de su sistema la Aseguradora emita pagos diferenciados de la cobertura básica y de potenciación, esos deberán de efectuarse simultáneamente. </w:t>
      </w:r>
      <w:r w:rsidRPr="00E07223">
        <w:rPr>
          <w:rFonts w:ascii="Arial" w:hAnsi="Arial"/>
          <w:b/>
          <w:lang w:val="es-ES"/>
        </w:rPr>
        <w:t>IV.-</w:t>
      </w:r>
      <w:r w:rsidRPr="00E07223">
        <w:rPr>
          <w:rFonts w:ascii="Arial" w:hAnsi="Arial"/>
          <w:lang w:val="es-ES"/>
        </w:rPr>
        <w:t xml:space="preserve"> La Aseguradora solo será responsable del pago de siniestros procedentes con fecha de ocurrencia dentro de la vigencia de la póliza; y de las prórrogas que en su momento pudieran convenirse. </w:t>
      </w:r>
      <w:r w:rsidRPr="00E07223">
        <w:rPr>
          <w:rFonts w:ascii="Arial" w:hAnsi="Arial"/>
          <w:b/>
          <w:lang w:val="es-ES"/>
        </w:rPr>
        <w:t>V.-</w:t>
      </w:r>
      <w:r w:rsidRPr="00E07223">
        <w:rPr>
          <w:rFonts w:ascii="Arial" w:hAnsi="Arial"/>
          <w:lang w:val="es-ES"/>
        </w:rPr>
        <w:t xml:space="preserve">  La Cobertura Básica de 40 meses podrá incrementarse </w:t>
      </w:r>
      <w:r w:rsidRPr="00E07223">
        <w:rPr>
          <w:rFonts w:ascii="Arial" w:hAnsi="Arial"/>
          <w:b/>
          <w:lang w:val="es-ES"/>
        </w:rPr>
        <w:t>(Cobertura Potenciada)</w:t>
      </w:r>
      <w:r w:rsidRPr="00E07223">
        <w:rPr>
          <w:rFonts w:ascii="Arial" w:hAnsi="Arial"/>
          <w:lang w:val="es-ES"/>
        </w:rPr>
        <w:t xml:space="preserve"> con cargo a la percepción ordinaria del trabajador por un monto equivalente de </w:t>
      </w:r>
      <w:r w:rsidRPr="00E07223">
        <w:rPr>
          <w:rFonts w:ascii="Arial" w:hAnsi="Arial"/>
          <w:b/>
          <w:lang w:val="es-ES"/>
        </w:rPr>
        <w:t>34, 51 o 68 veces su percepción mensual base</w:t>
      </w:r>
      <w:r w:rsidRPr="00E07223">
        <w:rPr>
          <w:rFonts w:ascii="Arial" w:hAnsi="Arial"/>
          <w:lang w:val="es-ES"/>
        </w:rPr>
        <w:t xml:space="preserve">, para en su caso de que el trabajador autorice el descuento vía nomina, contara con una cobertura total de 74, 91 o 108 meses respectivamente.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 xml:space="preserve"> Formatos de Consentimiento para ser Asegurado y Designación de Beneficiarios, así como el de elección de potenciación (incremento de suma asegurada):</w:t>
      </w:r>
      <w:r w:rsidRPr="00E07223">
        <w:rPr>
          <w:rFonts w:ascii="Arial" w:hAnsi="Arial"/>
          <w:lang w:val="es-ES"/>
        </w:rPr>
        <w:t xml:space="preserve"> </w:t>
      </w:r>
      <w:r w:rsidRPr="00E07223">
        <w:rPr>
          <w:rFonts w:ascii="Arial" w:hAnsi="Arial"/>
          <w:b/>
          <w:lang w:val="es-ES"/>
        </w:rPr>
        <w:t>I.-</w:t>
      </w:r>
      <w:r w:rsidRPr="00E07223">
        <w:rPr>
          <w:rFonts w:ascii="Arial" w:hAnsi="Arial"/>
          <w:lang w:val="es-ES"/>
        </w:rPr>
        <w:t xml:space="preserve"> Estos formatos se encuentra bajo el resguardo en la Subdirección de Recursos Humanos de este Organismo Público Descentralizado, los cuales para el cobro de la suma asegurada se expedirá copia certificada por parte de esta Autoridad, para que el asegurado o beneficiario los canje por los originales que obran en el expediente personal laboral, y que sean estos los documentos que se presenten en la aseguradora para el pago de siniestro .  </w:t>
      </w:r>
      <w:r w:rsidRPr="00E07223">
        <w:rPr>
          <w:rFonts w:ascii="Arial" w:hAnsi="Arial"/>
          <w:b/>
          <w:lang w:val="es-ES"/>
        </w:rPr>
        <w:t xml:space="preserve">II.- </w:t>
      </w:r>
      <w:r w:rsidRPr="00E07223">
        <w:rPr>
          <w:rFonts w:ascii="Arial" w:hAnsi="Arial"/>
          <w:lang w:val="es-ES"/>
        </w:rPr>
        <w:t xml:space="preserve">Cabe señalar, que continuaran vigentes los formatos de los trabajadores que previamente los hayan llenado y no deseen hacer modificaciones. </w:t>
      </w:r>
      <w:r w:rsidRPr="00E07223">
        <w:rPr>
          <w:rFonts w:ascii="Arial" w:hAnsi="Arial"/>
          <w:b/>
          <w:lang w:val="es-ES"/>
        </w:rPr>
        <w:t>III.-</w:t>
      </w:r>
      <w:r w:rsidRPr="00E07223">
        <w:rPr>
          <w:rFonts w:ascii="Arial" w:hAnsi="Arial"/>
          <w:lang w:val="es-ES"/>
        </w:rPr>
        <w:t xml:space="preserve"> En caso de que no exista un consentimiento firmado o designación de beneficiarios, se procederá conforme a lo establecido en la legislación aplicable. </w:t>
      </w:r>
      <w:r w:rsidRPr="00E07223">
        <w:rPr>
          <w:rFonts w:ascii="Arial" w:hAnsi="Arial"/>
          <w:b/>
          <w:lang w:val="es-ES"/>
        </w:rPr>
        <w:t xml:space="preserve">IV.- </w:t>
      </w:r>
      <w:r w:rsidRPr="00E07223">
        <w:rPr>
          <w:rFonts w:ascii="Arial" w:hAnsi="Arial"/>
          <w:lang w:val="es-ES"/>
        </w:rPr>
        <w:t xml:space="preserve"> La designación de beneficiarios será la que se utilizará para pagar la suma asegurada, tanto de la cobertura básica como de potenciación.</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lastRenderedPageBreak/>
        <w:t>Al ocurrir el fallecimiento del asegurado,</w:t>
      </w:r>
      <w:r w:rsidRPr="00E07223">
        <w:rPr>
          <w:rFonts w:ascii="Arial" w:hAnsi="Arial"/>
          <w:lang w:val="es-ES"/>
        </w:rPr>
        <w:t xml:space="preserve"> la Aseguradora deberá de pagar a los beneficiarios, el monto de suma asegurada que corresponda, dentro de los 15 días hábiles siguientes, para tal efecto deberán de entregar a la aseguradora la documentación que a continuación se menciona: </w:t>
      </w:r>
      <w:r w:rsidRPr="00E07223">
        <w:rPr>
          <w:rFonts w:ascii="Arial" w:hAnsi="Arial"/>
          <w:b/>
          <w:lang w:val="es-ES"/>
        </w:rPr>
        <w:t>I.-</w:t>
      </w:r>
      <w:r w:rsidRPr="00E07223">
        <w:rPr>
          <w:rFonts w:ascii="Arial" w:hAnsi="Arial"/>
          <w:lang w:val="es-ES"/>
        </w:rPr>
        <w:t xml:space="preserve"> Copia certificada del acta de defunción emitida por el Registro Civil, o copia certificada del acta de defunción del asegurado pasada ante la fe de un notario público; </w:t>
      </w:r>
      <w:r w:rsidRPr="00E07223">
        <w:rPr>
          <w:rFonts w:ascii="Arial" w:hAnsi="Arial"/>
          <w:b/>
          <w:lang w:val="es-ES"/>
        </w:rPr>
        <w:t>II.-</w:t>
      </w:r>
      <w:r w:rsidRPr="00E07223">
        <w:rPr>
          <w:rFonts w:ascii="Arial" w:hAnsi="Arial"/>
          <w:lang w:val="es-ES"/>
        </w:rPr>
        <w:t xml:space="preserve"> Original (para cotejo) y copia simple del ultimo comprobante de pago del asegurado o el inmediato anterior. </w:t>
      </w:r>
      <w:r w:rsidRPr="00E07223">
        <w:rPr>
          <w:rFonts w:ascii="Arial" w:hAnsi="Arial"/>
          <w:b/>
          <w:lang w:val="es-ES"/>
        </w:rPr>
        <w:t>III.-</w:t>
      </w:r>
      <w:r w:rsidRPr="00E07223">
        <w:rPr>
          <w:rFonts w:ascii="Arial" w:hAnsi="Arial"/>
          <w:lang w:val="es-ES"/>
        </w:rPr>
        <w:t xml:space="preserve"> Solicitud de pago de beneficiarios o carta dirigida a la aseguradora en original en donde solicite el pago de la suma asegurada. </w:t>
      </w:r>
      <w:r w:rsidRPr="00E07223">
        <w:rPr>
          <w:rFonts w:ascii="Arial" w:hAnsi="Arial"/>
          <w:b/>
          <w:lang w:val="es-ES"/>
        </w:rPr>
        <w:t>IV.-</w:t>
      </w:r>
      <w:r w:rsidRPr="00E07223">
        <w:rPr>
          <w:rFonts w:ascii="Arial" w:hAnsi="Arial"/>
          <w:lang w:val="es-ES"/>
        </w:rPr>
        <w:t xml:space="preserve"> Original (para cotejo) y copia simple de la identificación oficial de los beneficiarios y del asegurado (credencial del IFE o INE, pasaporte, cartilla y/o cedula profesional): en caso de que el domicilio no sea igual al manifestado en la credencial del IFE o INE, se anexara comprobante de domicilio (último recibo telefónico, de luz o de pago de impuesto predial) con antigüedad menor a tres meses. </w:t>
      </w:r>
      <w:r w:rsidRPr="00E07223">
        <w:rPr>
          <w:rFonts w:ascii="Arial" w:hAnsi="Arial"/>
          <w:b/>
          <w:lang w:val="es-ES"/>
        </w:rPr>
        <w:t>V.-</w:t>
      </w:r>
      <w:r w:rsidRPr="00E07223">
        <w:rPr>
          <w:rFonts w:ascii="Arial" w:hAnsi="Arial"/>
          <w:lang w:val="es-ES"/>
        </w:rPr>
        <w:t xml:space="preserve"> Original de la designación de beneficiarios, así como la elección de potenciación en su caso.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 </w:t>
      </w:r>
      <w:r w:rsidRPr="00E07223">
        <w:rPr>
          <w:rFonts w:ascii="Arial" w:hAnsi="Arial"/>
          <w:b/>
          <w:lang w:val="es-ES"/>
        </w:rPr>
        <w:t>Para el pago de la suma asegurada por incapacidad total o incapacidad permanente total o invalidez del asegurado</w:t>
      </w:r>
      <w:r w:rsidRPr="00E07223">
        <w:rPr>
          <w:rFonts w:ascii="Arial" w:hAnsi="Arial"/>
          <w:lang w:val="es-ES"/>
        </w:rPr>
        <w:t xml:space="preserve">, deberá de entregarse la documentación descrita en el punto 3, a excepción de la copia certificada del acta de defunción, en su lugar se entregará una copia certificada del dictamen de incapacidad total o en su caso invalidez expedido por el ISSSTE; así como también el aviso de bajo u hoja única de servicio que emite este Organismo Público.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La fecha de siniestro para el caso de la incapacidad total, o incapacidad permanente total o en su caso invalidez,</w:t>
      </w:r>
      <w:r w:rsidRPr="00E07223">
        <w:rPr>
          <w:rFonts w:ascii="Arial" w:hAnsi="Arial"/>
          <w:lang w:val="es-ES"/>
        </w:rPr>
        <w:t xml:space="preserve"> será la fecha de baja que emita este Organismo Público Descentralizado denominado Servicios de Salud de Nuevo León, la cual se establece mediante la hoja única de servicios.        </w:t>
      </w:r>
    </w:p>
    <w:p w:rsidR="008B2DD5" w:rsidRPr="00170459" w:rsidRDefault="008B2DD5"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0266EF">
        <w:trPr>
          <w:trHeight w:val="221"/>
          <w:jc w:val="center"/>
        </w:trPr>
        <w:tc>
          <w:tcPr>
            <w:tcW w:w="2742" w:type="dxa"/>
            <w:shd w:val="clear" w:color="auto" w:fill="auto"/>
          </w:tcPr>
          <w:p w:rsidR="00BD3F6E" w:rsidRPr="00170459" w:rsidRDefault="00BD3F6E" w:rsidP="000266EF">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0266EF">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0266EF">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BD3F6E"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535788" w:rsidRDefault="00535788" w:rsidP="000E3562">
      <w:pPr>
        <w:jc w:val="both"/>
        <w:rPr>
          <w:rFonts w:ascii="Calibri" w:hAnsi="Calibri"/>
          <w:b/>
          <w:sz w:val="18"/>
        </w:rPr>
      </w:pPr>
    </w:p>
    <w:p w:rsidR="00535788" w:rsidRPr="006216DC" w:rsidRDefault="00535788" w:rsidP="000E3562">
      <w:pPr>
        <w:jc w:val="both"/>
        <w:rPr>
          <w:rFonts w:ascii="Calibri" w:hAnsi="Calibri"/>
          <w:b/>
          <w:sz w:val="18"/>
        </w:rPr>
      </w:pPr>
    </w:p>
    <w:p w:rsidR="00BA09CD" w:rsidRPr="00007CCB"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796431" w:rsidRDefault="00796431" w:rsidP="00BA09CD">
      <w:pPr>
        <w:ind w:left="426"/>
        <w:jc w:val="center"/>
        <w:rPr>
          <w:rFonts w:ascii="Calibri" w:hAnsi="Calibri"/>
          <w:b/>
        </w:rPr>
      </w:pPr>
    </w:p>
    <w:p w:rsidR="00796431" w:rsidRDefault="00796431" w:rsidP="00BA09CD">
      <w:pPr>
        <w:ind w:left="426"/>
        <w:jc w:val="center"/>
        <w:rPr>
          <w:rFonts w:ascii="Calibri" w:hAnsi="Calibri"/>
          <w:b/>
        </w:rPr>
      </w:pPr>
    </w:p>
    <w:p w:rsidR="00796431" w:rsidRDefault="00796431" w:rsidP="00BA09CD">
      <w:pPr>
        <w:ind w:left="426"/>
        <w:jc w:val="center"/>
        <w:rPr>
          <w:rFonts w:ascii="Calibri" w:hAnsi="Calibri"/>
          <w:b/>
        </w:rPr>
      </w:pPr>
    </w:p>
    <w:p w:rsidR="00BA09CD" w:rsidRPr="002522C8"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79643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005008">
              <w:rPr>
                <w:rFonts w:asciiTheme="minorHAnsi" w:hAnsiTheme="minorHAnsi" w:cs="Arial"/>
                <w:bCs/>
                <w:u w:val="single"/>
              </w:rPr>
              <w:t>N27</w:t>
            </w:r>
            <w:r w:rsidR="002E6E81">
              <w:rPr>
                <w:rFonts w:asciiTheme="minorHAnsi" w:hAnsiTheme="minorHAnsi" w:cs="Arial"/>
                <w:bCs/>
                <w:u w:val="single"/>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79643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79643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79643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796431" w:rsidRDefault="00796431" w:rsidP="00BA09CD">
      <w:pPr>
        <w:ind w:left="851"/>
        <w:jc w:val="both"/>
        <w:rPr>
          <w:rFonts w:ascii="Calibri" w:hAnsi="Calibri"/>
        </w:rPr>
      </w:pPr>
    </w:p>
    <w:p w:rsidR="00796431" w:rsidRDefault="00796431" w:rsidP="00BA09CD">
      <w:pPr>
        <w:ind w:left="851"/>
        <w:jc w:val="both"/>
        <w:rPr>
          <w:rFonts w:ascii="Calibri" w:hAnsi="Calibri"/>
        </w:rPr>
      </w:pPr>
    </w:p>
    <w:p w:rsidR="00796431" w:rsidRPr="00C40ADF" w:rsidRDefault="00796431" w:rsidP="00BA09CD">
      <w:pPr>
        <w:ind w:left="851"/>
        <w:jc w:val="both"/>
        <w:rPr>
          <w:rFonts w:ascii="Calibri" w:hAnsi="Calibri"/>
        </w:rPr>
      </w:pPr>
    </w:p>
    <w:p w:rsidR="00BA09CD" w:rsidRPr="002522C8" w:rsidRDefault="00BA09CD"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796431">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05008">
              <w:rPr>
                <w:rFonts w:asciiTheme="minorHAnsi" w:hAnsiTheme="minorHAnsi" w:cs="Arial"/>
                <w:bCs/>
                <w:u w:val="single"/>
              </w:rPr>
              <w:t>N27</w:t>
            </w:r>
            <w:r w:rsidR="002E6E81">
              <w:rPr>
                <w:rFonts w:asciiTheme="minorHAnsi" w:hAnsiTheme="minorHAnsi" w:cs="Arial"/>
                <w:bCs/>
                <w:u w:val="single"/>
              </w:rPr>
              <w:t>-2020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796431">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796431">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796431" w:rsidRDefault="00796431"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E52EE8" w:rsidRPr="00C40ADF" w:rsidRDefault="00E52EE8"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D23F3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 xml:space="preserve">_, ____ de _____________ </w:t>
      </w:r>
      <w:proofErr w:type="spellStart"/>
      <w:r w:rsidR="00653D20">
        <w:rPr>
          <w:rFonts w:ascii="Calibri" w:hAnsi="Calibri" w:cs="Calibri"/>
          <w:sz w:val="20"/>
          <w:szCs w:val="20"/>
        </w:rPr>
        <w:t>de</w:t>
      </w:r>
      <w:proofErr w:type="spellEnd"/>
      <w:r w:rsidR="00653D20">
        <w:rPr>
          <w:rFonts w:ascii="Calibri" w:hAnsi="Calibri" w:cs="Calibri"/>
          <w:sz w:val="20"/>
          <w:szCs w:val="20"/>
        </w:rPr>
        <w:t xml:space="preserv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05008">
        <w:rPr>
          <w:rFonts w:ascii="Calibri" w:hAnsi="Calibri" w:cs="Calibri"/>
          <w:b/>
          <w:bCs/>
          <w:sz w:val="20"/>
          <w:szCs w:val="20"/>
        </w:rPr>
        <w:t>N27</w:t>
      </w:r>
      <w:r w:rsidR="002E6E81">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D23F3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D23F31">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A107A8">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107A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w:t>
      </w:r>
      <w:r w:rsidR="000266EF">
        <w:rPr>
          <w:rFonts w:ascii="Calibri" w:hAnsi="Calibri" w:cs="Arial"/>
          <w:sz w:val="16"/>
          <w:szCs w:val="16"/>
        </w:rPr>
        <w:t>iscal del 201</w:t>
      </w:r>
      <w:r w:rsidR="00A107A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E52EE8" w:rsidRPr="0007345B" w:rsidRDefault="00E52EE8" w:rsidP="00D23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005008">
        <w:rPr>
          <w:rFonts w:asciiTheme="minorHAnsi" w:hAnsiTheme="minorHAnsi" w:cstheme="minorHAnsi"/>
          <w:b/>
          <w:u w:val="single"/>
        </w:rPr>
        <w:t>N27</w:t>
      </w:r>
      <w:r w:rsidR="002E6E81">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D17D9" w:rsidRPr="002522C8" w:rsidRDefault="00DD17D9" w:rsidP="00DD17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DD17D9" w:rsidRDefault="00DD17D9" w:rsidP="00DD17D9">
      <w:pPr>
        <w:tabs>
          <w:tab w:val="left" w:pos="3969"/>
          <w:tab w:val="left" w:pos="8080"/>
        </w:tabs>
        <w:ind w:right="1"/>
        <w:jc w:val="center"/>
        <w:rPr>
          <w:rFonts w:asciiTheme="minorHAnsi" w:hAnsiTheme="minorHAnsi" w:cs="Arial"/>
          <w:b/>
          <w:u w:val="single"/>
        </w:rPr>
      </w:pP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DD17D9" w:rsidRPr="00CB3BA8" w:rsidRDefault="00DD17D9" w:rsidP="00DD17D9">
      <w:pPr>
        <w:tabs>
          <w:tab w:val="left" w:pos="3969"/>
          <w:tab w:val="left" w:pos="8080"/>
        </w:tabs>
        <w:ind w:right="1"/>
        <w:jc w:val="center"/>
        <w:rPr>
          <w:rFonts w:asciiTheme="minorHAnsi" w:hAnsiTheme="minorHAnsi" w:cs="Arial"/>
          <w:b/>
          <w:u w:val="single"/>
        </w:rPr>
      </w:pPr>
    </w:p>
    <w:p w:rsidR="00DD17D9" w:rsidRPr="00455BB3" w:rsidRDefault="00DD17D9" w:rsidP="00DD17D9">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D17D9" w:rsidRPr="00455BB3" w:rsidRDefault="00DD17D9" w:rsidP="00DD17D9">
      <w:pPr>
        <w:pStyle w:val="NormalWeb"/>
        <w:spacing w:before="0" w:beforeAutospacing="0" w:after="0" w:afterAutospacing="0"/>
        <w:jc w:val="both"/>
        <w:rPr>
          <w:sz w:val="18"/>
          <w:szCs w:val="18"/>
        </w:rPr>
      </w:pPr>
      <w:r w:rsidRPr="00455BB3">
        <w:rPr>
          <w:rFonts w:ascii="Calibri" w:hAnsi="Calibri" w:cs="Tahoma"/>
          <w:sz w:val="18"/>
          <w:szCs w:val="18"/>
        </w:rPr>
        <w:t> </w:t>
      </w:r>
    </w:p>
    <w:p w:rsidR="00DD17D9" w:rsidRPr="00455BB3" w:rsidRDefault="00DD17D9" w:rsidP="00DD17D9">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BD3F6E" w:rsidRPr="00DD17D9" w:rsidRDefault="00BD3F6E" w:rsidP="00E52EE8">
      <w:pPr>
        <w:tabs>
          <w:tab w:val="left" w:pos="8080"/>
        </w:tabs>
        <w:spacing w:line="360" w:lineRule="auto"/>
        <w:jc w:val="both"/>
        <w:rPr>
          <w:rFonts w:ascii="Calibri" w:hAnsi="Calibri" w:cs="Arial"/>
          <w:lang w:val="es-ES"/>
        </w:rPr>
      </w:pPr>
    </w:p>
    <w:p w:rsidR="00BD3F6E" w:rsidRDefault="00BD3F6E"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Pr="002522C8" w:rsidRDefault="00DD17D9"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005008">
        <w:rPr>
          <w:rFonts w:ascii="Calibri" w:hAnsi="Calibri" w:cs="Calibri"/>
          <w:b/>
          <w:bCs/>
          <w:sz w:val="20"/>
          <w:szCs w:val="20"/>
        </w:rPr>
        <w:t>N27</w:t>
      </w:r>
      <w:r w:rsidR="002E6E81">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DD17D9" w:rsidRDefault="00DD17D9" w:rsidP="00E52EE8">
      <w:pPr>
        <w:rPr>
          <w:rFonts w:ascii="Calibri" w:hAnsi="Calibri"/>
          <w:lang w:val="es-MX"/>
        </w:rPr>
      </w:pPr>
    </w:p>
    <w:p w:rsidR="00DD17D9" w:rsidRDefault="00DD17D9" w:rsidP="00E52EE8">
      <w:pPr>
        <w:rPr>
          <w:rFonts w:ascii="Calibri" w:hAnsi="Calibri"/>
          <w:lang w:val="es-MX"/>
        </w:rPr>
      </w:pPr>
    </w:p>
    <w:p w:rsidR="00E52EE8" w:rsidRPr="00174D9C"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D17D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D17D9" w:rsidRDefault="00DD17D9" w:rsidP="00E52EE8">
      <w:pPr>
        <w:spacing w:line="216" w:lineRule="exact"/>
        <w:jc w:val="center"/>
        <w:rPr>
          <w:rFonts w:ascii="Calibri" w:hAnsi="Calibri" w:cs="Calibri"/>
          <w:b/>
          <w:szCs w:val="24"/>
          <w:lang w:val="es-MX"/>
        </w:rPr>
      </w:pPr>
    </w:p>
    <w:p w:rsidR="00DD17D9" w:rsidRDefault="00DD17D9" w:rsidP="00E52EE8">
      <w:pPr>
        <w:spacing w:line="216" w:lineRule="exact"/>
        <w:jc w:val="center"/>
        <w:rPr>
          <w:rFonts w:ascii="Calibri" w:hAnsi="Calibri" w:cs="Calibri"/>
          <w:b/>
          <w:szCs w:val="24"/>
          <w:lang w:val="es-MX"/>
        </w:rPr>
      </w:pPr>
    </w:p>
    <w:p w:rsidR="00DD17D9" w:rsidRPr="00174D9C" w:rsidRDefault="00DD17D9"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D17D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005008">
        <w:rPr>
          <w:rFonts w:ascii="Calibri" w:hAnsi="Calibri"/>
          <w:b/>
          <w:bCs/>
          <w:sz w:val="20"/>
          <w:szCs w:val="20"/>
        </w:rPr>
        <w:t>N27</w:t>
      </w:r>
      <w:r w:rsidR="002E6E81">
        <w:rPr>
          <w:rFonts w:ascii="Calibri" w:hAnsi="Calibri"/>
          <w:b/>
          <w:bCs/>
          <w:sz w:val="20"/>
          <w:szCs w:val="20"/>
        </w:rPr>
        <w:t>-2020</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DD17D9">
        <w:trPr>
          <w:trHeight w:val="213"/>
          <w:jc w:val="center"/>
        </w:trPr>
        <w:tc>
          <w:tcPr>
            <w:tcW w:w="674" w:type="dxa"/>
            <w:shd w:val="clear" w:color="auto" w:fill="7030A0"/>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992591" w:rsidP="00992591">
            <w:pPr>
              <w:tabs>
                <w:tab w:val="left" w:pos="1418"/>
              </w:tabs>
              <w:ind w:left="13"/>
              <w:jc w:val="both"/>
              <w:rPr>
                <w:bCs/>
                <w:sz w:val="14"/>
                <w:szCs w:val="14"/>
              </w:rPr>
            </w:pPr>
            <w:r w:rsidRPr="00992591">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w:t>
            </w:r>
            <w:r>
              <w:rPr>
                <w:rFonts w:asciiTheme="minorHAnsi" w:hAnsiTheme="minorHAnsi"/>
                <w:sz w:val="14"/>
                <w:szCs w:val="14"/>
              </w:rPr>
              <w:t xml:space="preserve">al objeto de </w:t>
            </w:r>
            <w:r w:rsidRPr="00992591">
              <w:rPr>
                <w:rFonts w:asciiTheme="minorHAnsi" w:hAnsiTheme="minorHAnsi"/>
                <w:sz w:val="14"/>
                <w:szCs w:val="14"/>
              </w:rPr>
              <w:t>la presente licitación,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DD17D9">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el día 3</w:t>
            </w:r>
            <w:r w:rsidR="00DD17D9">
              <w:rPr>
                <w:rFonts w:asciiTheme="minorHAnsi" w:hAnsiTheme="minorHAnsi" w:cstheme="minorHAnsi"/>
                <w:sz w:val="14"/>
                <w:szCs w:val="14"/>
              </w:rPr>
              <w:t>0</w:t>
            </w:r>
            <w:r w:rsidR="00BD3F6E">
              <w:rPr>
                <w:rFonts w:asciiTheme="minorHAnsi" w:hAnsiTheme="minorHAnsi" w:cstheme="minorHAnsi"/>
                <w:sz w:val="14"/>
                <w:szCs w:val="14"/>
              </w:rPr>
              <w:t xml:space="preserve"> de </w:t>
            </w:r>
            <w:r w:rsidR="00DD17D9">
              <w:rPr>
                <w:rFonts w:asciiTheme="minorHAnsi" w:hAnsiTheme="minorHAnsi" w:cstheme="minorHAnsi"/>
                <w:sz w:val="14"/>
                <w:szCs w:val="14"/>
              </w:rPr>
              <w:t>Junio</w:t>
            </w:r>
            <w:r w:rsidR="002639B7">
              <w:rPr>
                <w:rFonts w:asciiTheme="minorHAnsi" w:hAnsiTheme="minorHAnsi" w:cstheme="minorHAnsi"/>
                <w:sz w:val="14"/>
                <w:szCs w:val="14"/>
              </w:rPr>
              <w:t xml:space="preserve"> del 20</w:t>
            </w:r>
            <w:r w:rsidR="00DD17D9">
              <w:rPr>
                <w:rFonts w:asciiTheme="minorHAnsi" w:hAnsiTheme="minorHAnsi" w:cstheme="minorHAnsi"/>
                <w:sz w:val="14"/>
                <w:szCs w:val="14"/>
              </w:rPr>
              <w:t>20</w:t>
            </w:r>
            <w:r w:rsidR="00BD3F6E">
              <w:rPr>
                <w:rFonts w:asciiTheme="minorHAnsi" w:hAnsiTheme="minorHAnsi" w:cstheme="minorHAnsi"/>
                <w:sz w:val="14"/>
                <w:szCs w:val="14"/>
              </w:rPr>
              <w:t xml:space="preserve"> </w:t>
            </w:r>
            <w:r w:rsidRPr="000E3562">
              <w:rPr>
                <w:rFonts w:asciiTheme="minorHAnsi" w:hAnsiTheme="minorHAnsi" w:cstheme="minorHAnsi"/>
                <w:sz w:val="14"/>
                <w:szCs w:val="14"/>
              </w:rPr>
              <w:t xml:space="preserve">y concluirá a las 12:00 </w:t>
            </w:r>
            <w:r w:rsidR="00DD17D9">
              <w:rPr>
                <w:rFonts w:asciiTheme="minorHAnsi" w:hAnsiTheme="minorHAnsi" w:cstheme="minorHAnsi"/>
                <w:sz w:val="14"/>
                <w:szCs w:val="14"/>
              </w:rPr>
              <w:t>horas del 31 de Diciembre de 2020</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 xml:space="preserve">Cd o USB que contenga el total de los documentos incluidos en el sobre técnico en formato </w:t>
            </w:r>
            <w:proofErr w:type="spellStart"/>
            <w:r w:rsidRPr="000E3562">
              <w:rPr>
                <w:rFonts w:asciiTheme="minorHAnsi" w:hAnsiTheme="minorHAnsi"/>
                <w:bCs/>
                <w:sz w:val="14"/>
                <w:szCs w:val="14"/>
              </w:rPr>
              <w:t>pdf</w:t>
            </w:r>
            <w:proofErr w:type="spellEnd"/>
            <w:r w:rsidRPr="000E3562">
              <w:rPr>
                <w:rFonts w:asciiTheme="minorHAnsi" w:hAnsiTheme="minorHAnsi"/>
                <w:bCs/>
                <w:sz w:val="14"/>
                <w:szCs w:val="14"/>
              </w:rPr>
              <w:t xml:space="preserve">, </w:t>
            </w:r>
            <w:proofErr w:type="spellStart"/>
            <w:r w:rsidRPr="000E3562">
              <w:rPr>
                <w:rFonts w:asciiTheme="minorHAnsi" w:hAnsiTheme="minorHAnsi"/>
                <w:bCs/>
                <w:sz w:val="14"/>
                <w:szCs w:val="14"/>
              </w:rPr>
              <w:t>word</w:t>
            </w:r>
            <w:proofErr w:type="spellEnd"/>
            <w:r w:rsidRPr="000E3562">
              <w:rPr>
                <w:rFonts w:asciiTheme="minorHAnsi" w:hAnsiTheme="minorHAnsi"/>
                <w:bCs/>
                <w:sz w:val="14"/>
                <w:szCs w:val="14"/>
              </w:rPr>
              <w:t xml:space="preserve"> o </w:t>
            </w:r>
            <w:proofErr w:type="spellStart"/>
            <w:r w:rsidRPr="000E3562">
              <w:rPr>
                <w:rFonts w:asciiTheme="minorHAnsi" w:hAnsiTheme="minorHAnsi"/>
                <w:bCs/>
                <w:sz w:val="14"/>
                <w:szCs w:val="14"/>
              </w:rPr>
              <w:t>excel</w:t>
            </w:r>
            <w:proofErr w:type="spellEnd"/>
            <w:r w:rsidRPr="000E3562">
              <w:rPr>
                <w:rFonts w:asciiTheme="minorHAnsi" w:hAnsiTheme="minorHAnsi"/>
                <w:bCs/>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673066">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w:t>
            </w:r>
            <w:r w:rsidRPr="000E3562">
              <w:rPr>
                <w:rFonts w:asciiTheme="minorHAnsi" w:hAnsiTheme="minorHAnsi" w:cs="Arial"/>
                <w:sz w:val="14"/>
                <w:szCs w:val="14"/>
              </w:rPr>
              <w:t xml:space="preserve">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8A603B">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w:t>
            </w:r>
            <w:r w:rsidR="008A603B">
              <w:rPr>
                <w:rFonts w:asciiTheme="minorHAnsi" w:hAnsiTheme="minorHAnsi" w:cs="Arial"/>
                <w:sz w:val="14"/>
                <w:szCs w:val="14"/>
              </w:rPr>
              <w:t xml:space="preserve"> y vigente</w:t>
            </w:r>
            <w:r w:rsidRPr="000E3562">
              <w:rPr>
                <w:rFonts w:asciiTheme="minorHAnsi" w:hAnsiTheme="minorHAnsi" w:cs="Arial"/>
                <w:sz w:val="14"/>
                <w:szCs w:val="14"/>
              </w:rPr>
              <w:t xml:space="preserve"> expedido por el S.A.T., en el que se emita opinión</w:t>
            </w:r>
            <w:r w:rsidR="008A603B">
              <w:rPr>
                <w:rFonts w:asciiTheme="minorHAnsi" w:hAnsiTheme="minorHAnsi" w:cs="Arial"/>
                <w:sz w:val="14"/>
                <w:szCs w:val="14"/>
              </w:rPr>
              <w:t xml:space="preserve"> positiva</w:t>
            </w:r>
            <w:r w:rsidRPr="000E356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w:t>
            </w:r>
            <w:r w:rsidRPr="000E3562">
              <w:rPr>
                <w:rFonts w:asciiTheme="minorHAnsi" w:hAnsiTheme="minorHAnsi" w:cs="Arial"/>
                <w:sz w:val="14"/>
                <w:szCs w:val="14"/>
                <w:lang w:val="es-MX"/>
              </w:rPr>
              <w:lastRenderedPageBreak/>
              <w:t>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r w:rsidR="00131E5A">
              <w:rPr>
                <w:rFonts w:asciiTheme="minorHAnsi" w:hAnsiTheme="minorHAnsi" w:cstheme="minorHAnsi"/>
                <w:sz w:val="14"/>
                <w:szCs w:val="14"/>
              </w:rPr>
              <w:t xml:space="preserve"> (La falta de presentación de este documento, no será motivo de descalificación)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5D46B9">
        <w:rPr>
          <w:rFonts w:asciiTheme="minorHAnsi" w:hAnsiTheme="minorHAnsi"/>
          <w:sz w:val="18"/>
          <w:szCs w:val="16"/>
        </w:rPr>
        <w:t>Nacional Presencial</w:t>
      </w:r>
      <w:r w:rsidRPr="00E52EE8">
        <w:rPr>
          <w:rFonts w:asciiTheme="minorHAnsi" w:hAnsiTheme="minorHAnsi"/>
          <w:color w:val="auto"/>
          <w:sz w:val="18"/>
          <w:szCs w:val="16"/>
        </w:rPr>
        <w:t xml:space="preserve"> No. LP-919044992-</w:t>
      </w:r>
      <w:r w:rsidR="00005008">
        <w:rPr>
          <w:rFonts w:asciiTheme="minorHAnsi" w:hAnsiTheme="minorHAnsi"/>
          <w:color w:val="auto"/>
          <w:sz w:val="18"/>
          <w:szCs w:val="16"/>
        </w:rPr>
        <w:t>N27</w:t>
      </w:r>
      <w:r w:rsidR="002E6E81">
        <w:rPr>
          <w:rFonts w:asciiTheme="minorHAnsi" w:hAnsiTheme="minorHAnsi"/>
          <w:color w:val="auto"/>
          <w:sz w:val="18"/>
          <w:szCs w:val="16"/>
        </w:rPr>
        <w:t>-2020</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5D46B9">
        <w:rPr>
          <w:rFonts w:asciiTheme="minorHAnsi" w:hAnsiTheme="minorHAnsi"/>
          <w:color w:val="auto"/>
          <w:sz w:val="18"/>
          <w:szCs w:val="16"/>
        </w:rPr>
        <w:t>Nacional Presencial</w:t>
      </w:r>
      <w:r w:rsidRPr="00E52EE8">
        <w:rPr>
          <w:rFonts w:asciiTheme="minorHAnsi" w:hAnsiTheme="minorHAnsi"/>
          <w:color w:val="auto"/>
          <w:sz w:val="18"/>
          <w:szCs w:val="16"/>
        </w:rPr>
        <w:t xml:space="preserve"> No. LP-919044992-</w:t>
      </w:r>
      <w:r w:rsidR="00005008">
        <w:rPr>
          <w:rFonts w:asciiTheme="minorHAnsi" w:hAnsiTheme="minorHAnsi"/>
          <w:color w:val="auto"/>
          <w:sz w:val="18"/>
          <w:szCs w:val="16"/>
        </w:rPr>
        <w:t>N27</w:t>
      </w:r>
      <w:r w:rsidR="002E6E81">
        <w:rPr>
          <w:rFonts w:asciiTheme="minorHAnsi" w:hAnsiTheme="minorHAnsi"/>
          <w:color w:val="auto"/>
          <w:sz w:val="18"/>
          <w:szCs w:val="16"/>
        </w:rPr>
        <w:t>-2020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DD17D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DD17D9" w:rsidRPr="00EB0F15" w:rsidRDefault="00DD17D9" w:rsidP="00DD17D9">
      <w:pPr>
        <w:pStyle w:val="Prrafodelista"/>
        <w:numPr>
          <w:ilvl w:val="0"/>
          <w:numId w:val="34"/>
        </w:numPr>
        <w:rPr>
          <w:rFonts w:ascii="Arial" w:hAnsi="Arial" w:cs="Arial"/>
          <w:b/>
        </w:rPr>
      </w:pPr>
      <w:r w:rsidRPr="002522C8">
        <w:rPr>
          <w:rFonts w:ascii="Calibri" w:hAnsi="Calibri"/>
          <w:b/>
        </w:rPr>
        <w:t>A</w:t>
      </w:r>
      <w:r w:rsidRPr="00B27965">
        <w:rPr>
          <w:rFonts w:ascii="Arial" w:hAnsi="Arial" w:cs="Arial"/>
          <w:b/>
          <w:i/>
        </w:rPr>
        <w:t xml:space="preserve"> </w:t>
      </w:r>
      <w:r w:rsidRPr="00EB0F15">
        <w:rPr>
          <w:rFonts w:ascii="Arial" w:hAnsi="Arial" w:cs="Arial"/>
          <w:b/>
          <w:i/>
        </w:rPr>
        <w:t>Dudas Administrativas</w:t>
      </w:r>
      <w:r w:rsidRPr="00EB0F15">
        <w:rPr>
          <w:rFonts w:ascii="Arial" w:hAnsi="Arial" w:cs="Arial"/>
          <w:b/>
        </w:rPr>
        <w:t>:</w:t>
      </w:r>
    </w:p>
    <w:p w:rsidR="00DD17D9" w:rsidRPr="00EB0F15" w:rsidRDefault="00DD17D9" w:rsidP="00DD17D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EB0F15" w:rsidRDefault="00DD17D9" w:rsidP="00DD17D9">
      <w:pPr>
        <w:rPr>
          <w:rFonts w:ascii="Arial" w:hAnsi="Arial" w:cs="Arial"/>
        </w:rPr>
      </w:pPr>
    </w:p>
    <w:p w:rsidR="00DD17D9" w:rsidRPr="00EB0F15" w:rsidRDefault="00DD17D9" w:rsidP="00DD17D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D17D9" w:rsidRPr="00EB0F15" w:rsidRDefault="00DD17D9" w:rsidP="00DD17D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bookmarkStart w:id="0" w:name="_GoBack"/>
            <w:bookmarkEnd w:id="0"/>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2522C8" w:rsidRDefault="00DD17D9" w:rsidP="00DD17D9">
      <w:pPr>
        <w:ind w:left="851"/>
        <w:rPr>
          <w:rFonts w:ascii="Calibri" w:hAnsi="Calibri" w:cs="Arial"/>
        </w:rPr>
      </w:pPr>
    </w:p>
    <w:p w:rsidR="00DD17D9" w:rsidRPr="002522C8" w:rsidRDefault="00DD17D9" w:rsidP="00DD17D9">
      <w:pPr>
        <w:tabs>
          <w:tab w:val="left" w:pos="2835"/>
          <w:tab w:val="left" w:pos="5670"/>
          <w:tab w:val="left" w:pos="7655"/>
        </w:tabs>
        <w:ind w:left="851" w:right="-91"/>
        <w:jc w:val="center"/>
        <w:rPr>
          <w:rFonts w:ascii="Calibri" w:hAnsi="Calibri"/>
        </w:rPr>
      </w:pP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D17D9" w:rsidRPr="002522C8" w:rsidRDefault="00DD17D9" w:rsidP="00DD17D9">
      <w:pPr>
        <w:tabs>
          <w:tab w:val="left" w:pos="2835"/>
          <w:tab w:val="left" w:pos="5670"/>
          <w:tab w:val="left" w:pos="7655"/>
        </w:tabs>
        <w:ind w:left="851"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DD17D9" w:rsidRPr="002522C8" w:rsidRDefault="00DD17D9" w:rsidP="00DD17D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BA09CD" w:rsidRDefault="00E52EE8" w:rsidP="00E52EE8">
      <w:pPr>
        <w:autoSpaceDE w:val="0"/>
        <w:autoSpaceDN w:val="0"/>
        <w:adjustRightInd w:val="0"/>
        <w:jc w:val="right"/>
        <w:rPr>
          <w:rFonts w:asciiTheme="minorHAnsi" w:hAnsiTheme="minorHAnsi" w:cstheme="minorHAnsi"/>
          <w:b/>
        </w:rPr>
      </w:pPr>
    </w:p>
    <w:p w:rsidR="00B37CE3" w:rsidRDefault="00B37CE3" w:rsidP="00FF24B4">
      <w:pPr>
        <w:autoSpaceDE w:val="0"/>
        <w:autoSpaceDN w:val="0"/>
        <w:adjustRightInd w:val="0"/>
        <w:jc w:val="right"/>
        <w:rPr>
          <w:rFonts w:asciiTheme="minorHAnsi" w:hAnsiTheme="minorHAnsi" w:cstheme="minorHAnsi"/>
          <w:b/>
          <w:lang w:val="es-MX"/>
        </w:rPr>
      </w:pPr>
    </w:p>
    <w:p w:rsidR="00DD17D9" w:rsidRDefault="00DD17D9" w:rsidP="00FF24B4">
      <w:pPr>
        <w:autoSpaceDE w:val="0"/>
        <w:autoSpaceDN w:val="0"/>
        <w:adjustRightInd w:val="0"/>
        <w:jc w:val="right"/>
        <w:rPr>
          <w:rFonts w:asciiTheme="minorHAnsi" w:hAnsiTheme="minorHAnsi" w:cstheme="minorHAnsi"/>
          <w:b/>
          <w:lang w:val="es-MX"/>
        </w:rPr>
      </w:pPr>
    </w:p>
    <w:p w:rsidR="00B37CE3"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Pública Nacional Presencial No. LP-919044992-</w:t>
      </w:r>
      <w:r w:rsidR="00005008">
        <w:rPr>
          <w:rFonts w:ascii="Calibri" w:hAnsi="Calibri" w:cs="Tahoma"/>
          <w:sz w:val="18"/>
          <w:szCs w:val="18"/>
        </w:rPr>
        <w:t>N27</w:t>
      </w:r>
      <w:r w:rsidR="002E6E81">
        <w:rPr>
          <w:rFonts w:ascii="Calibri" w:hAnsi="Calibri" w:cs="Tahoma"/>
          <w:sz w:val="18"/>
          <w:szCs w:val="18"/>
        </w:rPr>
        <w:t>-</w:t>
      </w:r>
      <w:proofErr w:type="gramStart"/>
      <w:r w:rsidR="002E6E81">
        <w:rPr>
          <w:rFonts w:ascii="Calibri" w:hAnsi="Calibri" w:cs="Tahoma"/>
          <w:sz w:val="18"/>
          <w:szCs w:val="18"/>
        </w:rPr>
        <w:t>2020</w:t>
      </w:r>
      <w:r w:rsidRPr="005328C2">
        <w:rPr>
          <w:rFonts w:ascii="Calibri" w:hAnsi="Calibri" w:cs="Tahoma"/>
          <w:sz w:val="18"/>
          <w:szCs w:val="18"/>
        </w:rPr>
        <w:t xml:space="preserve"> </w:t>
      </w:r>
      <w:r w:rsidRPr="005328C2">
        <w:rPr>
          <w:rFonts w:ascii="Calibri" w:hAnsi="Calibri" w:cs="Arial"/>
          <w:sz w:val="18"/>
          <w:szCs w:val="18"/>
        </w:rPr>
        <w:t xml:space="preserve"> para</w:t>
      </w:r>
      <w:proofErr w:type="gramEnd"/>
      <w:r w:rsidRPr="005328C2">
        <w:rPr>
          <w:rFonts w:ascii="Calibri" w:hAnsi="Calibri" w:cs="Arial"/>
          <w:sz w:val="18"/>
          <w:szCs w:val="18"/>
        </w:rPr>
        <w:t xml:space="preserve">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proofErr w:type="spellStart"/>
      <w:r w:rsidRPr="005328C2">
        <w:rPr>
          <w:rFonts w:ascii="Calibri" w:hAnsi="Calibri" w:cs="Arial"/>
          <w:sz w:val="18"/>
          <w:szCs w:val="18"/>
        </w:rPr>
        <w:t>numero</w:t>
      </w:r>
      <w:proofErr w:type="spellEnd"/>
      <w:r w:rsidRPr="005328C2">
        <w:rPr>
          <w:rFonts w:ascii="Calibri" w:hAnsi="Calibri" w:cs="Arial"/>
          <w:sz w:val="18"/>
          <w:szCs w:val="18"/>
        </w:rPr>
        <w:t xml:space="preserve"> ____ de fecha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5328C2">
        <w:rPr>
          <w:rFonts w:ascii="Calibri" w:hAnsi="Calibri" w:cs="Arial"/>
          <w:sz w:val="18"/>
          <w:szCs w:val="18"/>
        </w:rPr>
        <w:t>de</w:t>
      </w:r>
      <w:proofErr w:type="spellEnd"/>
      <w:r w:rsidRPr="005328C2">
        <w:rPr>
          <w:rFonts w:ascii="Calibri" w:hAnsi="Calibri" w:cs="Arial"/>
          <w:sz w:val="18"/>
          <w:szCs w:val="18"/>
        </w:rPr>
        <w:t xml:space="preserv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w:t>
      </w:r>
      <w:proofErr w:type="spellStart"/>
      <w:r w:rsidRPr="005328C2">
        <w:rPr>
          <w:rFonts w:ascii="Calibri" w:hAnsi="Calibri" w:cs="Tahoma"/>
          <w:sz w:val="18"/>
          <w:szCs w:val="18"/>
        </w:rPr>
        <w:t>Licitacion</w:t>
      </w:r>
      <w:proofErr w:type="spellEnd"/>
      <w:r w:rsidRPr="005328C2">
        <w:rPr>
          <w:rFonts w:ascii="Calibri" w:hAnsi="Calibri" w:cs="Tahoma"/>
          <w:sz w:val="18"/>
          <w:szCs w:val="18"/>
        </w:rPr>
        <w:t xml:space="preserve"> Publica Nacional </w:t>
      </w:r>
      <w:proofErr w:type="spellStart"/>
      <w:r w:rsidRPr="005328C2">
        <w:rPr>
          <w:rFonts w:ascii="Calibri" w:hAnsi="Calibri" w:cs="Tahoma"/>
          <w:sz w:val="18"/>
          <w:szCs w:val="18"/>
        </w:rPr>
        <w:t>Precencial</w:t>
      </w:r>
      <w:proofErr w:type="spellEnd"/>
      <w:r w:rsidRPr="005328C2">
        <w:rPr>
          <w:rFonts w:ascii="Calibri" w:hAnsi="Calibri" w:cs="Tahoma"/>
          <w:sz w:val="18"/>
          <w:szCs w:val="18"/>
        </w:rPr>
        <w:t xml:space="preserve"> No. LP-919044992-</w:t>
      </w:r>
      <w:r w:rsidR="00005008">
        <w:rPr>
          <w:rFonts w:ascii="Calibri" w:hAnsi="Calibri" w:cs="Tahoma"/>
          <w:sz w:val="18"/>
          <w:szCs w:val="18"/>
        </w:rPr>
        <w:t>N27</w:t>
      </w:r>
      <w:r w:rsidR="002E6E81">
        <w:rPr>
          <w:rFonts w:ascii="Calibri" w:hAnsi="Calibri" w:cs="Tahoma"/>
          <w:sz w:val="18"/>
          <w:szCs w:val="18"/>
        </w:rPr>
        <w:t>-2020</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w:t>
      </w:r>
      <w:proofErr w:type="spellStart"/>
      <w:r w:rsidRPr="005328C2">
        <w:rPr>
          <w:rFonts w:ascii="Calibri" w:hAnsi="Calibri" w:cs="Arial"/>
          <w:sz w:val="18"/>
          <w:szCs w:val="18"/>
          <w:lang w:val="es-MX"/>
        </w:rPr>
        <w:t>contrarecibo</w:t>
      </w:r>
      <w:proofErr w:type="spellEnd"/>
      <w:r w:rsidRPr="005328C2">
        <w:rPr>
          <w:rFonts w:ascii="Calibri" w:hAnsi="Calibri" w:cs="Arial"/>
          <w:sz w:val="18"/>
          <w:szCs w:val="18"/>
          <w:lang w:val="es-MX"/>
        </w:rPr>
        <w:t xml:space="preserve">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lastRenderedPageBreak/>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w:t>
      </w:r>
      <w:proofErr w:type="spellStart"/>
      <w:r w:rsidRPr="005328C2">
        <w:rPr>
          <w:rFonts w:ascii="Calibri" w:hAnsi="Calibri" w:cs="Tahoma"/>
          <w:sz w:val="18"/>
          <w:szCs w:val="18"/>
        </w:rPr>
        <w:t>polizas</w:t>
      </w:r>
      <w:proofErr w:type="spellEnd"/>
      <w:r w:rsidRPr="005328C2">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EB" w:rsidRDefault="00CA09EB" w:rsidP="007F0B73">
      <w:r>
        <w:separator/>
      </w:r>
    </w:p>
  </w:endnote>
  <w:endnote w:type="continuationSeparator" w:id="0">
    <w:p w:rsidR="00CA09EB" w:rsidRDefault="00CA09E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A060C8" w:rsidRDefault="005831A6" w:rsidP="002E6E81">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5831A6" w:rsidRPr="00A060C8" w:rsidRDefault="005831A6" w:rsidP="002E6E81">
    <w:pPr>
      <w:pStyle w:val="Piedepgina"/>
      <w:jc w:val="center"/>
      <w:rPr>
        <w:b/>
        <w:color w:val="7030A0"/>
        <w:szCs w:val="16"/>
      </w:rPr>
    </w:pPr>
    <w:r>
      <w:rPr>
        <w:rFonts w:ascii="Century Gothic" w:hAnsi="Century Gothic"/>
        <w:b/>
        <w:color w:val="7030A0"/>
        <w:sz w:val="18"/>
        <w:szCs w:val="16"/>
      </w:rPr>
      <w:t>No. LP-919044992-N27-2020</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992591">
      <w:rPr>
        <w:rFonts w:ascii="Century Gothic" w:hAnsi="Century Gothic"/>
        <w:b/>
        <w:noProof/>
        <w:color w:val="7030A0"/>
        <w:sz w:val="18"/>
        <w:szCs w:val="16"/>
      </w:rPr>
      <w:t>38</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992591">
      <w:rPr>
        <w:rFonts w:ascii="Century Gothic" w:hAnsi="Century Gothic"/>
        <w:b/>
        <w:noProof/>
        <w:color w:val="7030A0"/>
        <w:sz w:val="18"/>
        <w:szCs w:val="16"/>
      </w:rPr>
      <w:t>38</w:t>
    </w:r>
    <w:r w:rsidRPr="00A060C8">
      <w:rPr>
        <w:rFonts w:ascii="Century Gothic" w:hAnsi="Century Gothic"/>
        <w:b/>
        <w:color w:val="7030A0"/>
        <w:sz w:val="18"/>
        <w:szCs w:val="16"/>
      </w:rPr>
      <w:fldChar w:fldCharType="end"/>
    </w:r>
  </w:p>
  <w:p w:rsidR="005831A6" w:rsidRPr="004C675C" w:rsidRDefault="005831A6" w:rsidP="002E6E81">
    <w:pPr>
      <w:pStyle w:val="Piedepgina"/>
      <w:jc w:val="center"/>
    </w:pPr>
    <w:r>
      <w:rPr>
        <w:b/>
        <w:noProof/>
        <w:color w:val="009999"/>
        <w:lang w:val="es-MX" w:eastAsia="es-MX"/>
      </w:rPr>
      <w:drawing>
        <wp:anchor distT="0" distB="0" distL="114300" distR="114300" simplePos="0" relativeHeight="251663360" behindDoc="1" locked="0" layoutInCell="1" allowOverlap="1" wp14:anchorId="36557EC4" wp14:editId="08ECFDB2">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1A6" w:rsidRDefault="005831A6" w:rsidP="002E6E81"/>
  <w:p w:rsidR="005831A6" w:rsidRDefault="005831A6"/>
  <w:p w:rsidR="005831A6" w:rsidRDefault="005831A6"/>
  <w:p w:rsidR="005831A6" w:rsidRDefault="005831A6" w:rsidP="00171353">
    <w:pPr>
      <w:tabs>
        <w:tab w:val="left" w:pos="4335"/>
      </w:tabs>
    </w:pPr>
    <w:r>
      <w:tab/>
    </w:r>
  </w:p>
  <w:p w:rsidR="005831A6" w:rsidRDefault="00583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EB" w:rsidRDefault="00CA09EB" w:rsidP="007F0B73">
      <w:r>
        <w:separator/>
      </w:r>
    </w:p>
  </w:footnote>
  <w:footnote w:type="continuationSeparator" w:id="0">
    <w:p w:rsidR="00CA09EB" w:rsidRDefault="00CA09E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C765F1" w:rsidRDefault="005831A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14:anchorId="25759562" wp14:editId="2AF099F5">
          <wp:simplePos x="0" y="0"/>
          <wp:positionH relativeFrom="column">
            <wp:posOffset>-445135</wp:posOffset>
          </wp:positionH>
          <wp:positionV relativeFrom="paragraph">
            <wp:posOffset>-350520</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831A6" w:rsidRPr="00C765F1" w:rsidRDefault="005831A6" w:rsidP="00313C66">
    <w:pPr>
      <w:jc w:val="center"/>
      <w:rPr>
        <w:rFonts w:ascii="Corbel" w:hAnsi="Corbel"/>
        <w:b/>
        <w:szCs w:val="16"/>
      </w:rPr>
    </w:pPr>
    <w:r w:rsidRPr="00C765F1">
      <w:rPr>
        <w:rFonts w:ascii="Corbel" w:hAnsi="Corbel"/>
        <w:b/>
        <w:szCs w:val="16"/>
      </w:rPr>
      <w:t>SERVICIOS DE SALUD DE NUEVO LEÓN</w:t>
    </w:r>
  </w:p>
  <w:p w:rsidR="005831A6" w:rsidRPr="00180FA7" w:rsidRDefault="005831A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31A6" w:rsidRDefault="005831A6"/>
  <w:p w:rsidR="005831A6" w:rsidRDefault="005831A6"/>
  <w:p w:rsidR="005831A6" w:rsidRDefault="005831A6"/>
  <w:p w:rsidR="005831A6" w:rsidRDefault="005831A6"/>
  <w:p w:rsidR="005831A6" w:rsidRDefault="0058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33467"/>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0B1ACC"/>
    <w:multiLevelType w:val="hybridMultilevel"/>
    <w:tmpl w:val="8A381224"/>
    <w:lvl w:ilvl="0" w:tplc="2ED28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7"/>
  </w:num>
  <w:num w:numId="3">
    <w:abstractNumId w:val="18"/>
  </w:num>
  <w:num w:numId="4">
    <w:abstractNumId w:val="29"/>
  </w:num>
  <w:num w:numId="5">
    <w:abstractNumId w:val="3"/>
  </w:num>
  <w:num w:numId="6">
    <w:abstractNumId w:val="0"/>
  </w:num>
  <w:num w:numId="7">
    <w:abstractNumId w:val="13"/>
  </w:num>
  <w:num w:numId="8">
    <w:abstractNumId w:val="12"/>
  </w:num>
  <w:num w:numId="9">
    <w:abstractNumId w:val="24"/>
  </w:num>
  <w:num w:numId="10">
    <w:abstractNumId w:val="14"/>
  </w:num>
  <w:num w:numId="11">
    <w:abstractNumId w:val="28"/>
  </w:num>
  <w:num w:numId="12">
    <w:abstractNumId w:val="4"/>
  </w:num>
  <w:num w:numId="13">
    <w:abstractNumId w:val="9"/>
  </w:num>
  <w:num w:numId="14">
    <w:abstractNumId w:val="10"/>
  </w:num>
  <w:num w:numId="15">
    <w:abstractNumId w:val="11"/>
  </w:num>
  <w:num w:numId="16">
    <w:abstractNumId w:val="15"/>
  </w:num>
  <w:num w:numId="17">
    <w:abstractNumId w:val="17"/>
  </w:num>
  <w:num w:numId="18">
    <w:abstractNumId w:val="23"/>
  </w:num>
  <w:num w:numId="19">
    <w:abstractNumId w:val="26"/>
  </w:num>
  <w:num w:numId="20">
    <w:abstractNumId w:val="21"/>
  </w:num>
  <w:num w:numId="21">
    <w:abstractNumId w:val="20"/>
  </w:num>
  <w:num w:numId="22">
    <w:abstractNumId w:val="19"/>
  </w:num>
  <w:num w:numId="23">
    <w:abstractNumId w:val="35"/>
  </w:num>
  <w:num w:numId="24">
    <w:abstractNumId w:val="8"/>
  </w:num>
  <w:num w:numId="25">
    <w:abstractNumId w:val="22"/>
  </w:num>
  <w:num w:numId="26">
    <w:abstractNumId w:val="34"/>
  </w:num>
  <w:num w:numId="27">
    <w:abstractNumId w:val="16"/>
  </w:num>
  <w:num w:numId="28">
    <w:abstractNumId w:val="30"/>
  </w:num>
  <w:num w:numId="29">
    <w:abstractNumId w:val="5"/>
  </w:num>
  <w:num w:numId="30">
    <w:abstractNumId w:val="25"/>
  </w:num>
  <w:num w:numId="31">
    <w:abstractNumId w:val="31"/>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008"/>
    <w:rsid w:val="00011E90"/>
    <w:rsid w:val="000173BC"/>
    <w:rsid w:val="0002354C"/>
    <w:rsid w:val="000250D0"/>
    <w:rsid w:val="00026280"/>
    <w:rsid w:val="000266EF"/>
    <w:rsid w:val="00030424"/>
    <w:rsid w:val="00037DE1"/>
    <w:rsid w:val="00043532"/>
    <w:rsid w:val="0004563D"/>
    <w:rsid w:val="000469C3"/>
    <w:rsid w:val="00053865"/>
    <w:rsid w:val="000548CA"/>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4F1E"/>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1E5A"/>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71353"/>
    <w:rsid w:val="00175458"/>
    <w:rsid w:val="001800A0"/>
    <w:rsid w:val="00180FA7"/>
    <w:rsid w:val="00181295"/>
    <w:rsid w:val="00181514"/>
    <w:rsid w:val="00184DE9"/>
    <w:rsid w:val="00191051"/>
    <w:rsid w:val="00197078"/>
    <w:rsid w:val="00197F66"/>
    <w:rsid w:val="001A154A"/>
    <w:rsid w:val="001A2B75"/>
    <w:rsid w:val="001A2D6C"/>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3FC"/>
    <w:rsid w:val="00221D91"/>
    <w:rsid w:val="0023262D"/>
    <w:rsid w:val="00232672"/>
    <w:rsid w:val="002507F6"/>
    <w:rsid w:val="00250FC6"/>
    <w:rsid w:val="002523ED"/>
    <w:rsid w:val="00252C3D"/>
    <w:rsid w:val="00262420"/>
    <w:rsid w:val="00262CA6"/>
    <w:rsid w:val="002639B7"/>
    <w:rsid w:val="00263BDA"/>
    <w:rsid w:val="00266E4C"/>
    <w:rsid w:val="00267C25"/>
    <w:rsid w:val="002752D3"/>
    <w:rsid w:val="0027668D"/>
    <w:rsid w:val="00277106"/>
    <w:rsid w:val="00280B21"/>
    <w:rsid w:val="0028407E"/>
    <w:rsid w:val="00284F3E"/>
    <w:rsid w:val="00286D6C"/>
    <w:rsid w:val="00294B24"/>
    <w:rsid w:val="00297643"/>
    <w:rsid w:val="002A290C"/>
    <w:rsid w:val="002B2579"/>
    <w:rsid w:val="002B6BE9"/>
    <w:rsid w:val="002C0C5A"/>
    <w:rsid w:val="002C0FDC"/>
    <w:rsid w:val="002C149C"/>
    <w:rsid w:val="002D0FCB"/>
    <w:rsid w:val="002D5159"/>
    <w:rsid w:val="002E1616"/>
    <w:rsid w:val="002E38D0"/>
    <w:rsid w:val="002E6E81"/>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241"/>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E69EB"/>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B7012"/>
    <w:rsid w:val="004C675C"/>
    <w:rsid w:val="004C7731"/>
    <w:rsid w:val="004C7EFB"/>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829"/>
    <w:rsid w:val="00512C9B"/>
    <w:rsid w:val="00513013"/>
    <w:rsid w:val="005222C5"/>
    <w:rsid w:val="005255EA"/>
    <w:rsid w:val="00526791"/>
    <w:rsid w:val="005323AE"/>
    <w:rsid w:val="00534C07"/>
    <w:rsid w:val="0053550F"/>
    <w:rsid w:val="00535788"/>
    <w:rsid w:val="00540A9C"/>
    <w:rsid w:val="00544481"/>
    <w:rsid w:val="005478DA"/>
    <w:rsid w:val="005510C3"/>
    <w:rsid w:val="005569D0"/>
    <w:rsid w:val="0056156A"/>
    <w:rsid w:val="0056254E"/>
    <w:rsid w:val="0056511E"/>
    <w:rsid w:val="005653C6"/>
    <w:rsid w:val="0056724A"/>
    <w:rsid w:val="00572D88"/>
    <w:rsid w:val="0057776D"/>
    <w:rsid w:val="0058000A"/>
    <w:rsid w:val="005831A6"/>
    <w:rsid w:val="00583901"/>
    <w:rsid w:val="00585C45"/>
    <w:rsid w:val="005865D5"/>
    <w:rsid w:val="005902C4"/>
    <w:rsid w:val="00591FBE"/>
    <w:rsid w:val="00592406"/>
    <w:rsid w:val="005951F5"/>
    <w:rsid w:val="005A26A3"/>
    <w:rsid w:val="005A43AA"/>
    <w:rsid w:val="005A4755"/>
    <w:rsid w:val="005A6124"/>
    <w:rsid w:val="005B0DA4"/>
    <w:rsid w:val="005B4A57"/>
    <w:rsid w:val="005B4BA6"/>
    <w:rsid w:val="005B753E"/>
    <w:rsid w:val="005C03F5"/>
    <w:rsid w:val="005C103E"/>
    <w:rsid w:val="005C1467"/>
    <w:rsid w:val="005C3772"/>
    <w:rsid w:val="005C6D35"/>
    <w:rsid w:val="005D169F"/>
    <w:rsid w:val="005D1765"/>
    <w:rsid w:val="005D46B9"/>
    <w:rsid w:val="005D54BE"/>
    <w:rsid w:val="005E0A2B"/>
    <w:rsid w:val="005E143A"/>
    <w:rsid w:val="005E531C"/>
    <w:rsid w:val="005E61B7"/>
    <w:rsid w:val="005E6330"/>
    <w:rsid w:val="005F2391"/>
    <w:rsid w:val="005F42F7"/>
    <w:rsid w:val="00606662"/>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066"/>
    <w:rsid w:val="00673DD8"/>
    <w:rsid w:val="0067689F"/>
    <w:rsid w:val="00692EB0"/>
    <w:rsid w:val="00695181"/>
    <w:rsid w:val="00695BCA"/>
    <w:rsid w:val="006A263A"/>
    <w:rsid w:val="006A2D51"/>
    <w:rsid w:val="006A478B"/>
    <w:rsid w:val="006B5D25"/>
    <w:rsid w:val="006C2F78"/>
    <w:rsid w:val="006C33C7"/>
    <w:rsid w:val="006C39F5"/>
    <w:rsid w:val="006C4A3F"/>
    <w:rsid w:val="006D61E7"/>
    <w:rsid w:val="006E031A"/>
    <w:rsid w:val="006E5452"/>
    <w:rsid w:val="006E5523"/>
    <w:rsid w:val="006E6DB1"/>
    <w:rsid w:val="006F697A"/>
    <w:rsid w:val="0070099E"/>
    <w:rsid w:val="0071071F"/>
    <w:rsid w:val="00720911"/>
    <w:rsid w:val="007211AA"/>
    <w:rsid w:val="0072316E"/>
    <w:rsid w:val="00724040"/>
    <w:rsid w:val="007250AE"/>
    <w:rsid w:val="007269C5"/>
    <w:rsid w:val="00731F96"/>
    <w:rsid w:val="00737284"/>
    <w:rsid w:val="00742118"/>
    <w:rsid w:val="00742E89"/>
    <w:rsid w:val="0074399B"/>
    <w:rsid w:val="0074621C"/>
    <w:rsid w:val="0077129F"/>
    <w:rsid w:val="00772AC9"/>
    <w:rsid w:val="0078059E"/>
    <w:rsid w:val="007913C9"/>
    <w:rsid w:val="007953BF"/>
    <w:rsid w:val="00796431"/>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1C"/>
    <w:rsid w:val="008769BE"/>
    <w:rsid w:val="00880D51"/>
    <w:rsid w:val="0088241C"/>
    <w:rsid w:val="00883100"/>
    <w:rsid w:val="008872E6"/>
    <w:rsid w:val="00890272"/>
    <w:rsid w:val="00893BA2"/>
    <w:rsid w:val="008A0301"/>
    <w:rsid w:val="008A603B"/>
    <w:rsid w:val="008B1AF9"/>
    <w:rsid w:val="008B2DD5"/>
    <w:rsid w:val="008B58D8"/>
    <w:rsid w:val="008B695F"/>
    <w:rsid w:val="008B698D"/>
    <w:rsid w:val="008C154D"/>
    <w:rsid w:val="008C661E"/>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386D"/>
    <w:rsid w:val="009549E5"/>
    <w:rsid w:val="00965EEA"/>
    <w:rsid w:val="00970B27"/>
    <w:rsid w:val="009765D5"/>
    <w:rsid w:val="0098036D"/>
    <w:rsid w:val="00981B5A"/>
    <w:rsid w:val="00985062"/>
    <w:rsid w:val="0098589F"/>
    <w:rsid w:val="00990461"/>
    <w:rsid w:val="00990A0E"/>
    <w:rsid w:val="009912D6"/>
    <w:rsid w:val="00992591"/>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7EBF"/>
    <w:rsid w:val="009F25D5"/>
    <w:rsid w:val="009F3005"/>
    <w:rsid w:val="009F4F5A"/>
    <w:rsid w:val="00A02465"/>
    <w:rsid w:val="00A03496"/>
    <w:rsid w:val="00A0351D"/>
    <w:rsid w:val="00A0483B"/>
    <w:rsid w:val="00A05FBB"/>
    <w:rsid w:val="00A107A8"/>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4431"/>
    <w:rsid w:val="00AB7D71"/>
    <w:rsid w:val="00AC11E8"/>
    <w:rsid w:val="00AC2E8D"/>
    <w:rsid w:val="00AC6C3E"/>
    <w:rsid w:val="00AC78E8"/>
    <w:rsid w:val="00AD2739"/>
    <w:rsid w:val="00AE0B09"/>
    <w:rsid w:val="00AE5DAB"/>
    <w:rsid w:val="00AF064C"/>
    <w:rsid w:val="00AF7232"/>
    <w:rsid w:val="00B03A5C"/>
    <w:rsid w:val="00B06A98"/>
    <w:rsid w:val="00B06D4A"/>
    <w:rsid w:val="00B126C8"/>
    <w:rsid w:val="00B13DAB"/>
    <w:rsid w:val="00B15316"/>
    <w:rsid w:val="00B24C11"/>
    <w:rsid w:val="00B2696A"/>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24C"/>
    <w:rsid w:val="00BC5687"/>
    <w:rsid w:val="00BC6754"/>
    <w:rsid w:val="00BC67FF"/>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09EB"/>
    <w:rsid w:val="00CA1932"/>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23F31"/>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17D9"/>
    <w:rsid w:val="00DD29A7"/>
    <w:rsid w:val="00DD528A"/>
    <w:rsid w:val="00DD609C"/>
    <w:rsid w:val="00DD7E43"/>
    <w:rsid w:val="00DE63CF"/>
    <w:rsid w:val="00DF7F62"/>
    <w:rsid w:val="00E00D80"/>
    <w:rsid w:val="00E03B1D"/>
    <w:rsid w:val="00E07223"/>
    <w:rsid w:val="00E101E9"/>
    <w:rsid w:val="00E1651D"/>
    <w:rsid w:val="00E20131"/>
    <w:rsid w:val="00E20A39"/>
    <w:rsid w:val="00E20E34"/>
    <w:rsid w:val="00E227F3"/>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970D8"/>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0BAF"/>
    <w:rsid w:val="00F026E5"/>
    <w:rsid w:val="00F046FB"/>
    <w:rsid w:val="00F0714E"/>
    <w:rsid w:val="00F172EF"/>
    <w:rsid w:val="00F24884"/>
    <w:rsid w:val="00F31658"/>
    <w:rsid w:val="00F371BB"/>
    <w:rsid w:val="00F37F8E"/>
    <w:rsid w:val="00F40439"/>
    <w:rsid w:val="00F41C57"/>
    <w:rsid w:val="00F4474D"/>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135"/>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2FD9FBB-18BC-4DB0-A820-938B1CA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FEAA-11A1-4C25-9385-6E409474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16418</Words>
  <Characters>90305</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18</cp:revision>
  <cp:lastPrinted>2020-06-05T18:06:00Z</cp:lastPrinted>
  <dcterms:created xsi:type="dcterms:W3CDTF">2020-06-05T17:33:00Z</dcterms:created>
  <dcterms:modified xsi:type="dcterms:W3CDTF">2020-06-08T17:40:00Z</dcterms:modified>
</cp:coreProperties>
</file>