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044309" w:rsidRDefault="008832BD" w:rsidP="001B5AF2">
      <w:pPr>
        <w:pStyle w:val="Ttulo9"/>
        <w:ind w:right="-232"/>
        <w:jc w:val="center"/>
        <w:rPr>
          <w:rFonts w:ascii="Meiryo" w:eastAsia="Meiryo" w:hAnsi="Meiryo" w:cs="Meiryo"/>
          <w:color w:val="7030A0"/>
          <w:sz w:val="28"/>
          <w:szCs w:val="28"/>
          <w:lang w:val="es-ES" w:eastAsia="en-US"/>
        </w:rPr>
      </w:pPr>
      <w:r>
        <w:rPr>
          <w:rFonts w:ascii="Meiryo" w:eastAsia="Meiryo" w:hAnsi="Meiryo" w:cs="Meiryo"/>
          <w:color w:val="7030A0"/>
          <w:sz w:val="28"/>
          <w:szCs w:val="28"/>
          <w:lang w:val="es-ES" w:eastAsia="en-US"/>
        </w:rPr>
        <w:t>NO. LP-919044992-</w:t>
      </w:r>
      <w:r w:rsidR="00803C6F">
        <w:rPr>
          <w:rFonts w:ascii="Meiryo" w:eastAsia="Meiryo" w:hAnsi="Meiryo" w:cs="Meiryo"/>
          <w:color w:val="7030A0"/>
          <w:sz w:val="28"/>
          <w:szCs w:val="28"/>
          <w:lang w:val="es-ES" w:eastAsia="en-US"/>
        </w:rPr>
        <w:t>N61</w:t>
      </w:r>
      <w:r>
        <w:rPr>
          <w:rFonts w:ascii="Meiryo" w:eastAsia="Meiryo" w:hAnsi="Meiryo" w:cs="Meiryo"/>
          <w:color w:val="7030A0"/>
          <w:sz w:val="28"/>
          <w:szCs w:val="28"/>
          <w:lang w:val="es-ES" w:eastAsia="en-US"/>
        </w:rPr>
        <w:t>-2020</w:t>
      </w:r>
    </w:p>
    <w:p w:rsidR="001B5AF2" w:rsidRPr="00044309" w:rsidRDefault="001B5AF2" w:rsidP="001B5AF2">
      <w:pPr>
        <w:jc w:val="center"/>
        <w:rPr>
          <w:b/>
          <w:color w:val="7030A0"/>
          <w:sz w:val="28"/>
          <w:szCs w:val="28"/>
        </w:rPr>
      </w:pPr>
    </w:p>
    <w:p w:rsidR="001B5AF2" w:rsidRPr="00044309" w:rsidRDefault="001B5AF2" w:rsidP="001B5AF2">
      <w:pPr>
        <w:jc w:val="center"/>
        <w:rPr>
          <w:b/>
          <w:color w:val="7030A0"/>
          <w:sz w:val="28"/>
          <w:szCs w:val="28"/>
        </w:rPr>
      </w:pPr>
    </w:p>
    <w:p w:rsidR="001B5AF2" w:rsidRPr="00044309" w:rsidRDefault="001B5AF2" w:rsidP="001B5AF2">
      <w:pPr>
        <w:jc w:val="center"/>
        <w:rPr>
          <w:rFonts w:ascii="Arial Black" w:hAnsi="Arial Black"/>
          <w:color w:val="7030A0"/>
          <w:sz w:val="36"/>
          <w:szCs w:val="28"/>
        </w:rPr>
      </w:pPr>
      <w:r w:rsidRPr="00044309">
        <w:rPr>
          <w:rFonts w:ascii="Arial Black" w:hAnsi="Arial Black"/>
          <w:b/>
          <w:color w:val="7030A0"/>
          <w:sz w:val="36"/>
          <w:szCs w:val="28"/>
        </w:rPr>
        <w:t>“</w:t>
      </w:r>
      <w:r w:rsidR="00850AE5" w:rsidRPr="00044309">
        <w:rPr>
          <w:rFonts w:ascii="Arial Black" w:hAnsi="Arial Black"/>
          <w:b/>
          <w:color w:val="7030A0"/>
          <w:sz w:val="36"/>
          <w:szCs w:val="28"/>
        </w:rPr>
        <w:t>SERVICIO DE NUTRICIÓN</w:t>
      </w:r>
      <w:r w:rsidRPr="00044309">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8247E3" w:rsidRPr="009A42C4" w:rsidRDefault="008247E3" w:rsidP="008247E3">
      <w:pPr>
        <w:jc w:val="center"/>
        <w:rPr>
          <w:rFonts w:ascii="Calibri" w:hAnsi="Calibri"/>
          <w:b/>
          <w:sz w:val="32"/>
        </w:rPr>
      </w:pPr>
      <w:r w:rsidRPr="009A42C4">
        <w:rPr>
          <w:rFonts w:ascii="Calibri" w:hAnsi="Calibri"/>
          <w:b/>
          <w:sz w:val="32"/>
        </w:rPr>
        <w:t>EJERCICIO FISCAL 20</w:t>
      </w:r>
      <w:r>
        <w:rPr>
          <w:rFonts w:ascii="Calibri" w:hAnsi="Calibri"/>
          <w:b/>
          <w:sz w:val="32"/>
        </w:rPr>
        <w:t>2</w:t>
      </w:r>
      <w:r w:rsidR="00803C6F">
        <w:rPr>
          <w:rFonts w:ascii="Calibri" w:hAnsi="Calibri"/>
          <w:b/>
          <w:sz w:val="32"/>
        </w:rPr>
        <w:t>1</w:t>
      </w: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981DE0" w:rsidRDefault="00981DE0"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044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F33FBC">
        <w:rPr>
          <w:rFonts w:asciiTheme="minorHAnsi" w:hAnsiTheme="minorHAnsi" w:cs="Arial"/>
        </w:rPr>
        <w:t>No</w:t>
      </w:r>
      <w:r w:rsidR="00F33FBC" w:rsidRPr="00F33FBC">
        <w:rPr>
          <w:rFonts w:asciiTheme="minorHAnsi" w:hAnsiTheme="minorHAnsi" w:cs="Arial"/>
        </w:rPr>
        <w:t xml:space="preserve">. </w:t>
      </w:r>
      <w:r w:rsidR="008832BD" w:rsidRPr="00F33FBC">
        <w:rPr>
          <w:rFonts w:asciiTheme="minorHAnsi" w:hAnsiTheme="minorHAnsi" w:cs="Arial"/>
        </w:rPr>
        <w:t>LP-919044992-</w:t>
      </w:r>
      <w:r w:rsidR="00803C6F">
        <w:rPr>
          <w:rFonts w:asciiTheme="minorHAnsi" w:hAnsiTheme="minorHAnsi" w:cs="Arial"/>
        </w:rPr>
        <w:t>N61</w:t>
      </w:r>
      <w:r w:rsidR="008832BD" w:rsidRPr="00F33FBC">
        <w:rPr>
          <w:rFonts w:asciiTheme="minorHAnsi" w:hAnsiTheme="minorHAnsi" w:cs="Arial"/>
        </w:rPr>
        <w:t>-2020</w:t>
      </w:r>
      <w:r w:rsidRPr="00F33FBC">
        <w:rPr>
          <w:rFonts w:asciiTheme="minorHAnsi" w:hAnsiTheme="minorHAnsi"/>
        </w:rPr>
        <w:t>;</w:t>
      </w:r>
      <w:r w:rsidRPr="0078059E">
        <w:rPr>
          <w:rFonts w:asciiTheme="minorHAnsi" w:hAnsiTheme="minorHAnsi"/>
        </w:rPr>
        <w:t xml:space="preserve">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B4811">
        <w:rPr>
          <w:rFonts w:asciiTheme="minorHAnsi" w:hAnsiTheme="minorHAnsi"/>
        </w:rPr>
        <w:t>SERVICIO DE NUTRICIÓN</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044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w:t>
      </w:r>
      <w:r w:rsidRPr="000F54D5">
        <w:rPr>
          <w:rFonts w:asciiTheme="minorHAnsi" w:hAnsiTheme="minorHAnsi" w:cs="Arial"/>
        </w:rPr>
        <w:t>León y 19 Fracción XV del Reglamento Interior de Servicios de Salud de Nuevo León, O.P.D.,</w:t>
      </w:r>
      <w:r w:rsidRPr="000F54D5">
        <w:rPr>
          <w:rFonts w:asciiTheme="minorHAnsi" w:hAnsiTheme="minorHAnsi"/>
        </w:rPr>
        <w:t xml:space="preserve"> en debida</w:t>
      </w:r>
      <w:r w:rsidR="00037DE1" w:rsidRPr="000F54D5">
        <w:rPr>
          <w:rFonts w:asciiTheme="minorHAnsi" w:hAnsiTheme="minorHAnsi"/>
        </w:rPr>
        <w:t xml:space="preserve"> concordancia con</w:t>
      </w:r>
      <w:r w:rsidR="00044309">
        <w:rPr>
          <w:rFonts w:asciiTheme="minorHAnsi" w:hAnsiTheme="minorHAnsi"/>
        </w:rPr>
        <w:t xml:space="preserve"> el Artículo 70</w:t>
      </w:r>
      <w:r w:rsidR="00744E4F">
        <w:rPr>
          <w:rFonts w:asciiTheme="minorHAnsi" w:hAnsiTheme="minorHAnsi"/>
        </w:rPr>
        <w:t xml:space="preserve"> de</w:t>
      </w:r>
      <w:r w:rsidR="00037DE1" w:rsidRPr="000F54D5">
        <w:rPr>
          <w:rFonts w:asciiTheme="minorHAnsi" w:hAnsiTheme="minorHAnsi"/>
        </w:rPr>
        <w:t xml:space="preserve"> </w:t>
      </w:r>
      <w:r w:rsidRPr="000F54D5">
        <w:rPr>
          <w:rFonts w:asciiTheme="minorHAnsi" w:hAnsiTheme="minorHAnsi" w:cs="Arial"/>
        </w:rPr>
        <w:t>la Le</w:t>
      </w:r>
      <w:r w:rsidR="00044309">
        <w:rPr>
          <w:rFonts w:asciiTheme="minorHAnsi" w:hAnsiTheme="minorHAnsi" w:cs="Arial"/>
        </w:rPr>
        <w:t>y de Egresos para el año del 2020</w:t>
      </w:r>
      <w:r w:rsidRPr="000F54D5">
        <w:rPr>
          <w:rFonts w:asciiTheme="minorHAnsi" w:hAnsiTheme="minorHAnsi" w:cs="Arial"/>
        </w:rPr>
        <w:t>,</w:t>
      </w:r>
      <w:r w:rsidRPr="000F54D5">
        <w:rPr>
          <w:rFonts w:asciiTheme="minorHAnsi" w:hAnsiTheme="minorHAnsi"/>
        </w:rPr>
        <w:t xml:space="preserve"> CONVOCA a las personas físicas o morales </w:t>
      </w:r>
      <w:r w:rsidRPr="000F54D5">
        <w:rPr>
          <w:rFonts w:asciiTheme="minorHAnsi" w:hAnsiTheme="minorHAnsi" w:cs="Arial"/>
        </w:rPr>
        <w:t>a participar en</w:t>
      </w:r>
      <w:r w:rsidRPr="000F54D5">
        <w:rPr>
          <w:rFonts w:asciiTheme="minorHAnsi" w:hAnsiTheme="minorHAnsi"/>
        </w:rPr>
        <w:t xml:space="preserve"> la </w:t>
      </w:r>
      <w:r w:rsidR="00B32CA1" w:rsidRPr="000F54D5">
        <w:rPr>
          <w:rFonts w:asciiTheme="minorHAnsi" w:hAnsiTheme="minorHAnsi" w:cs="Arial"/>
        </w:rPr>
        <w:t>Licitación Pública Nacional Presencial</w:t>
      </w:r>
      <w:r w:rsidR="0058000A" w:rsidRPr="000F54D5">
        <w:rPr>
          <w:rFonts w:asciiTheme="minorHAnsi" w:hAnsiTheme="minorHAnsi" w:cs="Arial"/>
        </w:rPr>
        <w:t xml:space="preserve"> </w:t>
      </w:r>
      <w:r w:rsidR="00F33FBC">
        <w:rPr>
          <w:rFonts w:asciiTheme="minorHAnsi" w:hAnsiTheme="minorHAnsi" w:cs="Arial"/>
        </w:rPr>
        <w:t>No.</w:t>
      </w:r>
      <w:r w:rsidR="008832BD" w:rsidRPr="00F33FBC">
        <w:rPr>
          <w:rFonts w:asciiTheme="minorHAnsi" w:hAnsiTheme="minorHAnsi" w:cs="Arial"/>
        </w:rPr>
        <w:t xml:space="preserve"> LP-919044992-</w:t>
      </w:r>
      <w:r w:rsidR="00803C6F">
        <w:rPr>
          <w:rFonts w:asciiTheme="minorHAnsi" w:hAnsiTheme="minorHAnsi" w:cs="Arial"/>
        </w:rPr>
        <w:t>N61</w:t>
      </w:r>
      <w:r w:rsidR="008832BD">
        <w:rPr>
          <w:rFonts w:asciiTheme="minorHAnsi" w:hAnsiTheme="minorHAnsi" w:cs="Arial"/>
        </w:rPr>
        <w:t>-2020</w:t>
      </w:r>
      <w:r w:rsidRPr="000F54D5">
        <w:rPr>
          <w:rFonts w:asciiTheme="minorHAnsi" w:hAnsiTheme="minorHAnsi" w:cs="Arial"/>
        </w:rPr>
        <w:t xml:space="preserve"> para </w:t>
      </w:r>
      <w:r w:rsidR="00BC5687" w:rsidRPr="000F54D5">
        <w:rPr>
          <w:rFonts w:asciiTheme="minorHAnsi" w:hAnsiTheme="minorHAnsi" w:cs="Arial"/>
        </w:rPr>
        <w:t xml:space="preserve">la </w:t>
      </w:r>
      <w:r w:rsidR="00CC13EB" w:rsidRPr="000F54D5">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B4811">
        <w:rPr>
          <w:rFonts w:asciiTheme="minorHAnsi" w:hAnsiTheme="minorHAnsi"/>
        </w:rPr>
        <w:t>SERVICIO DE NUTRICIÓN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7F0B73">
      <w:pPr>
        <w:jc w:val="center"/>
        <w:rPr>
          <w:rFonts w:asciiTheme="minorHAnsi" w:hAnsiTheme="minorHAnsi"/>
          <w:b/>
          <w:bCs/>
          <w:lang w:val="es-ES"/>
        </w:rPr>
      </w:pPr>
    </w:p>
    <w:p w:rsidR="00B13990" w:rsidRDefault="00B13990"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044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08610E">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w:t>
      </w:r>
      <w:r w:rsidR="00803C6F">
        <w:rPr>
          <w:rFonts w:asciiTheme="minorHAnsi" w:hAnsiTheme="minorHAnsi" w:cs="Arial"/>
        </w:rPr>
        <w:t xml:space="preserve"> 81</w:t>
      </w:r>
      <w:r w:rsidRPr="0078059E">
        <w:rPr>
          <w:rFonts w:asciiTheme="minorHAnsi" w:hAnsiTheme="minorHAnsi" w:cs="Arial"/>
        </w:rPr>
        <w:t xml:space="preserve"> 81 30 70 4</w:t>
      </w:r>
      <w:r w:rsidR="0060349F">
        <w:rPr>
          <w:rFonts w:asciiTheme="minorHAnsi" w:hAnsiTheme="minorHAnsi" w:cs="Arial"/>
        </w:rPr>
        <w:t>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08610E">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w:t>
      </w:r>
      <w:r w:rsidR="00F33FBC">
        <w:rPr>
          <w:rFonts w:asciiTheme="minorHAnsi" w:hAnsiTheme="minorHAnsi" w:cs="Arial"/>
        </w:rPr>
        <w:t>No</w:t>
      </w:r>
      <w:r w:rsidR="00F33FBC" w:rsidRPr="00F33FBC">
        <w:rPr>
          <w:rFonts w:asciiTheme="minorHAnsi" w:hAnsiTheme="minorHAnsi" w:cs="Arial"/>
        </w:rPr>
        <w:t>.</w:t>
      </w:r>
      <w:r w:rsidR="008832BD" w:rsidRPr="00F33FBC">
        <w:rPr>
          <w:rFonts w:asciiTheme="minorHAnsi" w:hAnsiTheme="minorHAnsi" w:cs="Arial"/>
        </w:rPr>
        <w:t xml:space="preserve"> LP-919044992-</w:t>
      </w:r>
      <w:r w:rsidR="00803C6F">
        <w:rPr>
          <w:rFonts w:asciiTheme="minorHAnsi" w:hAnsiTheme="minorHAnsi" w:cs="Arial"/>
        </w:rPr>
        <w:t>N61</w:t>
      </w:r>
      <w:r w:rsidR="008832BD">
        <w:rPr>
          <w:rFonts w:asciiTheme="minorHAnsi" w:hAnsiTheme="minorHAnsi" w:cs="Arial"/>
        </w:rPr>
        <w:t>-2020</w:t>
      </w:r>
      <w:r w:rsidRPr="0078059E">
        <w:rPr>
          <w:rFonts w:asciiTheme="minorHAnsi" w:hAnsiTheme="minorHAnsi" w:cs="Arial"/>
        </w:rPr>
        <w:t>.</w:t>
      </w:r>
    </w:p>
    <w:p w:rsidR="00CE2E1F" w:rsidRDefault="00B64229" w:rsidP="00C8665C">
      <w:pPr>
        <w:pStyle w:val="Prrafodelista"/>
        <w:numPr>
          <w:ilvl w:val="0"/>
          <w:numId w:val="9"/>
        </w:numPr>
        <w:tabs>
          <w:tab w:val="left" w:pos="284"/>
        </w:tabs>
        <w:ind w:right="-1"/>
        <w:jc w:val="both"/>
        <w:rPr>
          <w:rFonts w:asciiTheme="minorHAnsi" w:hAnsiTheme="minorHAnsi" w:cs="Arial"/>
        </w:rPr>
      </w:pPr>
      <w:r w:rsidRPr="00081703">
        <w:rPr>
          <w:rFonts w:asciiTheme="minorHAnsi" w:hAnsiTheme="minorHAnsi" w:cs="Arial"/>
        </w:rPr>
        <w:t xml:space="preserve">La </w:t>
      </w:r>
      <w:r w:rsidR="00644EBE" w:rsidRPr="00081703">
        <w:rPr>
          <w:rFonts w:asciiTheme="minorHAnsi" w:hAnsiTheme="minorHAnsi" w:cs="Arial"/>
        </w:rPr>
        <w:t>contratación del servicio incluido</w:t>
      </w:r>
      <w:r w:rsidRPr="00081703">
        <w:rPr>
          <w:rFonts w:asciiTheme="minorHAnsi" w:hAnsiTheme="minorHAnsi" w:cs="Arial"/>
        </w:rPr>
        <w:t xml:space="preserve"> en esta </w:t>
      </w:r>
      <w:r w:rsidR="00B82FB5" w:rsidRPr="00081703">
        <w:rPr>
          <w:rFonts w:asciiTheme="minorHAnsi" w:hAnsiTheme="minorHAnsi" w:cs="Arial"/>
        </w:rPr>
        <w:t>Convocatoria</w:t>
      </w:r>
      <w:r w:rsidRPr="00081703">
        <w:rPr>
          <w:rFonts w:asciiTheme="minorHAnsi" w:hAnsiTheme="minorHAnsi" w:cs="Arial"/>
        </w:rPr>
        <w:t xml:space="preserve"> corresponde al ejercicio fiscal 20</w:t>
      </w:r>
      <w:r w:rsidR="0099479E">
        <w:rPr>
          <w:rFonts w:asciiTheme="minorHAnsi" w:hAnsiTheme="minorHAnsi" w:cs="Arial"/>
        </w:rPr>
        <w:t>2</w:t>
      </w:r>
      <w:r w:rsidR="00803C6F">
        <w:rPr>
          <w:rFonts w:asciiTheme="minorHAnsi" w:hAnsiTheme="minorHAnsi" w:cs="Arial"/>
        </w:rPr>
        <w:t>1</w:t>
      </w:r>
      <w:r w:rsidR="00081703">
        <w:rPr>
          <w:rFonts w:asciiTheme="minorHAnsi" w:hAnsiTheme="minorHAnsi" w:cs="Arial"/>
        </w:rPr>
        <w:t>.</w:t>
      </w:r>
    </w:p>
    <w:p w:rsidR="00CE2E1F" w:rsidRPr="00CF4802"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 xml:space="preserve">on traducción simple al </w:t>
      </w:r>
      <w:r w:rsidR="00CE2E1F" w:rsidRPr="00CF4802">
        <w:rPr>
          <w:rFonts w:asciiTheme="minorHAnsi" w:hAnsiTheme="minorHAnsi" w:cs="Arial"/>
        </w:rPr>
        <w:t>español.</w:t>
      </w:r>
    </w:p>
    <w:p w:rsidR="00B64229" w:rsidRPr="00903130" w:rsidRDefault="00517054" w:rsidP="002E1A95">
      <w:pPr>
        <w:pStyle w:val="Prrafodelista"/>
        <w:numPr>
          <w:ilvl w:val="0"/>
          <w:numId w:val="9"/>
        </w:numPr>
        <w:tabs>
          <w:tab w:val="left" w:pos="284"/>
        </w:tabs>
        <w:ind w:right="51"/>
        <w:jc w:val="both"/>
        <w:rPr>
          <w:rFonts w:asciiTheme="minorHAnsi" w:hAnsiTheme="minorHAnsi" w:cs="Arial"/>
        </w:rPr>
      </w:pPr>
      <w:r w:rsidRPr="00903130">
        <w:rPr>
          <w:rFonts w:asciiTheme="minorHAnsi" w:hAnsiTheme="minorHAnsi" w:cs="Arial"/>
        </w:rPr>
        <w:t>La contratación del servicio</w:t>
      </w:r>
      <w:r w:rsidR="009A4F2F" w:rsidRPr="00903130">
        <w:rPr>
          <w:rFonts w:asciiTheme="minorHAnsi" w:hAnsiTheme="minorHAnsi" w:cs="Arial"/>
        </w:rPr>
        <w:t xml:space="preserve"> </w:t>
      </w:r>
      <w:r w:rsidR="00B64229" w:rsidRPr="00903130">
        <w:rPr>
          <w:rFonts w:asciiTheme="minorHAnsi" w:hAnsiTheme="minorHAnsi" w:cs="Arial"/>
        </w:rPr>
        <w:t xml:space="preserve">requerido por </w:t>
      </w:r>
      <w:r w:rsidR="00955C15" w:rsidRPr="00903130">
        <w:rPr>
          <w:rFonts w:asciiTheme="minorHAnsi" w:hAnsiTheme="minorHAnsi" w:cs="Arial"/>
        </w:rPr>
        <w:t>l</w:t>
      </w:r>
      <w:r w:rsidR="00B64229" w:rsidRPr="00903130">
        <w:rPr>
          <w:rFonts w:asciiTheme="minorHAnsi" w:hAnsiTheme="minorHAnsi" w:cs="Arial"/>
        </w:rPr>
        <w:t xml:space="preserve">a </w:t>
      </w:r>
      <w:r w:rsidR="00B64229" w:rsidRPr="00903130">
        <w:rPr>
          <w:rFonts w:asciiTheme="minorHAnsi" w:hAnsiTheme="minorHAnsi" w:cs="Arial"/>
          <w:bCs/>
        </w:rPr>
        <w:t>C</w:t>
      </w:r>
      <w:r w:rsidR="00B64229" w:rsidRPr="00903130">
        <w:rPr>
          <w:rFonts w:asciiTheme="minorHAnsi" w:hAnsiTheme="minorHAnsi" w:cs="Arial"/>
        </w:rPr>
        <w:t>onvocante</w:t>
      </w:r>
      <w:r w:rsidR="00B64229" w:rsidRPr="00903130">
        <w:rPr>
          <w:rFonts w:asciiTheme="minorHAnsi" w:hAnsiTheme="minorHAnsi" w:cs="Arial"/>
          <w:b/>
        </w:rPr>
        <w:t xml:space="preserve">, </w:t>
      </w:r>
      <w:r w:rsidR="00A8300D" w:rsidRPr="00903130">
        <w:rPr>
          <w:rFonts w:asciiTheme="minorHAnsi" w:hAnsiTheme="minorHAnsi"/>
        </w:rPr>
        <w:t xml:space="preserve">se realizará con recurso </w:t>
      </w:r>
      <w:r w:rsidR="00A02DCA" w:rsidRPr="00903130">
        <w:rPr>
          <w:rFonts w:asciiTheme="minorHAnsi" w:hAnsiTheme="minorHAnsi"/>
        </w:rPr>
        <w:t xml:space="preserve">del </w:t>
      </w:r>
      <w:r w:rsidR="002E1A95" w:rsidRPr="00903130">
        <w:rPr>
          <w:rFonts w:asciiTheme="minorHAnsi" w:hAnsiTheme="minorHAnsi" w:cs="Arial"/>
        </w:rPr>
        <w:t xml:space="preserve">tipo de presupuesto </w:t>
      </w:r>
      <w:r w:rsidR="00903130" w:rsidRPr="00903130">
        <w:rPr>
          <w:rFonts w:asciiTheme="minorHAnsi" w:hAnsiTheme="minorHAnsi" w:cs="Arial"/>
        </w:rPr>
        <w:t xml:space="preserve">122001 y </w:t>
      </w:r>
      <w:r w:rsidR="00DB2EF2" w:rsidRPr="00903130">
        <w:rPr>
          <w:rFonts w:asciiTheme="minorHAnsi" w:hAnsiTheme="minorHAnsi" w:cs="Arial"/>
        </w:rPr>
        <w:t>202024</w:t>
      </w:r>
      <w:r w:rsidR="002E1A95" w:rsidRPr="00903130">
        <w:rPr>
          <w:rFonts w:asciiTheme="minorHAnsi" w:hAnsiTheme="minorHAnsi" w:cs="Arial"/>
        </w:rPr>
        <w:t>, Programa</w:t>
      </w:r>
      <w:r w:rsidR="00DB2EF2" w:rsidRPr="00903130">
        <w:rPr>
          <w:rFonts w:asciiTheme="minorHAnsi" w:hAnsiTheme="minorHAnsi" w:cs="Arial"/>
        </w:rPr>
        <w:t>s CV2708 y 020508</w:t>
      </w:r>
      <w:r w:rsidR="002E1A95" w:rsidRPr="00903130">
        <w:rPr>
          <w:rFonts w:asciiTheme="minorHAnsi" w:hAnsiTheme="minorHAnsi" w:cs="Arial"/>
        </w:rPr>
        <w:t xml:space="preserve"> Partida 2</w:t>
      </w:r>
      <w:r w:rsidR="00080EF5" w:rsidRPr="00903130">
        <w:rPr>
          <w:rFonts w:asciiTheme="minorHAnsi" w:hAnsiTheme="minorHAnsi" w:cs="Arial"/>
        </w:rPr>
        <w:t>2102</w:t>
      </w:r>
      <w:r w:rsidR="002E1A95" w:rsidRPr="00903130">
        <w:rPr>
          <w:rFonts w:asciiTheme="minorHAnsi" w:hAnsiTheme="minorHAnsi" w:cs="Arial"/>
        </w:rPr>
        <w:t xml:space="preserve">, </w:t>
      </w:r>
      <w:r w:rsidR="00903130" w:rsidRPr="00903130">
        <w:rPr>
          <w:rFonts w:asciiTheme="minorHAnsi" w:hAnsiTheme="minorHAnsi" w:cs="Arial"/>
        </w:rPr>
        <w:t>con cargo a distintas unidades.</w:t>
      </w: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F33FBC" w:rsidRDefault="00FB7B79" w:rsidP="00F33FBC">
      <w:pPr>
        <w:pStyle w:val="Prrafodelista"/>
        <w:numPr>
          <w:ilvl w:val="1"/>
          <w:numId w:val="26"/>
        </w:numPr>
        <w:ind w:right="-1"/>
        <w:jc w:val="both"/>
        <w:rPr>
          <w:rFonts w:asciiTheme="minorHAnsi" w:hAnsiTheme="minorHAnsi"/>
          <w:b/>
          <w:u w:val="single"/>
        </w:rPr>
      </w:pPr>
      <w:r w:rsidRPr="00F33FBC">
        <w:rPr>
          <w:rFonts w:asciiTheme="minorHAnsi" w:hAnsiTheme="minorHAnsi"/>
          <w:b/>
          <w:u w:val="single"/>
        </w:rPr>
        <w:t>Descripción completa del servicio</w:t>
      </w:r>
      <w:r w:rsidR="00724040" w:rsidRPr="00F33FBC">
        <w:rPr>
          <w:rFonts w:asciiTheme="minorHAnsi" w:hAnsiTheme="minorHAnsi"/>
          <w:b/>
          <w:u w:val="single"/>
        </w:rPr>
        <w:t xml:space="preserve">. </w:t>
      </w:r>
      <w:r w:rsidRPr="00F33FBC">
        <w:rPr>
          <w:rFonts w:asciiTheme="minorHAnsi" w:hAnsiTheme="minorHAnsi"/>
          <w:b/>
          <w:u w:val="single"/>
        </w:rPr>
        <w:t>Información específica</w:t>
      </w:r>
      <w:r w:rsidR="001C147E" w:rsidRPr="00F33FBC">
        <w:rPr>
          <w:rFonts w:asciiTheme="minorHAnsi" w:hAnsiTheme="minorHAnsi"/>
          <w:b/>
          <w:u w:val="single"/>
        </w:rPr>
        <w:t>.</w:t>
      </w:r>
    </w:p>
    <w:p w:rsidR="00F33FBC" w:rsidRPr="00F33FBC" w:rsidRDefault="00F33FBC" w:rsidP="00F33FBC">
      <w:pPr>
        <w:pStyle w:val="Prrafodelista"/>
        <w:ind w:left="792" w:right="-1"/>
        <w:jc w:val="both"/>
        <w:rPr>
          <w:rFonts w:asciiTheme="minorHAnsi" w:hAnsiTheme="minorHAnsi"/>
          <w:b/>
          <w:u w:val="single"/>
        </w:rPr>
      </w:pPr>
    </w:p>
    <w:p w:rsidR="00850AE5" w:rsidRPr="00F33FBC"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rPr>
        <w:t xml:space="preserve">En </w:t>
      </w:r>
      <w:r w:rsidRPr="00802CD0">
        <w:rPr>
          <w:rFonts w:asciiTheme="minorHAnsi" w:hAnsiTheme="minorHAnsi" w:cs="Arial"/>
        </w:rPr>
        <w:t xml:space="preserve">el Anexo 1 de estas bases, se señalan la descripción y cantidades de alimentos que se requieren para atender a los pacientes </w:t>
      </w:r>
      <w:r w:rsidR="00981DE0">
        <w:rPr>
          <w:rFonts w:asciiTheme="minorHAnsi" w:hAnsiTheme="minorHAnsi" w:cs="Arial"/>
        </w:rPr>
        <w:t>de diversas unidades Hospitalarias</w:t>
      </w:r>
      <w:r w:rsidRPr="00802CD0">
        <w:rPr>
          <w:rFonts w:asciiTheme="minorHAnsi" w:hAnsiTheme="minorHAnsi" w:cs="Arial"/>
        </w:rPr>
        <w:t xml:space="preserve"> de la Convocante, dichas cantidades podrán variar sin rebasar los presupuestos autorizados.</w:t>
      </w:r>
    </w:p>
    <w:p w:rsidR="00F33FBC" w:rsidRPr="00F33FBC" w:rsidRDefault="00F33FBC" w:rsidP="00F33FBC">
      <w:pPr>
        <w:tabs>
          <w:tab w:val="right" w:pos="1418"/>
        </w:tabs>
        <w:ind w:left="720"/>
        <w:jc w:val="both"/>
        <w:rPr>
          <w:rFonts w:asciiTheme="minorHAnsi" w:hAnsiTheme="minorHAnsi"/>
        </w:rPr>
      </w:pPr>
    </w:p>
    <w:p w:rsidR="00850AE5" w:rsidRPr="00F33FBC"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Cabe aclarar que las descripciones y características propias del servicio de Nutrición, objeto del presen</w:t>
      </w:r>
      <w:r w:rsidR="00981DE0">
        <w:rPr>
          <w:rFonts w:asciiTheme="minorHAnsi" w:hAnsiTheme="minorHAnsi" w:cs="Arial"/>
        </w:rPr>
        <w:t xml:space="preserve">te concurso, corresponden a la </w:t>
      </w:r>
      <w:r w:rsidRPr="00802CD0">
        <w:rPr>
          <w:rFonts w:asciiTheme="minorHAnsi" w:hAnsiTheme="minorHAnsi" w:cs="Arial"/>
        </w:rPr>
        <w:t xml:space="preserve">información enviada y avalada por </w:t>
      </w:r>
      <w:r w:rsidR="00981DE0">
        <w:rPr>
          <w:rFonts w:asciiTheme="minorHAnsi" w:hAnsiTheme="minorHAnsi" w:cs="Arial"/>
        </w:rPr>
        <w:t>los directores de cada una de las Unidades Hospitalarias</w:t>
      </w:r>
      <w:r w:rsidR="00F33FBC">
        <w:rPr>
          <w:rFonts w:asciiTheme="minorHAnsi" w:hAnsiTheme="minorHAnsi" w:cs="Arial"/>
        </w:rPr>
        <w:t>.</w:t>
      </w:r>
    </w:p>
    <w:p w:rsidR="00F33FBC" w:rsidRPr="00F33FBC" w:rsidRDefault="00F33FBC" w:rsidP="00F33FBC">
      <w:pPr>
        <w:tabs>
          <w:tab w:val="right" w:pos="1418"/>
        </w:tabs>
        <w:jc w:val="both"/>
        <w:rPr>
          <w:rFonts w:asciiTheme="minorHAnsi" w:hAnsiTheme="minorHAnsi"/>
        </w:rPr>
      </w:pPr>
    </w:p>
    <w:p w:rsidR="00850AE5" w:rsidRPr="00F33FBC"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La Convocante se c</w:t>
      </w:r>
      <w:r w:rsidRPr="00AD15E9">
        <w:rPr>
          <w:rFonts w:asciiTheme="minorHAnsi" w:hAnsiTheme="minorHAnsi" w:cs="Arial"/>
        </w:rPr>
        <w:t>ompromete a erogar como mínimo el 60% del monto adjudicado.</w:t>
      </w:r>
    </w:p>
    <w:p w:rsidR="00F33FBC" w:rsidRPr="00F33FBC" w:rsidRDefault="00F33FBC" w:rsidP="00F33FBC">
      <w:pPr>
        <w:tabs>
          <w:tab w:val="right" w:pos="1418"/>
        </w:tabs>
        <w:jc w:val="both"/>
        <w:rPr>
          <w:rFonts w:asciiTheme="minorHAnsi" w:hAnsiTheme="minorHAnsi"/>
        </w:rPr>
      </w:pPr>
    </w:p>
    <w:p w:rsidR="0008610E" w:rsidRDefault="00850AE5" w:rsidP="0008610E">
      <w:pPr>
        <w:pStyle w:val="Prrafodelista"/>
        <w:numPr>
          <w:ilvl w:val="2"/>
          <w:numId w:val="26"/>
        </w:numPr>
        <w:tabs>
          <w:tab w:val="right" w:pos="1418"/>
        </w:tabs>
        <w:jc w:val="both"/>
        <w:rPr>
          <w:rFonts w:asciiTheme="minorHAnsi" w:hAnsiTheme="minorHAnsi" w:cs="Arial"/>
        </w:rPr>
      </w:pPr>
      <w:r w:rsidRPr="00AD15E9">
        <w:rPr>
          <w:rFonts w:asciiTheme="minorHAnsi" w:hAnsiTheme="minorHAnsi" w:cs="Arial"/>
        </w:rPr>
        <w:t xml:space="preserve">Los </w:t>
      </w:r>
      <w:r w:rsidRPr="00802CD0">
        <w:rPr>
          <w:rFonts w:asciiTheme="minorHAnsi" w:hAnsiTheme="minorHAnsi" w:cs="Arial"/>
        </w:rPr>
        <w:t xml:space="preserve">licitantes deberán contar con aviso de funcionamiento del local </w:t>
      </w:r>
      <w:r w:rsidR="0008610E">
        <w:rPr>
          <w:rFonts w:asciiTheme="minorHAnsi" w:hAnsiTheme="minorHAnsi" w:cs="Arial"/>
        </w:rPr>
        <w:t>donde se preparan los alimentos destinados al Hospital Regional de Alt</w:t>
      </w:r>
      <w:r w:rsidR="00F33FBC">
        <w:rPr>
          <w:rFonts w:asciiTheme="minorHAnsi" w:hAnsiTheme="minorHAnsi" w:cs="Arial"/>
        </w:rPr>
        <w:t>a Especialidad Materno Infantil.</w:t>
      </w:r>
    </w:p>
    <w:p w:rsidR="00F33FBC" w:rsidRPr="00F33FBC" w:rsidRDefault="00F33FBC" w:rsidP="00F33FBC">
      <w:pPr>
        <w:tabs>
          <w:tab w:val="right" w:pos="1418"/>
        </w:tabs>
        <w:jc w:val="both"/>
        <w:rPr>
          <w:rFonts w:asciiTheme="minorHAnsi" w:hAnsiTheme="minorHAnsi" w:cs="Arial"/>
        </w:rPr>
      </w:pPr>
    </w:p>
    <w:p w:rsidR="0008610E" w:rsidRDefault="00803C6F" w:rsidP="0008610E">
      <w:pPr>
        <w:pStyle w:val="Prrafodelista"/>
        <w:numPr>
          <w:ilvl w:val="2"/>
          <w:numId w:val="26"/>
        </w:numPr>
        <w:tabs>
          <w:tab w:val="right" w:pos="1418"/>
        </w:tabs>
        <w:jc w:val="both"/>
        <w:rPr>
          <w:rFonts w:asciiTheme="minorHAnsi" w:hAnsiTheme="minorHAnsi" w:cs="Arial"/>
        </w:rPr>
      </w:pPr>
      <w:r>
        <w:rPr>
          <w:rFonts w:asciiTheme="minorHAnsi" w:hAnsiTheme="minorHAnsi" w:cs="Arial"/>
        </w:rPr>
        <w:t>Para el Hospital Metropolitano “Dr. Bernardo Sepúlveda</w:t>
      </w:r>
      <w:r w:rsidR="00A67C23">
        <w:rPr>
          <w:rFonts w:asciiTheme="minorHAnsi" w:hAnsiTheme="minorHAnsi" w:cs="Arial"/>
        </w:rPr>
        <w:t>”</w:t>
      </w:r>
      <w:r>
        <w:rPr>
          <w:rFonts w:asciiTheme="minorHAnsi" w:hAnsiTheme="minorHAnsi" w:cs="Arial"/>
        </w:rPr>
        <w:t>, Hospital Virginia Garza de Ayala,</w:t>
      </w:r>
      <w:r w:rsidR="0008610E">
        <w:rPr>
          <w:rFonts w:asciiTheme="minorHAnsi" w:hAnsiTheme="minorHAnsi" w:cs="Arial"/>
        </w:rPr>
        <w:t xml:space="preserve"> Unidad de Rehabilitación Psiquiátrica</w:t>
      </w:r>
      <w:r w:rsidR="00616B9C">
        <w:rPr>
          <w:rFonts w:asciiTheme="minorHAnsi" w:hAnsiTheme="minorHAnsi" w:cs="Arial"/>
        </w:rPr>
        <w:t xml:space="preserve">, </w:t>
      </w:r>
      <w:r w:rsidR="00A67C23">
        <w:rPr>
          <w:rFonts w:asciiTheme="minorHAnsi" w:hAnsiTheme="minorHAnsi" w:cs="Arial"/>
        </w:rPr>
        <w:t xml:space="preserve">Hospital General </w:t>
      </w:r>
      <w:r w:rsidR="00616B9C">
        <w:rPr>
          <w:rFonts w:asciiTheme="minorHAnsi" w:hAnsiTheme="minorHAnsi" w:cs="Arial"/>
        </w:rPr>
        <w:t>Tierra y Libe</w:t>
      </w:r>
      <w:r w:rsidR="006455A0">
        <w:rPr>
          <w:rFonts w:asciiTheme="minorHAnsi" w:hAnsiTheme="minorHAnsi" w:cs="Arial"/>
        </w:rPr>
        <w:t>rtad, el Hospital General de Juá</w:t>
      </w:r>
      <w:r w:rsidR="00616B9C">
        <w:rPr>
          <w:rFonts w:asciiTheme="minorHAnsi" w:hAnsiTheme="minorHAnsi" w:cs="Arial"/>
        </w:rPr>
        <w:t>rez</w:t>
      </w:r>
      <w:r w:rsidR="0008610E">
        <w:rPr>
          <w:rFonts w:asciiTheme="minorHAnsi" w:hAnsiTheme="minorHAnsi" w:cs="Arial"/>
        </w:rPr>
        <w:t xml:space="preserve"> y Hospitales Generales de Montemorelos, Linares y Sabinas</w:t>
      </w:r>
      <w:r w:rsidR="00F33FBC">
        <w:rPr>
          <w:rFonts w:asciiTheme="minorHAnsi" w:hAnsiTheme="minorHAnsi" w:cs="Arial"/>
        </w:rPr>
        <w:t xml:space="preserve"> Hidalgo</w:t>
      </w:r>
      <w:r w:rsidR="00A67C23">
        <w:rPr>
          <w:rFonts w:asciiTheme="minorHAnsi" w:hAnsiTheme="minorHAnsi" w:cs="Arial"/>
        </w:rPr>
        <w:t>,</w:t>
      </w:r>
      <w:r w:rsidR="0008610E">
        <w:rPr>
          <w:rFonts w:asciiTheme="minorHAnsi" w:hAnsiTheme="minorHAnsi" w:cs="Arial"/>
        </w:rPr>
        <w:t xml:space="preserve"> la Convocante pondrá a disposición del licitante que resulte adjudicado un área para la preparación de los alimentos (Cocina); los mantenimientos a las instalaciones eléctricas, hidráulicas y de </w:t>
      </w:r>
      <w:r w:rsidR="0008610E">
        <w:rPr>
          <w:rFonts w:asciiTheme="minorHAnsi" w:hAnsiTheme="minorHAnsi" w:cs="Arial"/>
        </w:rPr>
        <w:lastRenderedPageBreak/>
        <w:t>vapor; así como mantenimiento en general (pintura, impermeabiliz</w:t>
      </w:r>
      <w:r w:rsidR="0079753E">
        <w:rPr>
          <w:rFonts w:asciiTheme="minorHAnsi" w:hAnsiTheme="minorHAnsi" w:cs="Arial"/>
        </w:rPr>
        <w:t>ación,</w:t>
      </w:r>
      <w:r w:rsidR="0008610E" w:rsidRPr="0008610E">
        <w:rPr>
          <w:rFonts w:asciiTheme="minorHAnsi" w:hAnsiTheme="minorHAnsi" w:cs="Arial"/>
        </w:rPr>
        <w:t xml:space="preserve"> </w:t>
      </w:r>
      <w:r w:rsidR="0008610E" w:rsidRPr="0069694C">
        <w:rPr>
          <w:rFonts w:asciiTheme="minorHAnsi" w:hAnsiTheme="minorHAnsi" w:cs="Arial"/>
        </w:rPr>
        <w:t>fallas</w:t>
      </w:r>
      <w:r w:rsidR="0079753E">
        <w:rPr>
          <w:rFonts w:asciiTheme="minorHAnsi" w:hAnsiTheme="minorHAnsi" w:cs="Arial"/>
        </w:rPr>
        <w:t xml:space="preserve"> en las instalaciones</w:t>
      </w:r>
      <w:r w:rsidR="0008610E" w:rsidRPr="0069694C">
        <w:rPr>
          <w:rFonts w:asciiTheme="minorHAnsi" w:hAnsiTheme="minorHAnsi" w:cs="Arial"/>
        </w:rPr>
        <w:t xml:space="preserve"> eléctricas, hidráulicas y de vapor</w:t>
      </w:r>
      <w:r w:rsidR="0079753E">
        <w:rPr>
          <w:rFonts w:asciiTheme="minorHAnsi" w:hAnsiTheme="minorHAnsi" w:cs="Arial"/>
        </w:rPr>
        <w:t>;</w:t>
      </w:r>
      <w:r w:rsidR="0008610E" w:rsidRPr="0069694C">
        <w:rPr>
          <w:rFonts w:asciiTheme="minorHAnsi" w:hAnsiTheme="minorHAnsi" w:cs="Arial"/>
        </w:rPr>
        <w:t xml:space="preserve"> </w:t>
      </w:r>
      <w:r w:rsidR="0008610E">
        <w:rPr>
          <w:rFonts w:asciiTheme="minorHAnsi" w:hAnsiTheme="minorHAnsi" w:cs="Arial"/>
        </w:rPr>
        <w:t>y reparaciones y adecuaciones menores) correrán a cuenta del propio licitante; quién será responsable también de suministrar el equipamiento menor y utensilios de cocina necesarios para la prestación del servicio.</w:t>
      </w:r>
    </w:p>
    <w:p w:rsidR="00850AE5" w:rsidRPr="00802CD0" w:rsidRDefault="00850AE5" w:rsidP="00D322AB">
      <w:pPr>
        <w:pStyle w:val="Prrafodelista"/>
        <w:tabs>
          <w:tab w:val="right" w:pos="1418"/>
        </w:tabs>
        <w:ind w:left="1224"/>
        <w:jc w:val="both"/>
        <w:rPr>
          <w:rFonts w:asciiTheme="minorHAnsi" w:hAnsiTheme="minorHAnsi"/>
        </w:rPr>
      </w:pPr>
      <w:r w:rsidRPr="00802CD0">
        <w:rPr>
          <w:rFonts w:asciiTheme="minorHAnsi" w:hAnsiTheme="minorHAnsi" w:cs="Arial"/>
        </w:rPr>
        <w:t>Los licitantes deberán acreditar con curr</w:t>
      </w:r>
      <w:r w:rsidR="00803C6F">
        <w:rPr>
          <w:rFonts w:asciiTheme="minorHAnsi" w:hAnsiTheme="minorHAnsi" w:cs="Arial"/>
        </w:rPr>
        <w:t>í</w:t>
      </w:r>
      <w:r w:rsidRPr="00802CD0">
        <w:rPr>
          <w:rFonts w:asciiTheme="minorHAnsi" w:hAnsiTheme="minorHAnsi" w:cs="Arial"/>
        </w:rPr>
        <w:t xml:space="preserve">culum que cuentan con experiencia de por lo menos </w:t>
      </w:r>
      <w:r w:rsidR="00570165">
        <w:rPr>
          <w:rFonts w:asciiTheme="minorHAnsi" w:hAnsiTheme="minorHAnsi" w:cs="Arial"/>
        </w:rPr>
        <w:t>12</w:t>
      </w:r>
      <w:r w:rsidRPr="00802CD0">
        <w:rPr>
          <w:rFonts w:asciiTheme="minorHAnsi" w:hAnsiTheme="minorHAnsi" w:cs="Arial"/>
        </w:rPr>
        <w:t xml:space="preserve"> (</w:t>
      </w:r>
      <w:r w:rsidR="00570165">
        <w:rPr>
          <w:rFonts w:asciiTheme="minorHAnsi" w:hAnsiTheme="minorHAnsi" w:cs="Arial"/>
        </w:rPr>
        <w:t>doce</w:t>
      </w:r>
      <w:r w:rsidRPr="00802CD0">
        <w:rPr>
          <w:rFonts w:asciiTheme="minorHAnsi" w:hAnsiTheme="minorHAnsi" w:cs="Arial"/>
        </w:rPr>
        <w:t xml:space="preserve">) </w:t>
      </w:r>
      <w:r w:rsidR="00570165">
        <w:rPr>
          <w:rFonts w:asciiTheme="minorHAnsi" w:hAnsiTheme="minorHAnsi" w:cs="Arial"/>
        </w:rPr>
        <w:t>meses</w:t>
      </w:r>
      <w:r w:rsidRPr="00802CD0">
        <w:rPr>
          <w:rFonts w:asciiTheme="minorHAnsi" w:hAnsiTheme="minorHAnsi" w:cs="Arial"/>
        </w:rPr>
        <w:t xml:space="preserve"> de antigüedad brindando el servicio de alimentación </w:t>
      </w:r>
      <w:r w:rsidR="00942052">
        <w:rPr>
          <w:rFonts w:asciiTheme="minorHAnsi" w:hAnsiTheme="minorHAnsi" w:cs="Arial"/>
        </w:rPr>
        <w:t>a pacientes</w:t>
      </w:r>
      <w:r w:rsidRPr="00802CD0">
        <w:rPr>
          <w:rFonts w:asciiTheme="minorHAnsi" w:hAnsiTheme="minorHAnsi" w:cs="Arial"/>
        </w:rPr>
        <w:t xml:space="preserve">. </w:t>
      </w:r>
    </w:p>
    <w:p w:rsidR="00850AE5" w:rsidRPr="00802CD0" w:rsidRDefault="00850AE5" w:rsidP="00850AE5">
      <w:pPr>
        <w:pStyle w:val="Prrafodelista"/>
        <w:tabs>
          <w:tab w:val="right" w:pos="1418"/>
        </w:tabs>
        <w:ind w:left="1418" w:hanging="709"/>
        <w:rPr>
          <w:rFonts w:asciiTheme="minorHAnsi" w:hAnsiTheme="minorHAnsi" w:cs="Arial"/>
        </w:rPr>
      </w:pPr>
    </w:p>
    <w:p w:rsidR="001D2DB9" w:rsidRPr="001D2DB9"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comprobar el giro y actividad preponderante con el objeto señalado en el Acta Constitutiva.</w:t>
      </w:r>
    </w:p>
    <w:p w:rsidR="00850AE5" w:rsidRPr="001D2DB9" w:rsidRDefault="00850AE5" w:rsidP="001D2DB9">
      <w:pPr>
        <w:tabs>
          <w:tab w:val="right" w:pos="1418"/>
        </w:tabs>
        <w:ind w:left="720"/>
        <w:jc w:val="both"/>
        <w:rPr>
          <w:rFonts w:asciiTheme="minorHAnsi" w:hAnsiTheme="minorHAnsi"/>
        </w:rPr>
      </w:pPr>
      <w:r w:rsidRPr="001D2DB9">
        <w:rPr>
          <w:rFonts w:asciiTheme="minorHAnsi" w:hAnsiTheme="minorHAnsi" w:cs="Arial"/>
        </w:rPr>
        <w:t xml:space="preserve">   </w:t>
      </w:r>
    </w:p>
    <w:p w:rsidR="00850AE5" w:rsidRPr="001D2DB9"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bodega con espacio para almacenar alimentos secos y alimentos refrigerados, deberá estar equipada con cuartos fríos, refrigerador y congelador; ésta deberá tener capacidad de almacenaje suficiente para atender el servicio objeto de esta licitación.</w:t>
      </w:r>
    </w:p>
    <w:p w:rsidR="001D2DB9" w:rsidRPr="001D2DB9" w:rsidRDefault="001D2DB9" w:rsidP="001D2DB9">
      <w:pPr>
        <w:tabs>
          <w:tab w:val="right" w:pos="1418"/>
        </w:tabs>
        <w:jc w:val="both"/>
        <w:rPr>
          <w:rFonts w:asciiTheme="minorHAnsi" w:hAnsiTheme="minorHAnsi"/>
        </w:rPr>
      </w:pPr>
    </w:p>
    <w:p w:rsidR="00850AE5" w:rsidRPr="001D2DB9"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w:t>
      </w:r>
    </w:p>
    <w:p w:rsidR="001D2DB9" w:rsidRPr="001D2DB9" w:rsidRDefault="001D2DB9" w:rsidP="001D2DB9">
      <w:pPr>
        <w:tabs>
          <w:tab w:val="right" w:pos="1418"/>
        </w:tabs>
        <w:jc w:val="both"/>
        <w:rPr>
          <w:rFonts w:asciiTheme="minorHAnsi" w:hAnsiTheme="minorHAnsi"/>
        </w:rPr>
      </w:pPr>
    </w:p>
    <w:p w:rsidR="00850AE5" w:rsidRPr="001D2DB9"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a quien se adjudique el contrato, realizará las actividades necesarias para la  recepción, almacenaje de víveres, preparación y distribución de los alimentos.</w:t>
      </w:r>
    </w:p>
    <w:p w:rsidR="001D2DB9" w:rsidRPr="001D2DB9" w:rsidRDefault="001D2DB9" w:rsidP="001D2DB9">
      <w:pPr>
        <w:tabs>
          <w:tab w:val="right" w:pos="1418"/>
        </w:tabs>
        <w:jc w:val="both"/>
        <w:rPr>
          <w:rFonts w:asciiTheme="minorHAnsi" w:hAnsiTheme="minorHAnsi"/>
        </w:rPr>
      </w:pPr>
    </w:p>
    <w:p w:rsidR="00850AE5" w:rsidRPr="001D2DB9" w:rsidRDefault="00850AE5" w:rsidP="001D2DB9">
      <w:pPr>
        <w:pStyle w:val="Prrafodelista"/>
        <w:numPr>
          <w:ilvl w:val="2"/>
          <w:numId w:val="26"/>
        </w:numPr>
        <w:tabs>
          <w:tab w:val="right" w:pos="1276"/>
        </w:tabs>
        <w:jc w:val="both"/>
        <w:rPr>
          <w:rFonts w:asciiTheme="minorHAnsi" w:hAnsiTheme="minorHAnsi"/>
        </w:rPr>
      </w:pPr>
      <w:r w:rsidRPr="00802CD0">
        <w:rPr>
          <w:rFonts w:asciiTheme="minorHAnsi" w:hAnsiTheme="minorHAnsi" w:cs="Arial"/>
        </w:rPr>
        <w:t>Los licitantes deberán contar con instalaciones que cumplan con todas las normas de la Secretaría de Salud en cuanto a instalacion</w:t>
      </w:r>
      <w:r w:rsidR="00570165">
        <w:rPr>
          <w:rFonts w:asciiTheme="minorHAnsi" w:hAnsiTheme="minorHAnsi" w:cs="Arial"/>
        </w:rPr>
        <w:t>es para el proceso de alimentos</w:t>
      </w:r>
      <w:r w:rsidRPr="00802CD0">
        <w:rPr>
          <w:rFonts w:asciiTheme="minorHAnsi" w:hAnsiTheme="minorHAnsi" w:cs="Arial"/>
        </w:rPr>
        <w:t xml:space="preserve"> </w:t>
      </w:r>
      <w:r w:rsidR="00570165">
        <w:rPr>
          <w:rFonts w:asciiTheme="minorHAnsi" w:hAnsiTheme="minorHAnsi" w:cs="Arial"/>
        </w:rPr>
        <w:t>y deberá garantizar una respuesta rápida en la solicitud de alimentos fue</w:t>
      </w:r>
      <w:r w:rsidR="00937271">
        <w:rPr>
          <w:rFonts w:asciiTheme="minorHAnsi" w:hAnsiTheme="minorHAnsi" w:cs="Arial"/>
        </w:rPr>
        <w:t xml:space="preserve">ra de los horarios establecidos, </w:t>
      </w:r>
      <w:r w:rsidR="00987D05" w:rsidRPr="00987D05">
        <w:rPr>
          <w:rFonts w:asciiTheme="minorHAnsi" w:hAnsiTheme="minorHAnsi" w:cs="Arial"/>
        </w:rPr>
        <w:t xml:space="preserve">a más tardar en un rango de 60 </w:t>
      </w:r>
      <w:r w:rsidR="001D2DB9">
        <w:rPr>
          <w:rFonts w:asciiTheme="minorHAnsi" w:hAnsiTheme="minorHAnsi" w:cs="Arial"/>
        </w:rPr>
        <w:t>m</w:t>
      </w:r>
      <w:r w:rsidR="00937271" w:rsidRPr="00987D05">
        <w:rPr>
          <w:rFonts w:asciiTheme="minorHAnsi" w:hAnsiTheme="minorHAnsi" w:cs="Arial"/>
        </w:rPr>
        <w:t>inutos</w:t>
      </w:r>
      <w:r w:rsidR="00981DE0">
        <w:rPr>
          <w:rFonts w:asciiTheme="minorHAnsi" w:hAnsiTheme="minorHAnsi" w:cs="Arial"/>
        </w:rPr>
        <w:t xml:space="preserve"> para cada una de las unidades hospitalarias</w:t>
      </w:r>
      <w:r w:rsidR="00937271" w:rsidRPr="00987D05">
        <w:rPr>
          <w:rFonts w:asciiTheme="minorHAnsi" w:hAnsiTheme="minorHAnsi" w:cs="Arial"/>
        </w:rPr>
        <w:t>.</w:t>
      </w:r>
    </w:p>
    <w:p w:rsidR="001D2DB9" w:rsidRPr="001D2DB9" w:rsidRDefault="001D2DB9" w:rsidP="001D2DB9">
      <w:pPr>
        <w:tabs>
          <w:tab w:val="right" w:pos="1418"/>
        </w:tabs>
        <w:jc w:val="both"/>
        <w:rPr>
          <w:rFonts w:asciiTheme="minorHAnsi" w:hAnsiTheme="minorHAnsi"/>
        </w:rPr>
      </w:pPr>
    </w:p>
    <w:p w:rsidR="00C17DC4" w:rsidRPr="001D2DB9" w:rsidRDefault="00850AE5"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cs="Arial"/>
        </w:rPr>
        <w:t xml:space="preserve">El licitante a quien se adjudique el contrato deberá designar a un coordinador responsable representante de la empresa, </w:t>
      </w:r>
      <w:r w:rsidR="00937271" w:rsidRPr="00987D05">
        <w:rPr>
          <w:rFonts w:asciiTheme="minorHAnsi" w:hAnsiTheme="minorHAnsi" w:cs="Arial"/>
        </w:rPr>
        <w:t>el cual deberá contar con Título de licenciado en nutrición o afín,</w:t>
      </w:r>
      <w:r w:rsidR="00937271">
        <w:rPr>
          <w:rFonts w:asciiTheme="minorHAnsi" w:hAnsiTheme="minorHAnsi" w:cs="Arial"/>
        </w:rPr>
        <w:t xml:space="preserve"> quien</w:t>
      </w:r>
      <w:r w:rsidRPr="00C17DC4">
        <w:rPr>
          <w:rFonts w:asciiTheme="minorHAnsi" w:hAnsiTheme="minorHAnsi" w:cs="Arial"/>
        </w:rPr>
        <w:t xml:space="preserve"> estará en coordinación con el responsable del Departamento de Nutrición y Dietética </w:t>
      </w:r>
      <w:r w:rsidR="00981DE0">
        <w:rPr>
          <w:rFonts w:asciiTheme="minorHAnsi" w:hAnsiTheme="minorHAnsi" w:cs="Arial"/>
        </w:rPr>
        <w:t>de cada una de las unidades hospitalarias</w:t>
      </w:r>
      <w:r w:rsidRPr="00C17DC4">
        <w:rPr>
          <w:rFonts w:asciiTheme="minorHAnsi" w:hAnsiTheme="minorHAnsi" w:cs="Arial"/>
        </w:rPr>
        <w:t>, sobre las especificaciones de preparación, elaboración, manejo y distribución de alimentos para los pacientes de las diferentes áreas de hospitalización y para el personal del Hospital con derecho a alimentos en el área de comedor.</w:t>
      </w:r>
    </w:p>
    <w:p w:rsidR="001D2DB9" w:rsidRPr="001D2DB9" w:rsidRDefault="001D2DB9" w:rsidP="001D2DB9">
      <w:pPr>
        <w:tabs>
          <w:tab w:val="right" w:pos="1418"/>
        </w:tabs>
        <w:ind w:right="51"/>
        <w:jc w:val="both"/>
        <w:rPr>
          <w:rFonts w:asciiTheme="minorHAnsi" w:hAnsiTheme="minorHAnsi"/>
        </w:rPr>
      </w:pPr>
    </w:p>
    <w:p w:rsidR="00C17DC4" w:rsidRDefault="00C17DC4"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rPr>
        <w:t>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p>
    <w:p w:rsidR="001D2DB9" w:rsidRPr="001D2DB9" w:rsidRDefault="001D2DB9" w:rsidP="001D2DB9">
      <w:pPr>
        <w:tabs>
          <w:tab w:val="right" w:pos="1418"/>
        </w:tabs>
        <w:ind w:right="51"/>
        <w:jc w:val="both"/>
        <w:rPr>
          <w:rFonts w:asciiTheme="minorHAnsi" w:hAnsiTheme="minorHAnsi"/>
        </w:rPr>
      </w:pPr>
    </w:p>
    <w:p w:rsidR="00C17DC4" w:rsidRPr="000224F3" w:rsidRDefault="00C17DC4" w:rsidP="00C17DC4">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lastRenderedPageBreak/>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r>
        <w:rPr>
          <w:rFonts w:asciiTheme="minorHAnsi" w:hAnsiTheme="minorHAnsi"/>
        </w:rPr>
        <w:t>.</w:t>
      </w: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1D2DB9" w:rsidRPr="001D2DB9" w:rsidRDefault="001D2DB9" w:rsidP="001D2DB9">
      <w:pPr>
        <w:tabs>
          <w:tab w:val="right" w:pos="1418"/>
        </w:tabs>
        <w:ind w:left="720" w:right="51"/>
        <w:jc w:val="both"/>
        <w:rPr>
          <w:rFonts w:asciiTheme="minorHAnsi" w:hAnsiTheme="minorHAnsi"/>
        </w:rPr>
      </w:pP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Ote,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08610E" w:rsidRDefault="00E87248" w:rsidP="00E87248">
      <w:pPr>
        <w:pStyle w:val="Textoindependiente2"/>
        <w:tabs>
          <w:tab w:val="left" w:pos="851"/>
        </w:tabs>
        <w:ind w:left="1418" w:right="0" w:hanging="567"/>
        <w:rPr>
          <w:rFonts w:asciiTheme="minorHAnsi" w:hAnsiTheme="minorHAnsi"/>
          <w:sz w:val="20"/>
        </w:rPr>
      </w:pPr>
      <w:r w:rsidRPr="00CF4802">
        <w:rPr>
          <w:rFonts w:asciiTheme="minorHAnsi" w:hAnsiTheme="minorHAnsi"/>
          <w:sz w:val="20"/>
        </w:rPr>
        <w:t xml:space="preserve">El servicio se prestará a partir </w:t>
      </w:r>
      <w:r w:rsidR="00850AE5" w:rsidRPr="00CF4802">
        <w:rPr>
          <w:rFonts w:asciiTheme="minorHAnsi" w:hAnsiTheme="minorHAnsi"/>
          <w:sz w:val="20"/>
        </w:rPr>
        <w:t xml:space="preserve">del </w:t>
      </w:r>
      <w:r w:rsidR="000E4CD9">
        <w:rPr>
          <w:rFonts w:asciiTheme="minorHAnsi" w:hAnsiTheme="minorHAnsi"/>
          <w:sz w:val="20"/>
        </w:rPr>
        <w:t>12</w:t>
      </w:r>
      <w:r w:rsidR="00151367" w:rsidRPr="00CF4802">
        <w:rPr>
          <w:rFonts w:asciiTheme="minorHAnsi" w:hAnsiTheme="minorHAnsi"/>
          <w:sz w:val="20"/>
        </w:rPr>
        <w:t xml:space="preserve"> de </w:t>
      </w:r>
      <w:r w:rsidR="000E4CD9">
        <w:rPr>
          <w:rFonts w:asciiTheme="minorHAnsi" w:hAnsiTheme="minorHAnsi"/>
          <w:sz w:val="20"/>
        </w:rPr>
        <w:t>Enero</w:t>
      </w:r>
      <w:r w:rsidR="00A67C23">
        <w:rPr>
          <w:rFonts w:asciiTheme="minorHAnsi" w:hAnsiTheme="minorHAnsi"/>
          <w:sz w:val="20"/>
        </w:rPr>
        <w:t xml:space="preserve"> del 2021</w:t>
      </w:r>
      <w:r w:rsidR="000E4CD9">
        <w:rPr>
          <w:rFonts w:asciiTheme="minorHAnsi" w:hAnsiTheme="minorHAnsi"/>
          <w:sz w:val="20"/>
        </w:rPr>
        <w:t xml:space="preserve"> al 31 de Diciembre del 2021</w:t>
      </w:r>
      <w:r w:rsidR="00981DE0" w:rsidRPr="00CF4802">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9"/>
        <w:gridCol w:w="6581"/>
      </w:tblGrid>
      <w:tr w:rsidR="00137FC1" w:rsidRPr="00896288" w:rsidTr="008262B8">
        <w:trPr>
          <w:jc w:val="center"/>
        </w:trPr>
        <w:tc>
          <w:tcPr>
            <w:tcW w:w="4329" w:type="dxa"/>
            <w:shd w:val="clear" w:color="auto" w:fill="7030A0"/>
            <w:vAlign w:val="center"/>
          </w:tcPr>
          <w:p w:rsidR="00137FC1" w:rsidRPr="0008610E" w:rsidRDefault="00EF17D3" w:rsidP="00ED4597">
            <w:pPr>
              <w:jc w:val="center"/>
              <w:rPr>
                <w:rFonts w:asciiTheme="minorHAnsi" w:hAnsiTheme="minorHAnsi" w:cs="Arial"/>
                <w:b/>
                <w:sz w:val="16"/>
                <w:szCs w:val="16"/>
              </w:rPr>
            </w:pPr>
            <w:r w:rsidRPr="0008610E">
              <w:rPr>
                <w:rFonts w:asciiTheme="minorHAnsi" w:hAnsiTheme="minorHAnsi" w:cs="Arial"/>
                <w:b/>
                <w:sz w:val="16"/>
                <w:szCs w:val="16"/>
              </w:rPr>
              <w:t>UNIDAD</w:t>
            </w:r>
          </w:p>
        </w:tc>
        <w:tc>
          <w:tcPr>
            <w:tcW w:w="6581" w:type="dxa"/>
            <w:shd w:val="clear" w:color="auto" w:fill="7030A0"/>
            <w:vAlign w:val="center"/>
          </w:tcPr>
          <w:p w:rsidR="00137FC1" w:rsidRPr="0008610E" w:rsidRDefault="00EF17D3" w:rsidP="00ED4597">
            <w:pPr>
              <w:jc w:val="center"/>
              <w:rPr>
                <w:rFonts w:asciiTheme="minorHAnsi" w:hAnsiTheme="minorHAnsi" w:cs="Arial"/>
                <w:b/>
                <w:sz w:val="16"/>
                <w:szCs w:val="16"/>
              </w:rPr>
            </w:pPr>
            <w:r w:rsidRPr="0008610E">
              <w:rPr>
                <w:rFonts w:asciiTheme="minorHAnsi" w:hAnsiTheme="minorHAnsi" w:cs="Arial"/>
                <w:b/>
                <w:sz w:val="16"/>
                <w:szCs w:val="16"/>
              </w:rPr>
              <w:t>UBICACIÓN</w:t>
            </w:r>
          </w:p>
        </w:tc>
      </w:tr>
      <w:tr w:rsidR="000224F3" w:rsidRPr="00896288" w:rsidTr="008262B8">
        <w:trPr>
          <w:jc w:val="center"/>
        </w:trPr>
        <w:tc>
          <w:tcPr>
            <w:tcW w:w="4329" w:type="dxa"/>
            <w:vAlign w:val="center"/>
          </w:tcPr>
          <w:p w:rsidR="000224F3" w:rsidRPr="009079EC" w:rsidRDefault="00EF17D3" w:rsidP="00850AE5">
            <w:pPr>
              <w:rPr>
                <w:rFonts w:asciiTheme="minorHAnsi" w:hAnsiTheme="minorHAnsi"/>
                <w:sz w:val="18"/>
                <w:szCs w:val="18"/>
              </w:rPr>
            </w:pPr>
            <w:r w:rsidRPr="009079EC">
              <w:rPr>
                <w:rFonts w:asciiTheme="minorHAnsi" w:hAnsiTheme="minorHAnsi"/>
                <w:sz w:val="18"/>
                <w:szCs w:val="18"/>
              </w:rPr>
              <w:t>HOSPITAL REGIONAL DE ALTA ESPECIALIDAD MATERNO INFANTIL</w:t>
            </w:r>
          </w:p>
        </w:tc>
        <w:tc>
          <w:tcPr>
            <w:tcW w:w="6581" w:type="dxa"/>
            <w:vAlign w:val="center"/>
          </w:tcPr>
          <w:p w:rsidR="000224F3" w:rsidRPr="009079EC" w:rsidRDefault="00EF17D3" w:rsidP="00850AE5">
            <w:pPr>
              <w:rPr>
                <w:rFonts w:asciiTheme="minorHAnsi" w:hAnsiTheme="minorHAnsi"/>
                <w:sz w:val="18"/>
                <w:szCs w:val="18"/>
              </w:rPr>
            </w:pPr>
            <w:r w:rsidRPr="009079EC">
              <w:rPr>
                <w:rFonts w:asciiTheme="minorHAnsi" w:hAnsiTheme="minorHAnsi"/>
                <w:sz w:val="18"/>
                <w:szCs w:val="18"/>
              </w:rPr>
              <w:t>CALLE ALDAMA NO. 460, ENTRE INDEPENDENCIA Y 18 DE MARZO COL. SAN RAFAEL EN GUADALUPE, N.L</w:t>
            </w:r>
          </w:p>
        </w:tc>
      </w:tr>
      <w:tr w:rsidR="004D7D70" w:rsidRPr="00896288" w:rsidTr="008262B8">
        <w:trPr>
          <w:jc w:val="center"/>
        </w:trPr>
        <w:tc>
          <w:tcPr>
            <w:tcW w:w="4329" w:type="dxa"/>
            <w:vAlign w:val="center"/>
          </w:tcPr>
          <w:p w:rsidR="004D7D70" w:rsidRPr="009079EC" w:rsidRDefault="00EF17D3" w:rsidP="00F71BFB">
            <w:pPr>
              <w:rPr>
                <w:rFonts w:asciiTheme="minorHAnsi" w:hAnsiTheme="minorHAnsi"/>
                <w:sz w:val="18"/>
                <w:szCs w:val="18"/>
              </w:rPr>
            </w:pPr>
            <w:r>
              <w:rPr>
                <w:rFonts w:asciiTheme="minorHAnsi" w:hAnsiTheme="minorHAnsi"/>
                <w:sz w:val="18"/>
                <w:szCs w:val="18"/>
              </w:rPr>
              <w:t>HOSPITAL METROPOLITANO “DR. BERNARDO SEPÚLVEDA”</w:t>
            </w:r>
          </w:p>
        </w:tc>
        <w:tc>
          <w:tcPr>
            <w:tcW w:w="6581" w:type="dxa"/>
            <w:vAlign w:val="center"/>
          </w:tcPr>
          <w:p w:rsidR="004D7D70" w:rsidRPr="009079EC" w:rsidRDefault="008262B8" w:rsidP="00F71BFB">
            <w:pPr>
              <w:rPr>
                <w:rFonts w:asciiTheme="minorHAnsi" w:hAnsiTheme="minorHAnsi"/>
                <w:sz w:val="18"/>
                <w:szCs w:val="18"/>
              </w:rPr>
            </w:pPr>
            <w:r w:rsidRPr="008262B8">
              <w:rPr>
                <w:rFonts w:asciiTheme="minorHAnsi" w:hAnsiTheme="minorHAnsi"/>
                <w:sz w:val="18"/>
                <w:szCs w:val="18"/>
              </w:rPr>
              <w:t>AVE. ADOLFO LÓPEZ MATEOS NO. 4600, COL. BOSQUES DEL NOGALAR, SAN NICOLÁS DE LOS GARZA, NUEVO LEÓN.</w:t>
            </w:r>
          </w:p>
        </w:tc>
      </w:tr>
      <w:tr w:rsidR="00981DE0" w:rsidRPr="000224F3" w:rsidTr="008262B8">
        <w:trPr>
          <w:jc w:val="center"/>
        </w:trPr>
        <w:tc>
          <w:tcPr>
            <w:tcW w:w="4329" w:type="dxa"/>
            <w:tcBorders>
              <w:top w:val="single" w:sz="4" w:space="0" w:color="auto"/>
              <w:left w:val="single" w:sz="4" w:space="0" w:color="auto"/>
              <w:bottom w:val="single" w:sz="4" w:space="0" w:color="auto"/>
              <w:right w:val="single" w:sz="4" w:space="0" w:color="auto"/>
            </w:tcBorders>
            <w:vAlign w:val="center"/>
          </w:tcPr>
          <w:p w:rsidR="00981DE0" w:rsidRPr="009079EC" w:rsidRDefault="00EF17D3" w:rsidP="00981DE0">
            <w:pPr>
              <w:rPr>
                <w:rFonts w:asciiTheme="minorHAnsi" w:hAnsiTheme="minorHAnsi"/>
                <w:sz w:val="18"/>
                <w:szCs w:val="18"/>
              </w:rPr>
            </w:pPr>
            <w:r w:rsidRPr="009079EC">
              <w:rPr>
                <w:rFonts w:asciiTheme="minorHAnsi" w:hAnsiTheme="minorHAnsi"/>
                <w:sz w:val="18"/>
                <w:szCs w:val="18"/>
              </w:rPr>
              <w:t>UNIDAD DE REHABILITACIÓN PSIQUIÁTRICA</w:t>
            </w:r>
          </w:p>
        </w:tc>
        <w:tc>
          <w:tcPr>
            <w:tcW w:w="6581" w:type="dxa"/>
            <w:tcBorders>
              <w:top w:val="single" w:sz="4" w:space="0" w:color="auto"/>
              <w:left w:val="single" w:sz="4" w:space="0" w:color="auto"/>
              <w:bottom w:val="single" w:sz="4" w:space="0" w:color="auto"/>
              <w:right w:val="single" w:sz="4" w:space="0" w:color="auto"/>
            </w:tcBorders>
            <w:vAlign w:val="center"/>
          </w:tcPr>
          <w:p w:rsidR="00981DE0" w:rsidRPr="009079EC" w:rsidRDefault="00EF17D3" w:rsidP="00981DE0">
            <w:pPr>
              <w:rPr>
                <w:rFonts w:asciiTheme="minorHAnsi" w:hAnsiTheme="minorHAnsi"/>
                <w:sz w:val="18"/>
                <w:szCs w:val="18"/>
              </w:rPr>
            </w:pPr>
            <w:r w:rsidRPr="009079EC">
              <w:rPr>
                <w:rFonts w:asciiTheme="minorHAnsi" w:hAnsiTheme="minorHAnsi"/>
                <w:sz w:val="18"/>
                <w:szCs w:val="18"/>
              </w:rPr>
              <w:t>CAPITÁN MARIANO AZUETA NO. 680, COL. BUENOS AIRES, MONTERREY, NUEVO LEÓN.</w:t>
            </w:r>
          </w:p>
        </w:tc>
      </w:tr>
      <w:tr w:rsidR="009079EC" w:rsidRPr="000224F3" w:rsidTr="008262B8">
        <w:trPr>
          <w:jc w:val="center"/>
        </w:trPr>
        <w:tc>
          <w:tcPr>
            <w:tcW w:w="4329" w:type="dxa"/>
            <w:tcBorders>
              <w:top w:val="single" w:sz="4" w:space="0" w:color="auto"/>
              <w:left w:val="single" w:sz="4" w:space="0" w:color="auto"/>
              <w:bottom w:val="single" w:sz="4" w:space="0" w:color="auto"/>
              <w:right w:val="single" w:sz="4" w:space="0" w:color="auto"/>
            </w:tcBorders>
            <w:vAlign w:val="center"/>
          </w:tcPr>
          <w:p w:rsidR="009079EC" w:rsidRPr="009079EC" w:rsidRDefault="00EF17D3" w:rsidP="00F33FBC">
            <w:pPr>
              <w:rPr>
                <w:rFonts w:ascii="Calibri" w:hAnsi="Calibri"/>
                <w:color w:val="000000" w:themeColor="text1"/>
                <w:sz w:val="18"/>
                <w:szCs w:val="18"/>
                <w:lang w:val="es-MX" w:eastAsia="es-MX"/>
              </w:rPr>
            </w:pPr>
            <w:r w:rsidRPr="009079EC">
              <w:rPr>
                <w:rFonts w:ascii="Calibri" w:hAnsi="Calibri"/>
                <w:color w:val="000000" w:themeColor="text1"/>
                <w:sz w:val="18"/>
                <w:szCs w:val="18"/>
                <w:lang w:eastAsia="es-MX"/>
              </w:rPr>
              <w:t xml:space="preserve">HOSPITAL </w:t>
            </w:r>
            <w:r>
              <w:rPr>
                <w:rFonts w:ascii="Calibri" w:hAnsi="Calibri"/>
                <w:color w:val="000000" w:themeColor="text1"/>
                <w:sz w:val="18"/>
                <w:szCs w:val="18"/>
                <w:lang w:eastAsia="es-MX"/>
              </w:rPr>
              <w:t>GENERAL "TIERRA Y</w:t>
            </w:r>
            <w:r w:rsidRPr="009079EC">
              <w:rPr>
                <w:rFonts w:ascii="Calibri" w:hAnsi="Calibri"/>
                <w:color w:val="000000" w:themeColor="text1"/>
                <w:sz w:val="18"/>
                <w:szCs w:val="18"/>
                <w:lang w:eastAsia="es-MX"/>
              </w:rPr>
              <w:t xml:space="preserve"> LIBERTAD</w:t>
            </w:r>
            <w:r>
              <w:rPr>
                <w:rFonts w:ascii="Calibri" w:hAnsi="Calibri"/>
                <w:color w:val="000000" w:themeColor="text1"/>
                <w:sz w:val="18"/>
                <w:szCs w:val="18"/>
                <w:lang w:eastAsia="es-MX"/>
              </w:rPr>
              <w:t>"</w:t>
            </w:r>
          </w:p>
        </w:tc>
        <w:tc>
          <w:tcPr>
            <w:tcW w:w="6581" w:type="dxa"/>
            <w:tcBorders>
              <w:top w:val="single" w:sz="4" w:space="0" w:color="auto"/>
              <w:left w:val="single" w:sz="4" w:space="0" w:color="auto"/>
              <w:bottom w:val="single" w:sz="4" w:space="0" w:color="auto"/>
              <w:right w:val="single" w:sz="4" w:space="0" w:color="auto"/>
            </w:tcBorders>
            <w:vAlign w:val="center"/>
          </w:tcPr>
          <w:p w:rsidR="009079EC" w:rsidRPr="009079EC" w:rsidRDefault="00EF17D3" w:rsidP="00EF17D3">
            <w:pPr>
              <w:rPr>
                <w:rFonts w:ascii="Calibri" w:hAnsi="Calibri"/>
                <w:color w:val="000000" w:themeColor="text1"/>
                <w:sz w:val="18"/>
                <w:szCs w:val="18"/>
                <w:lang w:val="es-MX" w:eastAsia="es-MX"/>
              </w:rPr>
            </w:pPr>
            <w:r>
              <w:rPr>
                <w:rFonts w:ascii="Calibri" w:hAnsi="Calibri"/>
                <w:color w:val="000000" w:themeColor="text1"/>
                <w:sz w:val="18"/>
                <w:szCs w:val="18"/>
                <w:lang w:val="es-MX" w:eastAsia="es-MX"/>
              </w:rPr>
              <w:t xml:space="preserve">ALMAZAN </w:t>
            </w:r>
            <w:r w:rsidRPr="00EF17D3">
              <w:rPr>
                <w:rFonts w:ascii="Calibri" w:hAnsi="Calibri"/>
                <w:color w:val="000000" w:themeColor="text1"/>
                <w:sz w:val="18"/>
                <w:szCs w:val="18"/>
                <w:lang w:val="es-MX" w:eastAsia="es-MX"/>
              </w:rPr>
              <w:t>ESQ. RODRIGO GÓMEZ</w:t>
            </w:r>
            <w:r>
              <w:rPr>
                <w:rFonts w:ascii="Calibri" w:hAnsi="Calibri"/>
                <w:color w:val="000000" w:themeColor="text1"/>
                <w:sz w:val="18"/>
                <w:szCs w:val="18"/>
                <w:lang w:val="es-MX" w:eastAsia="es-MX"/>
              </w:rPr>
              <w:t xml:space="preserve"> </w:t>
            </w:r>
            <w:r w:rsidRPr="00EF17D3">
              <w:rPr>
                <w:rFonts w:ascii="Calibri" w:hAnsi="Calibri"/>
                <w:color w:val="000000" w:themeColor="text1"/>
                <w:sz w:val="18"/>
                <w:szCs w:val="18"/>
                <w:lang w:val="es-MX" w:eastAsia="es-MX"/>
              </w:rPr>
              <w:t>SIN NÚMERO</w:t>
            </w:r>
            <w:r>
              <w:rPr>
                <w:rFonts w:ascii="Calibri" w:hAnsi="Calibri"/>
                <w:color w:val="000000" w:themeColor="text1"/>
                <w:sz w:val="18"/>
                <w:szCs w:val="18"/>
                <w:lang w:val="es-MX" w:eastAsia="es-MX"/>
              </w:rPr>
              <w:t xml:space="preserve">, COLONIA </w:t>
            </w:r>
            <w:r w:rsidRPr="00EF17D3">
              <w:rPr>
                <w:rFonts w:ascii="Calibri" w:hAnsi="Calibri"/>
                <w:color w:val="000000" w:themeColor="text1"/>
                <w:sz w:val="18"/>
                <w:szCs w:val="18"/>
                <w:lang w:val="es-MX" w:eastAsia="es-MX"/>
              </w:rPr>
              <w:t>LOS DORADOS TIERRA Y LIBERTAD</w:t>
            </w:r>
            <w:r>
              <w:rPr>
                <w:rFonts w:ascii="Calibri" w:hAnsi="Calibri"/>
                <w:color w:val="000000" w:themeColor="text1"/>
                <w:sz w:val="18"/>
                <w:szCs w:val="18"/>
                <w:lang w:val="es-MX" w:eastAsia="es-MX"/>
              </w:rPr>
              <w:t xml:space="preserve">, MONTERREY, N.L., </w:t>
            </w:r>
            <w:r w:rsidRPr="00EF17D3">
              <w:rPr>
                <w:rFonts w:ascii="Calibri" w:hAnsi="Calibri"/>
                <w:color w:val="000000" w:themeColor="text1"/>
                <w:sz w:val="18"/>
                <w:szCs w:val="18"/>
                <w:lang w:val="es-MX" w:eastAsia="es-MX"/>
              </w:rPr>
              <w:t>64249</w:t>
            </w:r>
          </w:p>
        </w:tc>
      </w:tr>
      <w:tr w:rsidR="009079EC" w:rsidRPr="000224F3" w:rsidTr="008262B8">
        <w:trPr>
          <w:jc w:val="center"/>
        </w:trPr>
        <w:tc>
          <w:tcPr>
            <w:tcW w:w="4329" w:type="dxa"/>
            <w:tcBorders>
              <w:top w:val="single" w:sz="4" w:space="0" w:color="auto"/>
              <w:left w:val="single" w:sz="4" w:space="0" w:color="auto"/>
              <w:bottom w:val="single" w:sz="4" w:space="0" w:color="auto"/>
              <w:right w:val="single" w:sz="4" w:space="0" w:color="auto"/>
            </w:tcBorders>
            <w:vAlign w:val="center"/>
          </w:tcPr>
          <w:p w:rsidR="009079EC" w:rsidRPr="009079EC" w:rsidRDefault="00EF17D3" w:rsidP="00F33FBC">
            <w:pPr>
              <w:rPr>
                <w:rFonts w:ascii="Calibri" w:hAnsi="Calibri"/>
                <w:color w:val="000000" w:themeColor="text1"/>
                <w:sz w:val="18"/>
                <w:szCs w:val="18"/>
                <w:lang w:eastAsia="es-MX"/>
              </w:rPr>
            </w:pPr>
            <w:r w:rsidRPr="009079EC">
              <w:rPr>
                <w:rFonts w:ascii="Calibri" w:hAnsi="Calibri"/>
                <w:color w:val="000000" w:themeColor="text1"/>
                <w:sz w:val="18"/>
                <w:szCs w:val="18"/>
                <w:lang w:eastAsia="es-MX"/>
              </w:rPr>
              <w:t>HOSPITAL GENERAL DE JUÁREZ</w:t>
            </w:r>
          </w:p>
        </w:tc>
        <w:tc>
          <w:tcPr>
            <w:tcW w:w="6581" w:type="dxa"/>
            <w:tcBorders>
              <w:top w:val="single" w:sz="4" w:space="0" w:color="auto"/>
              <w:left w:val="single" w:sz="4" w:space="0" w:color="auto"/>
              <w:bottom w:val="single" w:sz="4" w:space="0" w:color="auto"/>
              <w:right w:val="single" w:sz="4" w:space="0" w:color="auto"/>
            </w:tcBorders>
            <w:vAlign w:val="center"/>
          </w:tcPr>
          <w:p w:rsidR="009079EC" w:rsidRPr="009079EC" w:rsidRDefault="00EF17D3" w:rsidP="00F33FBC">
            <w:pPr>
              <w:rPr>
                <w:rFonts w:ascii="Calibri" w:hAnsi="Calibri"/>
                <w:color w:val="000000" w:themeColor="text1"/>
                <w:sz w:val="18"/>
                <w:szCs w:val="18"/>
                <w:lang w:eastAsia="es-MX"/>
              </w:rPr>
            </w:pPr>
            <w:r w:rsidRPr="009079EC">
              <w:rPr>
                <w:rFonts w:ascii="Calibri" w:hAnsi="Calibri"/>
                <w:color w:val="000000" w:themeColor="text1"/>
                <w:sz w:val="18"/>
                <w:szCs w:val="18"/>
                <w:lang w:eastAsia="es-MX"/>
              </w:rPr>
              <w:t>LAT. TEÓFILO SALINAS GARZA PTE, REAL DE SAN JOSÉ 2O SECTOR</w:t>
            </w:r>
          </w:p>
        </w:tc>
      </w:tr>
      <w:tr w:rsidR="009079EC" w:rsidRPr="000224F3" w:rsidTr="008262B8">
        <w:trPr>
          <w:jc w:val="center"/>
        </w:trPr>
        <w:tc>
          <w:tcPr>
            <w:tcW w:w="4329" w:type="dxa"/>
            <w:tcBorders>
              <w:top w:val="single" w:sz="4" w:space="0" w:color="auto"/>
              <w:left w:val="single" w:sz="4" w:space="0" w:color="auto"/>
              <w:bottom w:val="single" w:sz="4" w:space="0" w:color="auto"/>
              <w:right w:val="single" w:sz="4" w:space="0" w:color="auto"/>
            </w:tcBorders>
            <w:vAlign w:val="center"/>
          </w:tcPr>
          <w:p w:rsidR="009079EC" w:rsidRPr="009079EC" w:rsidRDefault="00EF17D3" w:rsidP="00F33FBC">
            <w:pPr>
              <w:rPr>
                <w:rFonts w:asciiTheme="minorHAnsi" w:hAnsiTheme="minorHAnsi"/>
                <w:sz w:val="18"/>
                <w:szCs w:val="18"/>
              </w:rPr>
            </w:pPr>
            <w:r w:rsidRPr="009079EC">
              <w:rPr>
                <w:rFonts w:asciiTheme="minorHAnsi" w:hAnsiTheme="minorHAnsi"/>
                <w:sz w:val="18"/>
                <w:szCs w:val="18"/>
              </w:rPr>
              <w:t>HOSPITAL GENERAL DE MONTEMORELOS</w:t>
            </w:r>
            <w:r>
              <w:rPr>
                <w:rFonts w:asciiTheme="minorHAnsi" w:hAnsiTheme="minorHAnsi"/>
                <w:sz w:val="18"/>
                <w:szCs w:val="18"/>
              </w:rPr>
              <w:t xml:space="preserve"> </w:t>
            </w:r>
          </w:p>
        </w:tc>
        <w:tc>
          <w:tcPr>
            <w:tcW w:w="6581" w:type="dxa"/>
            <w:tcBorders>
              <w:top w:val="single" w:sz="4" w:space="0" w:color="auto"/>
              <w:left w:val="single" w:sz="4" w:space="0" w:color="auto"/>
              <w:bottom w:val="single" w:sz="4" w:space="0" w:color="auto"/>
              <w:right w:val="single" w:sz="4" w:space="0" w:color="auto"/>
            </w:tcBorders>
            <w:vAlign w:val="center"/>
          </w:tcPr>
          <w:p w:rsidR="009079EC" w:rsidRPr="009079EC" w:rsidRDefault="00EF17D3" w:rsidP="00DB2EF2">
            <w:pPr>
              <w:rPr>
                <w:rFonts w:asciiTheme="minorHAnsi" w:hAnsiTheme="minorHAnsi"/>
                <w:sz w:val="18"/>
                <w:szCs w:val="18"/>
              </w:rPr>
            </w:pPr>
            <w:r w:rsidRPr="009079EC">
              <w:rPr>
                <w:rFonts w:asciiTheme="minorHAnsi" w:hAnsiTheme="minorHAnsi"/>
                <w:sz w:val="18"/>
                <w:szCs w:val="18"/>
              </w:rPr>
              <w:t>AVE. CAPITÁN ALONSO DE LEÓN KM 4, COMUNIDAD LA PARRITA, MONTEMORELOS, N.L.</w:t>
            </w:r>
          </w:p>
        </w:tc>
      </w:tr>
      <w:tr w:rsidR="008832BD" w:rsidRPr="000224F3" w:rsidTr="008262B8">
        <w:trPr>
          <w:jc w:val="center"/>
        </w:trPr>
        <w:tc>
          <w:tcPr>
            <w:tcW w:w="4329" w:type="dxa"/>
            <w:tcBorders>
              <w:top w:val="single" w:sz="4" w:space="0" w:color="auto"/>
              <w:left w:val="single" w:sz="4" w:space="0" w:color="auto"/>
              <w:bottom w:val="single" w:sz="4" w:space="0" w:color="auto"/>
              <w:right w:val="single" w:sz="4" w:space="0" w:color="auto"/>
            </w:tcBorders>
            <w:vAlign w:val="center"/>
          </w:tcPr>
          <w:p w:rsidR="008832BD" w:rsidRPr="009079EC" w:rsidRDefault="00EF17D3" w:rsidP="00F33FBC">
            <w:pPr>
              <w:rPr>
                <w:rFonts w:asciiTheme="minorHAnsi" w:hAnsiTheme="minorHAnsi"/>
                <w:sz w:val="18"/>
                <w:szCs w:val="18"/>
              </w:rPr>
            </w:pPr>
            <w:r w:rsidRPr="009079EC">
              <w:rPr>
                <w:rFonts w:asciiTheme="minorHAnsi" w:hAnsiTheme="minorHAnsi"/>
                <w:sz w:val="18"/>
                <w:szCs w:val="18"/>
              </w:rPr>
              <w:t>HOSPITAL GENERAL DE MONTEMORELOS</w:t>
            </w:r>
            <w:r>
              <w:rPr>
                <w:rFonts w:asciiTheme="minorHAnsi" w:hAnsiTheme="minorHAnsi"/>
                <w:sz w:val="18"/>
                <w:szCs w:val="18"/>
              </w:rPr>
              <w:t xml:space="preserve"> COMUNITARIO</w:t>
            </w:r>
          </w:p>
        </w:tc>
        <w:tc>
          <w:tcPr>
            <w:tcW w:w="6581" w:type="dxa"/>
            <w:tcBorders>
              <w:top w:val="single" w:sz="4" w:space="0" w:color="auto"/>
              <w:left w:val="single" w:sz="4" w:space="0" w:color="auto"/>
              <w:bottom w:val="single" w:sz="4" w:space="0" w:color="auto"/>
              <w:right w:val="single" w:sz="4" w:space="0" w:color="auto"/>
            </w:tcBorders>
          </w:tcPr>
          <w:p w:rsidR="008832BD" w:rsidRPr="009079EC" w:rsidRDefault="00EF17D3" w:rsidP="00DB2EF2">
            <w:pPr>
              <w:rPr>
                <w:rFonts w:asciiTheme="minorHAnsi" w:hAnsiTheme="minorHAnsi"/>
                <w:sz w:val="18"/>
                <w:szCs w:val="18"/>
              </w:rPr>
            </w:pPr>
            <w:r>
              <w:rPr>
                <w:rFonts w:asciiTheme="minorHAnsi" w:hAnsiTheme="minorHAnsi"/>
                <w:sz w:val="18"/>
                <w:szCs w:val="18"/>
              </w:rPr>
              <w:t>AMEL BAROCIO Y PANAMÁ, BARRIO ZARAGOZA, MONTEMORELOS, N.L.</w:t>
            </w:r>
          </w:p>
        </w:tc>
      </w:tr>
      <w:tr w:rsidR="009079EC" w:rsidRPr="000224F3" w:rsidTr="008262B8">
        <w:trPr>
          <w:jc w:val="center"/>
        </w:trPr>
        <w:tc>
          <w:tcPr>
            <w:tcW w:w="4329" w:type="dxa"/>
            <w:tcBorders>
              <w:top w:val="single" w:sz="4" w:space="0" w:color="auto"/>
              <w:left w:val="single" w:sz="4" w:space="0" w:color="auto"/>
              <w:bottom w:val="single" w:sz="4" w:space="0" w:color="auto"/>
              <w:right w:val="single" w:sz="4" w:space="0" w:color="auto"/>
            </w:tcBorders>
            <w:vAlign w:val="center"/>
          </w:tcPr>
          <w:p w:rsidR="009079EC" w:rsidRPr="009079EC" w:rsidRDefault="00EF17D3" w:rsidP="00F33FBC">
            <w:pPr>
              <w:rPr>
                <w:rFonts w:asciiTheme="minorHAnsi" w:hAnsiTheme="minorHAnsi"/>
                <w:sz w:val="18"/>
                <w:szCs w:val="18"/>
              </w:rPr>
            </w:pPr>
            <w:r w:rsidRPr="009079EC">
              <w:rPr>
                <w:rFonts w:asciiTheme="minorHAnsi" w:hAnsiTheme="minorHAnsi"/>
                <w:sz w:val="18"/>
                <w:szCs w:val="18"/>
              </w:rPr>
              <w:t>HOSPITAL GENERAL DE LINARES</w:t>
            </w:r>
          </w:p>
        </w:tc>
        <w:tc>
          <w:tcPr>
            <w:tcW w:w="6581" w:type="dxa"/>
            <w:tcBorders>
              <w:top w:val="single" w:sz="4" w:space="0" w:color="auto"/>
              <w:left w:val="single" w:sz="4" w:space="0" w:color="auto"/>
              <w:bottom w:val="single" w:sz="4" w:space="0" w:color="auto"/>
              <w:right w:val="single" w:sz="4" w:space="0" w:color="auto"/>
            </w:tcBorders>
            <w:vAlign w:val="center"/>
          </w:tcPr>
          <w:p w:rsidR="009079EC" w:rsidRPr="009079EC" w:rsidRDefault="00EF17D3" w:rsidP="00F33FBC">
            <w:pPr>
              <w:rPr>
                <w:rFonts w:asciiTheme="minorHAnsi" w:hAnsiTheme="minorHAnsi"/>
                <w:sz w:val="18"/>
                <w:szCs w:val="18"/>
              </w:rPr>
            </w:pPr>
            <w:r w:rsidRPr="009079EC">
              <w:rPr>
                <w:rFonts w:asciiTheme="minorHAnsi" w:hAnsiTheme="minorHAnsi"/>
                <w:sz w:val="18"/>
                <w:szCs w:val="18"/>
              </w:rPr>
              <w:t>AVE. ALAMO Y NARANJO S/N COL. PROVILEON LINARES, LINARES, N.L.</w:t>
            </w:r>
          </w:p>
        </w:tc>
      </w:tr>
      <w:tr w:rsidR="009079EC" w:rsidRPr="000224F3" w:rsidTr="008262B8">
        <w:trPr>
          <w:jc w:val="center"/>
        </w:trPr>
        <w:tc>
          <w:tcPr>
            <w:tcW w:w="4329" w:type="dxa"/>
            <w:tcBorders>
              <w:top w:val="single" w:sz="4" w:space="0" w:color="auto"/>
              <w:left w:val="single" w:sz="4" w:space="0" w:color="auto"/>
              <w:bottom w:val="single" w:sz="4" w:space="0" w:color="auto"/>
              <w:right w:val="single" w:sz="4" w:space="0" w:color="auto"/>
            </w:tcBorders>
            <w:vAlign w:val="center"/>
          </w:tcPr>
          <w:p w:rsidR="009079EC" w:rsidRPr="009079EC" w:rsidRDefault="00EF17D3" w:rsidP="00F33FBC">
            <w:pPr>
              <w:rPr>
                <w:rFonts w:ascii="Calibri" w:hAnsi="Calibri"/>
                <w:color w:val="000000" w:themeColor="text1"/>
                <w:sz w:val="18"/>
                <w:szCs w:val="18"/>
                <w:lang w:val="es-MX" w:eastAsia="es-MX"/>
              </w:rPr>
            </w:pPr>
            <w:r w:rsidRPr="009079EC">
              <w:rPr>
                <w:rFonts w:ascii="Calibri" w:hAnsi="Calibri"/>
                <w:color w:val="000000" w:themeColor="text1"/>
                <w:sz w:val="18"/>
                <w:szCs w:val="18"/>
                <w:lang w:eastAsia="es-MX"/>
              </w:rPr>
              <w:t>HOSPITAL GENERAL DE SABINAS HIDALGO</w:t>
            </w:r>
          </w:p>
        </w:tc>
        <w:tc>
          <w:tcPr>
            <w:tcW w:w="6581" w:type="dxa"/>
            <w:tcBorders>
              <w:top w:val="single" w:sz="4" w:space="0" w:color="auto"/>
              <w:left w:val="single" w:sz="4" w:space="0" w:color="auto"/>
              <w:bottom w:val="single" w:sz="4" w:space="0" w:color="auto"/>
              <w:right w:val="single" w:sz="4" w:space="0" w:color="auto"/>
            </w:tcBorders>
            <w:vAlign w:val="center"/>
          </w:tcPr>
          <w:p w:rsidR="009079EC" w:rsidRPr="009079EC" w:rsidRDefault="00EF17D3" w:rsidP="00F33FBC">
            <w:pPr>
              <w:rPr>
                <w:rFonts w:ascii="Calibri" w:hAnsi="Calibri"/>
                <w:color w:val="000000" w:themeColor="text1"/>
                <w:sz w:val="18"/>
                <w:szCs w:val="18"/>
                <w:lang w:val="es-MX" w:eastAsia="es-MX"/>
              </w:rPr>
            </w:pPr>
            <w:r w:rsidRPr="009079EC">
              <w:rPr>
                <w:rFonts w:ascii="Calibri" w:hAnsi="Calibri"/>
                <w:color w:val="000000" w:themeColor="text1"/>
                <w:sz w:val="18"/>
                <w:szCs w:val="18"/>
                <w:lang w:val="es-MX" w:eastAsia="es-MX"/>
              </w:rPr>
              <w:t>CARRETERA NACIONAL S/N COL. INDUSTRIAL, SABINAS HIDALGO, NUEVO LEÓN.</w:t>
            </w:r>
          </w:p>
        </w:tc>
      </w:tr>
      <w:tr w:rsidR="009079EC" w:rsidRPr="000224F3" w:rsidTr="008262B8">
        <w:trPr>
          <w:jc w:val="center"/>
        </w:trPr>
        <w:tc>
          <w:tcPr>
            <w:tcW w:w="4329" w:type="dxa"/>
            <w:tcBorders>
              <w:top w:val="single" w:sz="4" w:space="0" w:color="auto"/>
              <w:left w:val="single" w:sz="4" w:space="0" w:color="auto"/>
              <w:bottom w:val="single" w:sz="4" w:space="0" w:color="auto"/>
              <w:right w:val="single" w:sz="4" w:space="0" w:color="auto"/>
            </w:tcBorders>
            <w:vAlign w:val="center"/>
          </w:tcPr>
          <w:p w:rsidR="009079EC" w:rsidRPr="009079EC" w:rsidRDefault="00EF17D3" w:rsidP="00A67C23">
            <w:pPr>
              <w:rPr>
                <w:rFonts w:ascii="Calibri" w:hAnsi="Calibri"/>
                <w:color w:val="000000" w:themeColor="text1"/>
                <w:sz w:val="18"/>
                <w:szCs w:val="18"/>
                <w:lang w:val="es-MX" w:eastAsia="es-MX"/>
              </w:rPr>
            </w:pPr>
            <w:r w:rsidRPr="009079EC">
              <w:rPr>
                <w:rFonts w:ascii="Calibri" w:hAnsi="Calibri"/>
                <w:color w:val="000000" w:themeColor="text1"/>
                <w:sz w:val="18"/>
                <w:szCs w:val="18"/>
                <w:lang w:eastAsia="es-MX"/>
              </w:rPr>
              <w:t xml:space="preserve">HOSPITAL GENERAL </w:t>
            </w:r>
            <w:r w:rsidR="00A67C23">
              <w:rPr>
                <w:rFonts w:ascii="Calibri" w:hAnsi="Calibri"/>
                <w:color w:val="000000" w:themeColor="text1"/>
                <w:sz w:val="18"/>
                <w:szCs w:val="18"/>
                <w:lang w:eastAsia="es-MX"/>
              </w:rPr>
              <w:t>VIRGINA AYALA DE GARZA</w:t>
            </w:r>
          </w:p>
        </w:tc>
        <w:tc>
          <w:tcPr>
            <w:tcW w:w="6581" w:type="dxa"/>
            <w:tcBorders>
              <w:top w:val="single" w:sz="4" w:space="0" w:color="auto"/>
              <w:left w:val="single" w:sz="4" w:space="0" w:color="auto"/>
              <w:bottom w:val="single" w:sz="4" w:space="0" w:color="auto"/>
              <w:right w:val="single" w:sz="4" w:space="0" w:color="auto"/>
            </w:tcBorders>
            <w:vAlign w:val="center"/>
          </w:tcPr>
          <w:p w:rsidR="009079EC" w:rsidRPr="009079EC" w:rsidRDefault="00EF17D3" w:rsidP="00F33FBC">
            <w:pPr>
              <w:rPr>
                <w:rFonts w:ascii="Calibri" w:hAnsi="Calibri"/>
                <w:color w:val="000000" w:themeColor="text1"/>
                <w:sz w:val="18"/>
                <w:szCs w:val="18"/>
                <w:lang w:val="es-MX" w:eastAsia="es-MX"/>
              </w:rPr>
            </w:pPr>
            <w:r w:rsidRPr="009079EC">
              <w:rPr>
                <w:rFonts w:ascii="Calibri" w:hAnsi="Calibri"/>
                <w:color w:val="000000" w:themeColor="text1"/>
                <w:sz w:val="18"/>
                <w:szCs w:val="18"/>
                <w:lang w:eastAsia="es-MX"/>
              </w:rPr>
              <w:t>ALBERTO CHAPA NO. 500, SABINAS HIDALGO, N. L.</w:t>
            </w:r>
          </w:p>
        </w:tc>
      </w:tr>
    </w:tbl>
    <w:p w:rsidR="00981DE0" w:rsidRDefault="00981DE0"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850AE5" w:rsidRDefault="00850AE5" w:rsidP="00850AE5">
      <w:pPr>
        <w:pStyle w:val="Prrafodelista"/>
        <w:numPr>
          <w:ilvl w:val="0"/>
          <w:numId w:val="33"/>
        </w:numPr>
        <w:ind w:right="-1"/>
        <w:jc w:val="both"/>
        <w:rPr>
          <w:rFonts w:asciiTheme="minorHAnsi" w:hAnsiTheme="minorHAnsi" w:cs="Arial"/>
          <w:b/>
        </w:rPr>
      </w:pPr>
      <w:r w:rsidRPr="00AE6177">
        <w:rPr>
          <w:rFonts w:asciiTheme="minorHAnsi" w:hAnsiTheme="minorHAnsi" w:cs="Arial"/>
          <w:b/>
        </w:rPr>
        <w:t>Cumplimiento de normas:</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la convocante de cualquier responsabilidad civil, laboral, de </w:t>
      </w:r>
      <w:r w:rsidRPr="00CC0069">
        <w:rPr>
          <w:rFonts w:asciiTheme="minorHAnsi" w:hAnsiTheme="minorHAnsi"/>
        </w:rPr>
        <w:t>seguridad pública, protección civil, uso de la vía pública, protección ecológica y de medio ambiente que rijan en el ámbito federal, estatal y municipal</w:t>
      </w:r>
      <w:r w:rsidRPr="00CC0069">
        <w:rPr>
          <w:rFonts w:asciiTheme="minorHAnsi" w:hAnsiTheme="minorHAnsi" w:cs="Arial"/>
        </w:rPr>
        <w:t xml:space="preserve"> y de seguridad social que al respecto pudiera existir por la contratación del servicio de que se trata.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lastRenderedPageBreak/>
        <w:t xml:space="preserve">Deberá </w:t>
      </w:r>
      <w:r>
        <w:rPr>
          <w:rFonts w:asciiTheme="minorHAnsi" w:hAnsiTheme="minorHAnsi" w:cs="Arial"/>
        </w:rPr>
        <w:t>presentar carta bajo protesta de decir verdad</w:t>
      </w:r>
      <w:r w:rsidRPr="00CC0069">
        <w:rPr>
          <w:rFonts w:asciiTheme="minorHAnsi" w:hAnsiTheme="minorHAnsi" w:cs="Arial"/>
        </w:rPr>
        <w:t xml:space="preserve"> </w:t>
      </w:r>
      <w:r>
        <w:rPr>
          <w:rFonts w:asciiTheme="minorHAnsi" w:hAnsiTheme="minorHAnsi" w:cs="Arial"/>
        </w:rPr>
        <w:t>de</w:t>
      </w:r>
      <w:r w:rsidRPr="00CC0069">
        <w:rPr>
          <w:rFonts w:asciiTheme="minorHAnsi" w:hAnsiTheme="minorHAnsi" w:cs="Arial"/>
        </w:rPr>
        <w:t xml:space="preserve"> cumplimiento de la Norma Oficial Mexicana NOM-251-SSA1-2009, en los establecimientos en los que proporciona actualmente el servicio de alimentación.  </w:t>
      </w: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 xml:space="preserve">Transportación: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el licitante que resulte adjudicado deberá contar con los vehículos necesarios en buen estado con las siguientes características: Caja cerrada, utilizando en su interior contenedores de plástico (taras) limpias y desinfectadas para la transportación de alimentos. </w:t>
      </w: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Para la transportación de los insumos no perecederos deberá utilizar vehículos adecuados para conservarlos en buen estado que garantice su óptima utilización.</w:t>
      </w: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Personal: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 por lo que deberá presentar carta “bajo protesta de decir verdad que el personal contratado cuenta con seguridad social y que se le cubren sus salarios  en términos de la Ley Federal del Trabajo”, y que se han cubierto las cuotas, aportaciones y salarios correspondientes al momento de la firma del contrato y se compromete a seguir haciéndolo puntualmente durante la vigencia del mismo”, anexando los comprobantes de pago correspondientes.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acreditar documentalmente que su personal ha trabajado en empresas de este giro, especialmen</w:t>
      </w:r>
      <w:r w:rsidR="00570165">
        <w:rPr>
          <w:rFonts w:asciiTheme="minorHAnsi" w:hAnsiTheme="minorHAnsi" w:cs="Arial"/>
        </w:rPr>
        <w:t xml:space="preserve">te en la preparación de dietas </w:t>
      </w:r>
      <w:r w:rsidRPr="00CC0069">
        <w:rPr>
          <w:rFonts w:asciiTheme="minorHAnsi" w:hAnsiTheme="minorHAnsi" w:cs="Arial"/>
        </w:rPr>
        <w:t>en sus diferentes regímenes.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proponer el número de personas que emplearán en las siguientes áreas para la prestación del servicio: Recepción de enseres de almacén, preparación previa, cocción, lavado de cajas térmicas y de carros transportadores de alimentos y servicio </w:t>
      </w:r>
      <w:r w:rsidR="00C204D1">
        <w:rPr>
          <w:rFonts w:asciiTheme="minorHAnsi" w:hAnsiTheme="minorHAnsi" w:cs="Arial"/>
        </w:rPr>
        <w:t>en cada una de las unidades hospitalarias.</w:t>
      </w: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contratado por el licitante que resulte adjudicado deberá contar con una edad de entre </w:t>
      </w:r>
      <w:smartTag w:uri="urn:schemas-microsoft-com:office:smarttags" w:element="metricconverter">
        <w:smartTagPr>
          <w:attr w:name="ProductID" w:val="20 a"/>
        </w:smartTagPr>
        <w:r w:rsidRPr="000F54D5">
          <w:rPr>
            <w:rFonts w:asciiTheme="minorHAnsi" w:hAnsiTheme="minorHAnsi" w:cs="Arial"/>
          </w:rPr>
          <w:t>20 a</w:t>
        </w:r>
      </w:smartTag>
      <w:r w:rsidRPr="000F54D5">
        <w:rPr>
          <w:rFonts w:asciiTheme="minorHAnsi" w:hAnsiTheme="minorHAnsi" w:cs="Arial"/>
        </w:rPr>
        <w:t xml:space="preserve"> 50 años de edad, para las áreas de: elaboración, cocción y  las áreas de servicio en el hospital, preferentemente con bajo índice de rotación. </w:t>
      </w: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del sexo femenino contratado por la empresa desempeñará sus labores con uñas cortas y limpias, sin barniz o esmalte, sin anillos, aretes, pulseras, cadenas, sin maquillaje o cualquier otro aditamento. </w:t>
      </w:r>
    </w:p>
    <w:p w:rsidR="005312C0"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masculino contratado por la empresa desempeñará sus labores con uñas cortas, sin barba, sin bigote y sin tatuajes. La empresa deberá acreditar cada cinco 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debiendo adjuntar estudios clínicos, exudado </w:t>
      </w:r>
      <w:r w:rsidR="00FD456C" w:rsidRPr="005C35E4">
        <w:rPr>
          <w:rFonts w:ascii="Calibri" w:hAnsi="Calibri" w:cs="Arial"/>
        </w:rPr>
        <w:t>faríngeo</w:t>
      </w:r>
      <w:r w:rsidRPr="005C35E4">
        <w:rPr>
          <w:rFonts w:ascii="Calibri" w:hAnsi="Calibri" w:cs="Arial"/>
        </w:rPr>
        <w:t xml:space="preserve">, </w:t>
      </w:r>
      <w:r w:rsidR="00FD456C" w:rsidRPr="005C35E4">
        <w:rPr>
          <w:rFonts w:ascii="Calibri" w:hAnsi="Calibri" w:cs="Arial"/>
        </w:rPr>
        <w:t>coproparasitoscópico</w:t>
      </w:r>
      <w:r w:rsidRPr="005C35E4">
        <w:rPr>
          <w:rFonts w:ascii="Calibri" w:hAnsi="Calibri" w:cs="Arial"/>
        </w:rPr>
        <w:t xml:space="preserve"> único e hidróxido de potasio (KOH</w:t>
      </w:r>
      <w:r>
        <w:rPr>
          <w:rFonts w:ascii="Calibri" w:hAnsi="Calibri" w:cs="Arial"/>
        </w:rPr>
        <w:t xml:space="preserve">) </w:t>
      </w:r>
      <w:r w:rsidRPr="005312C0">
        <w:rPr>
          <w:rFonts w:ascii="Calibri" w:hAnsi="Calibri" w:cs="Arial"/>
        </w:rPr>
        <w:t>y coprocultivo</w:t>
      </w:r>
      <w:r>
        <w:rPr>
          <w:rFonts w:ascii="Calibri" w:hAnsi="Calibri" w:cs="Arial"/>
        </w:rPr>
        <w:t>.</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evitar contaminación en los alimentos se deberán suspender temporalmente a los trabajadores que hayan resultado positivos de alguna patología, en tanto no se compruebe su total recuperación, debiendo el licitante cubrir temporalmente la ausencia con otra persona con el mismo perfil profesional.</w:t>
      </w:r>
      <w:r>
        <w:rPr>
          <w:rFonts w:asciiTheme="minorHAnsi" w:hAnsiTheme="minorHAnsi" w:cs="Arial"/>
        </w:rPr>
        <w:t xml:space="preserve"> </w:t>
      </w: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Las heridas deben cubrirse apropiadamente con un material impermeable, evitando entrar al área de procesos cuando estas se encuentren en partes del cuerpo que estén en contacto directo con el producto y que puedan propiciar contaminación del mismo.</w:t>
      </w: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Uniformes y presentación personal: </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Para la prestación del servicio de alimentos en general, el personal deberá portar uniforme de algodón perfectamente limpio,  debiendo ser pantal</w:t>
      </w:r>
      <w:r w:rsidR="00BE15F2">
        <w:rPr>
          <w:rFonts w:ascii="Calibri" w:hAnsi="Calibri" w:cs="Arial"/>
        </w:rPr>
        <w:t>ón  con chaquetín  (sin  bolsas</w:t>
      </w:r>
      <w:r w:rsidRPr="005C35E4">
        <w:rPr>
          <w:rFonts w:ascii="Calibri" w:hAnsi="Calibri" w:cs="Arial"/>
        </w:rPr>
        <w:t>)</w:t>
      </w:r>
      <w:r>
        <w:rPr>
          <w:rFonts w:ascii="Calibri" w:hAnsi="Calibri" w:cs="Arial"/>
        </w:rPr>
        <w:t>, con el logotipo de la empresa</w:t>
      </w:r>
      <w:r w:rsidRPr="005C35E4">
        <w:rPr>
          <w:rFonts w:ascii="Calibri" w:hAnsi="Calibri" w:cs="Arial"/>
        </w:rPr>
        <w:t xml:space="preserve">, zapatos con suela antiderrapante, delantal; deberá usar el uniforme sólo en las  instalaciones de la misma y en el hospital, debiendo evitar portarlo en el trayecto a su trabajo o a su casa. </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lastRenderedPageBreak/>
        <w:t xml:space="preserve">El personal del sexo femenino contratado por la empresa desempeñará sus labores con el cabello totalmente recogido y cubierto por una </w:t>
      </w:r>
      <w:r w:rsidRPr="005312C0">
        <w:rPr>
          <w:rFonts w:ascii="Calibri" w:hAnsi="Calibri" w:cs="Arial"/>
        </w:rPr>
        <w:t>cofia</w:t>
      </w:r>
      <w:r>
        <w:rPr>
          <w:rFonts w:ascii="Calibri" w:hAnsi="Calibri" w:cs="Arial"/>
        </w:rPr>
        <w:t xml:space="preserve"> </w:t>
      </w:r>
      <w:r w:rsidRPr="005C35E4">
        <w:rPr>
          <w:rFonts w:ascii="Calibri" w:hAnsi="Calibri" w:cs="Arial"/>
        </w:rPr>
        <w:t xml:space="preserve">(la que permita el menor paso de cabellos posible) y portando encima un gorro de algodón, asimismo deberán de traer las uñas cortas, limpias y sin esmalte. </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masculino deberá portar una </w:t>
      </w:r>
      <w:r w:rsidRPr="005312C0">
        <w:rPr>
          <w:rFonts w:ascii="Calibri" w:hAnsi="Calibri" w:cs="Arial"/>
        </w:rPr>
        <w:t>cofia</w:t>
      </w:r>
      <w:r w:rsidRPr="005C35E4">
        <w:rPr>
          <w:rFonts w:ascii="Calibri" w:hAnsi="Calibri" w:cs="Arial"/>
        </w:rPr>
        <w:t xml:space="preserve"> (la que permita el menor paso de cabellos posible) y portando encima un gorro de algodón. Los colores de los uniformes deberán de ser claros </w:t>
      </w:r>
      <w:r w:rsidRPr="005312C0">
        <w:rPr>
          <w:rFonts w:ascii="Calibri" w:hAnsi="Calibri" w:cs="Arial"/>
        </w:rPr>
        <w:t>en la parte superior</w:t>
      </w:r>
      <w:r>
        <w:rPr>
          <w:rFonts w:ascii="Calibri" w:hAnsi="Calibri" w:cs="Arial"/>
        </w:rPr>
        <w:t xml:space="preserve"> (chaquetin)</w:t>
      </w:r>
      <w:r w:rsidRPr="005C35E4">
        <w:rPr>
          <w:rFonts w:ascii="Calibri" w:hAnsi="Calibri" w:cs="Arial"/>
        </w:rPr>
        <w:t xml:space="preserve">, no transparentes. No deberán portar reloj, anillos, cadenas ni pulseras. </w:t>
      </w:r>
    </w:p>
    <w:p w:rsidR="005312C0" w:rsidRPr="005C35E4" w:rsidRDefault="005312C0" w:rsidP="005312C0">
      <w:pPr>
        <w:pStyle w:val="Prrafodelista"/>
        <w:ind w:left="1429" w:right="-1"/>
        <w:jc w:val="both"/>
        <w:rPr>
          <w:rFonts w:ascii="Calibri" w:hAnsi="Calibri" w:cs="Arial"/>
          <w:b/>
        </w:rPr>
      </w:pPr>
      <w:r w:rsidRPr="005C35E4">
        <w:rPr>
          <w:rFonts w:ascii="Calibri" w:hAnsi="Calibri" w:cs="Arial"/>
        </w:rPr>
        <w:t>Para la prestación del servicio de alimentos en general, en las áreas de montaje y distribución en el hospital y todo el tiempo de jornada en las instalaciones de la empresa, el personal deberá portar cubre bocas desechables, que deberán ser cambiados cada cuatro horas.</w:t>
      </w: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Distribución de alimentos: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distribución de los alimentos en las diferentes áreas de hospitalización </w:t>
      </w:r>
      <w:r w:rsidR="0009747F">
        <w:rPr>
          <w:rFonts w:asciiTheme="minorHAnsi" w:hAnsiTheme="minorHAnsi" w:cs="Arial"/>
        </w:rPr>
        <w:t xml:space="preserve">en las diversas unidades hospitalarias </w:t>
      </w:r>
      <w:r w:rsidRPr="00CC0069">
        <w:rPr>
          <w:rFonts w:asciiTheme="minorHAnsi" w:hAnsiTheme="minorHAnsi" w:cs="Arial"/>
        </w:rPr>
        <w:t xml:space="preserve">para pacientes previamente señalados por el Departamento de Nutrición y Dietética, la empresa deberá contar con carros térmicos porta charolas, en excelentes condiciones de uso.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de alimentos, el licitante que resulte adjudicado, proporcionará los utensilios necesarios para el transporte, almacenamiento, preparación y distribución de </w:t>
      </w:r>
      <w:r w:rsidR="00BA6B80">
        <w:rPr>
          <w:rFonts w:asciiTheme="minorHAnsi" w:hAnsiTheme="minorHAnsi" w:cs="Arial"/>
        </w:rPr>
        <w:t xml:space="preserve">alimentos para los pacientes </w:t>
      </w:r>
      <w:r w:rsidRPr="00CC0069">
        <w:rPr>
          <w:rFonts w:asciiTheme="minorHAnsi" w:hAnsiTheme="minorHAnsi" w:cs="Arial"/>
        </w:rPr>
        <w:t>y personal del H</w:t>
      </w:r>
      <w:r>
        <w:rPr>
          <w:rFonts w:asciiTheme="minorHAnsi" w:hAnsiTheme="minorHAnsi" w:cs="Arial"/>
        </w:rPr>
        <w:t xml:space="preserve">ospital con derecho a alimentos. </w:t>
      </w:r>
    </w:p>
    <w:p w:rsidR="00850AE5" w:rsidRPr="00CC0069" w:rsidRDefault="00850AE5" w:rsidP="00850AE5">
      <w:pPr>
        <w:pStyle w:val="Prrafodelista"/>
        <w:ind w:left="1429" w:right="-1"/>
        <w:jc w:val="both"/>
        <w:rPr>
          <w:rFonts w:asciiTheme="minorHAnsi" w:hAnsiTheme="minorHAnsi" w:cs="Arial"/>
          <w:b/>
        </w:rPr>
      </w:pPr>
      <w:r>
        <w:rPr>
          <w:rFonts w:asciiTheme="minorHAnsi" w:hAnsiTheme="minorHAnsi" w:cs="Arial"/>
        </w:rPr>
        <w:t>N</w:t>
      </w:r>
      <w:r w:rsidRPr="00CC0069">
        <w:rPr>
          <w:rFonts w:asciiTheme="minorHAnsi" w:hAnsiTheme="minorHAnsi" w:cs="Arial"/>
        </w:rPr>
        <w:t xml:space="preserve">o deberán utilizarse utensilios de barro. </w:t>
      </w: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Obligaciones de</w:t>
      </w:r>
      <w:r w:rsidR="00BA6B80">
        <w:rPr>
          <w:rFonts w:asciiTheme="minorHAnsi" w:hAnsiTheme="minorHAnsi" w:cs="Arial"/>
          <w:b/>
        </w:rPr>
        <w:t xml:space="preserve"> </w:t>
      </w:r>
      <w:r w:rsidRPr="00CC0069">
        <w:rPr>
          <w:rFonts w:asciiTheme="minorHAnsi" w:hAnsiTheme="minorHAnsi" w:cs="Arial"/>
          <w:b/>
        </w:rPr>
        <w:t>l</w:t>
      </w:r>
      <w:r w:rsidR="00BA6B80">
        <w:rPr>
          <w:rFonts w:asciiTheme="minorHAnsi" w:hAnsiTheme="minorHAnsi" w:cs="Arial"/>
          <w:b/>
        </w:rPr>
        <w:t>as unidades</w:t>
      </w:r>
      <w:r w:rsidRPr="00CC0069">
        <w:rPr>
          <w:rFonts w:asciiTheme="minorHAnsi" w:hAnsiTheme="minorHAnsi" w:cs="Arial"/>
          <w:b/>
        </w:rPr>
        <w:t xml:space="preserve"> hospital</w:t>
      </w:r>
      <w:r w:rsidR="00BA6B80">
        <w:rPr>
          <w:rFonts w:asciiTheme="minorHAnsi" w:hAnsiTheme="minorHAnsi" w:cs="Arial"/>
          <w:b/>
        </w:rPr>
        <w:t>arias</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Correrá a cargo </w:t>
      </w:r>
      <w:r w:rsidR="00BA6B80">
        <w:rPr>
          <w:rFonts w:asciiTheme="minorHAnsi" w:hAnsiTheme="minorHAnsi" w:cs="Arial"/>
        </w:rPr>
        <w:t>de cada una de las unidades hospitalarias</w:t>
      </w:r>
      <w:r w:rsidR="00BE15F2">
        <w:rPr>
          <w:rFonts w:asciiTheme="minorHAnsi" w:hAnsiTheme="minorHAnsi" w:cs="Arial"/>
        </w:rPr>
        <w:t>,</w:t>
      </w:r>
      <w:r w:rsidRPr="00CC0069">
        <w:rPr>
          <w:rFonts w:asciiTheme="minorHAnsi" w:hAnsiTheme="minorHAnsi" w:cs="Arial"/>
        </w:rPr>
        <w:t xml:space="preserve"> la cantidad que resulte por el consumo de energía eléctrica suministro de agua, de gas</w:t>
      </w:r>
      <w:r w:rsidR="00BA6B80">
        <w:rPr>
          <w:rFonts w:asciiTheme="minorHAnsi" w:hAnsiTheme="minorHAnsi" w:cs="Arial"/>
        </w:rPr>
        <w:t xml:space="preserve"> y teléfono que genere</w:t>
      </w:r>
      <w:r w:rsidR="008D2C23">
        <w:rPr>
          <w:rFonts w:asciiTheme="minorHAnsi" w:hAnsiTheme="minorHAnsi" w:cs="Arial"/>
        </w:rPr>
        <w:t xml:space="preserve">n </w:t>
      </w:r>
      <w:r w:rsidR="00BA6B80">
        <w:rPr>
          <w:rFonts w:asciiTheme="minorHAnsi" w:hAnsiTheme="minorHAnsi" w:cs="Arial"/>
        </w:rPr>
        <w:t>l</w:t>
      </w:r>
      <w:r w:rsidR="008D2C23">
        <w:rPr>
          <w:rFonts w:asciiTheme="minorHAnsi" w:hAnsiTheme="minorHAnsi" w:cs="Arial"/>
        </w:rPr>
        <w:t>as</w:t>
      </w:r>
      <w:r w:rsidR="00BA6B80">
        <w:rPr>
          <w:rFonts w:asciiTheme="minorHAnsi" w:hAnsiTheme="minorHAnsi" w:cs="Arial"/>
        </w:rPr>
        <w:t xml:space="preserve"> área</w:t>
      </w:r>
      <w:r w:rsidR="008D2C23">
        <w:rPr>
          <w:rFonts w:asciiTheme="minorHAnsi" w:hAnsiTheme="minorHAnsi" w:cs="Arial"/>
        </w:rPr>
        <w:t>s</w:t>
      </w:r>
      <w:r w:rsidR="00BA6B80">
        <w:rPr>
          <w:rFonts w:asciiTheme="minorHAnsi" w:hAnsiTheme="minorHAnsi" w:cs="Arial"/>
        </w:rPr>
        <w:t xml:space="preserve"> </w:t>
      </w:r>
      <w:r w:rsidR="00B170A1">
        <w:rPr>
          <w:rFonts w:asciiTheme="minorHAnsi" w:hAnsiTheme="minorHAnsi" w:cs="Arial"/>
        </w:rPr>
        <w:t>de cocina</w:t>
      </w:r>
      <w:r w:rsidR="008D2C23">
        <w:rPr>
          <w:rFonts w:asciiTheme="minorHAnsi" w:hAnsiTheme="minorHAnsi" w:cs="Arial"/>
        </w:rPr>
        <w:t xml:space="preserve"> </w:t>
      </w:r>
      <w:r w:rsidR="008D2C23" w:rsidRPr="00C1389E">
        <w:rPr>
          <w:rFonts w:asciiTheme="minorHAnsi" w:hAnsiTheme="minorHAnsi" w:cs="Arial"/>
        </w:rPr>
        <w:t>(Unidad de Rehabilitación Psiquiátrica, Hospitales Generales de Montemorelos, Linares y Sabinas</w:t>
      </w:r>
      <w:r w:rsidR="00BE15F2" w:rsidRPr="00C1389E">
        <w:rPr>
          <w:rFonts w:asciiTheme="minorHAnsi" w:hAnsiTheme="minorHAnsi" w:cs="Arial"/>
        </w:rPr>
        <w:t xml:space="preserve"> Hidalgo</w:t>
      </w:r>
      <w:r w:rsidR="008D2C23" w:rsidRPr="00C1389E">
        <w:rPr>
          <w:rFonts w:asciiTheme="minorHAnsi" w:hAnsiTheme="minorHAnsi" w:cs="Arial"/>
        </w:rPr>
        <w:t>) y de</w:t>
      </w:r>
      <w:r w:rsidR="00B170A1" w:rsidRPr="00C1389E">
        <w:rPr>
          <w:rFonts w:asciiTheme="minorHAnsi" w:hAnsiTheme="minorHAnsi" w:cs="Arial"/>
        </w:rPr>
        <w:t xml:space="preserve"> </w:t>
      </w:r>
      <w:r w:rsidRPr="00C1389E">
        <w:rPr>
          <w:rFonts w:asciiTheme="minorHAnsi" w:hAnsiTheme="minorHAnsi" w:cs="Arial"/>
        </w:rPr>
        <w:t>recepción de alimentos</w:t>
      </w:r>
      <w:r w:rsidR="008D2C23" w:rsidRPr="00C1389E">
        <w:rPr>
          <w:rFonts w:asciiTheme="minorHAnsi" w:hAnsiTheme="minorHAnsi" w:cs="Arial"/>
        </w:rPr>
        <w:t xml:space="preserve"> (Hospital Regional de Alta Especialidad Materno Infantil)</w:t>
      </w:r>
      <w:r w:rsidRPr="00C1389E">
        <w:rPr>
          <w:rFonts w:asciiTheme="minorHAnsi" w:hAnsiTheme="minorHAnsi" w:cs="Arial"/>
        </w:rPr>
        <w:t xml:space="preserve"> durante la vigencia del contrato respectivo, así como proporcionar los espacios físicos para tal</w:t>
      </w:r>
      <w:r w:rsidR="00B170A1" w:rsidRPr="00C1389E">
        <w:rPr>
          <w:rFonts w:asciiTheme="minorHAnsi" w:hAnsiTheme="minorHAnsi" w:cs="Arial"/>
        </w:rPr>
        <w:t>es</w:t>
      </w:r>
      <w:r w:rsidRPr="00C1389E">
        <w:rPr>
          <w:rFonts w:asciiTheme="minorHAnsi" w:hAnsiTheme="minorHAnsi" w:cs="Arial"/>
        </w:rPr>
        <w:t xml:space="preserve"> fin</w:t>
      </w:r>
      <w:r w:rsidR="00B170A1" w:rsidRPr="00C1389E">
        <w:rPr>
          <w:rFonts w:asciiTheme="minorHAnsi" w:hAnsiTheme="minorHAnsi" w:cs="Arial"/>
        </w:rPr>
        <w:t>es</w:t>
      </w:r>
      <w:r w:rsidRPr="00C1389E">
        <w:rPr>
          <w:rFonts w:asciiTheme="minorHAnsi" w:hAnsiTheme="minorHAnsi" w:cs="Arial"/>
        </w:rPr>
        <w:t>.</w:t>
      </w:r>
      <w:r>
        <w:rPr>
          <w:rFonts w:asciiTheme="minorHAnsi" w:hAnsiTheme="minorHAnsi" w:cs="Arial"/>
        </w:rPr>
        <w:t xml:space="preserve"> </w:t>
      </w:r>
    </w:p>
    <w:p w:rsidR="00850AE5" w:rsidRDefault="008D2C23" w:rsidP="00850AE5">
      <w:pPr>
        <w:pStyle w:val="Prrafodelista"/>
        <w:ind w:left="1429" w:right="-1"/>
        <w:jc w:val="both"/>
        <w:rPr>
          <w:rFonts w:asciiTheme="minorHAnsi" w:hAnsiTheme="minorHAnsi" w:cs="Arial"/>
        </w:rPr>
      </w:pPr>
      <w:r>
        <w:rPr>
          <w:rFonts w:asciiTheme="minorHAnsi" w:hAnsiTheme="minorHAnsi" w:cs="Arial"/>
        </w:rPr>
        <w:t xml:space="preserve">Las Unidades Hospitalarias </w:t>
      </w:r>
      <w:r w:rsidR="00850AE5" w:rsidRPr="00CC0069">
        <w:rPr>
          <w:rFonts w:asciiTheme="minorHAnsi" w:hAnsiTheme="minorHAnsi" w:cs="Arial"/>
        </w:rPr>
        <w:t>entregará</w:t>
      </w:r>
      <w:r>
        <w:rPr>
          <w:rFonts w:asciiTheme="minorHAnsi" w:hAnsiTheme="minorHAnsi" w:cs="Arial"/>
        </w:rPr>
        <w:t>n</w:t>
      </w:r>
      <w:r w:rsidR="00850AE5" w:rsidRPr="00CC0069">
        <w:rPr>
          <w:rFonts w:asciiTheme="minorHAnsi" w:hAnsiTheme="minorHAnsi" w:cs="Arial"/>
        </w:rPr>
        <w:t xml:space="preserve"> a la empresa las bolsas con las características específicas para la alimentación enteral (dietas licuadas).</w:t>
      </w:r>
      <w:r w:rsidR="00850AE5">
        <w:rPr>
          <w:rFonts w:asciiTheme="minorHAnsi" w:hAnsiTheme="minorHAnsi" w:cs="Arial"/>
        </w:rPr>
        <w:t xml:space="preserve"> </w:t>
      </w:r>
    </w:p>
    <w:p w:rsidR="00850AE5" w:rsidRPr="00CC0069" w:rsidRDefault="008D2C23" w:rsidP="00850AE5">
      <w:pPr>
        <w:pStyle w:val="Prrafodelista"/>
        <w:ind w:left="1429" w:right="-1"/>
        <w:jc w:val="both"/>
        <w:rPr>
          <w:rFonts w:asciiTheme="minorHAnsi" w:hAnsiTheme="minorHAnsi" w:cs="Arial"/>
          <w:b/>
        </w:rPr>
      </w:pPr>
      <w:r>
        <w:rPr>
          <w:rFonts w:asciiTheme="minorHAnsi" w:hAnsiTheme="minorHAnsi" w:cs="Arial"/>
        </w:rPr>
        <w:t xml:space="preserve">Las Unidades Hospitalarias </w:t>
      </w:r>
      <w:r w:rsidR="00E20A9F">
        <w:rPr>
          <w:rFonts w:asciiTheme="minorHAnsi" w:hAnsiTheme="minorHAnsi" w:cs="Arial"/>
        </w:rPr>
        <w:t xml:space="preserve">proporcionarán </w:t>
      </w:r>
      <w:r w:rsidR="00850AE5" w:rsidRPr="00CC0069">
        <w:rPr>
          <w:rFonts w:asciiTheme="minorHAnsi" w:hAnsiTheme="minorHAnsi" w:cs="Arial"/>
        </w:rPr>
        <w:t>área suficiente dentro de</w:t>
      </w:r>
      <w:r w:rsidR="00E20A9F">
        <w:rPr>
          <w:rFonts w:asciiTheme="minorHAnsi" w:hAnsiTheme="minorHAnsi" w:cs="Arial"/>
        </w:rPr>
        <w:t xml:space="preserve"> </w:t>
      </w:r>
      <w:r w:rsidR="00850AE5" w:rsidRPr="00CC0069">
        <w:rPr>
          <w:rFonts w:asciiTheme="minorHAnsi" w:hAnsiTheme="minorHAnsi" w:cs="Arial"/>
        </w:rPr>
        <w:t>l</w:t>
      </w:r>
      <w:r w:rsidR="00E20A9F">
        <w:rPr>
          <w:rFonts w:asciiTheme="minorHAnsi" w:hAnsiTheme="minorHAnsi" w:cs="Arial"/>
        </w:rPr>
        <w:t>as mismas</w:t>
      </w:r>
      <w:r w:rsidR="00850AE5" w:rsidRPr="00CC0069">
        <w:rPr>
          <w:rFonts w:asciiTheme="minorHAnsi" w:hAnsiTheme="minorHAnsi" w:cs="Arial"/>
        </w:rPr>
        <w:t xml:space="preserve"> para el montaje de los alimentos y para la guarda de carros para el traslado de alimentos, así como el espacio físico en el área de estacionamiento para la carga y descarga de insumos</w:t>
      </w:r>
      <w:r w:rsidR="00B170A1">
        <w:rPr>
          <w:rFonts w:asciiTheme="minorHAnsi" w:hAnsiTheme="minorHAnsi" w:cs="Arial"/>
        </w:rPr>
        <w:t xml:space="preserve"> y alimentos</w:t>
      </w:r>
      <w:r w:rsidR="00850AE5" w:rsidRPr="00CC0069">
        <w:rPr>
          <w:rFonts w:asciiTheme="minorHAnsi" w:hAnsiTheme="minorHAnsi" w:cs="Arial"/>
        </w:rPr>
        <w:t>.</w:t>
      </w: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Manuales de procedimientos: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presentar plan de trabajo detallando los métodos que utilizara para la atención y suministro de raciones alimenticias, describiendo los métodos de trabajo en los que especifique los procedimientos a utilizar para proporcionar el servicio como menús a ofrecer, forma de preparación de alimentos, además de detallar las normas de higiene y seguridad que utiliza para la preparación y conservación de la materia prima y de alimentos.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acreditar que cuenta con sus respectivos manuales de procedimientos para los procesos de: </w:t>
      </w:r>
    </w:p>
    <w:p w:rsidR="00850AE5" w:rsidRDefault="00850AE5" w:rsidP="00850AE5">
      <w:pPr>
        <w:pStyle w:val="Prrafodelista"/>
        <w:numPr>
          <w:ilvl w:val="0"/>
          <w:numId w:val="34"/>
        </w:numPr>
        <w:ind w:right="-1"/>
        <w:jc w:val="both"/>
        <w:rPr>
          <w:rFonts w:asciiTheme="minorHAnsi" w:hAnsiTheme="minorHAnsi" w:cs="Arial"/>
        </w:rPr>
      </w:pPr>
      <w:r w:rsidRPr="00CC0069">
        <w:rPr>
          <w:rFonts w:asciiTheme="minorHAnsi" w:hAnsiTheme="minorHAnsi" w:cs="Arial"/>
        </w:rPr>
        <w:t xml:space="preserve">Recepción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Almacenaje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Preparación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Cocción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Distribución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superficies, techos y paredes,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utensilios,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equipos,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Registros de temperaturas de alimentos y equipos.</w:t>
      </w:r>
    </w:p>
    <w:p w:rsidR="00850AE5" w:rsidRPr="00CC0069" w:rsidRDefault="00850AE5" w:rsidP="00850AE5">
      <w:pPr>
        <w:ind w:left="1429" w:right="-1"/>
        <w:jc w:val="both"/>
        <w:rPr>
          <w:rFonts w:asciiTheme="minorHAnsi" w:hAnsiTheme="minorHAnsi" w:cs="Arial"/>
          <w:b/>
        </w:rPr>
      </w:pPr>
      <w:r w:rsidRPr="00CC0069">
        <w:rPr>
          <w:rFonts w:asciiTheme="minorHAnsi" w:hAnsiTheme="minorHAnsi" w:cs="Arial"/>
        </w:rPr>
        <w:lastRenderedPageBreak/>
        <w:t xml:space="preserve">El licitante ganador deberá presentar al Departamento de Nutrición y </w:t>
      </w:r>
      <w:r w:rsidR="00570165" w:rsidRPr="00CC0069">
        <w:rPr>
          <w:rFonts w:asciiTheme="minorHAnsi" w:hAnsiTheme="minorHAnsi" w:cs="Arial"/>
        </w:rPr>
        <w:t>Dietética</w:t>
      </w:r>
      <w:r w:rsidRPr="00CC0069">
        <w:rPr>
          <w:rFonts w:asciiTheme="minorHAnsi" w:hAnsiTheme="minorHAnsi" w:cs="Arial"/>
        </w:rPr>
        <w:t xml:space="preserve"> </w:t>
      </w:r>
      <w:r w:rsidR="00BA6B80">
        <w:rPr>
          <w:rFonts w:asciiTheme="minorHAnsi" w:hAnsiTheme="minorHAnsi" w:cs="Arial"/>
        </w:rPr>
        <w:t>de cada una de las unidades hospitalarias</w:t>
      </w:r>
      <w:r w:rsidRPr="00CC0069">
        <w:rPr>
          <w:rFonts w:asciiTheme="minorHAnsi" w:hAnsiTheme="minorHAnsi" w:cs="Arial"/>
        </w:rPr>
        <w:t xml:space="preserve"> mensualmente o cuando se le solicite, los registros de control de los rubros mencionados </w:t>
      </w:r>
      <w:r w:rsidR="00570165">
        <w:rPr>
          <w:rFonts w:asciiTheme="minorHAnsi" w:hAnsiTheme="minorHAnsi" w:cs="Arial"/>
        </w:rPr>
        <w:t>anteriormente</w:t>
      </w:r>
      <w:r w:rsidRPr="00CC0069">
        <w:rPr>
          <w:rFonts w:asciiTheme="minorHAnsi" w:hAnsiTheme="minorHAnsi" w:cs="Arial"/>
        </w:rPr>
        <w:t>.</w:t>
      </w: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Insumos: </w:t>
      </w:r>
      <w:r w:rsidRPr="008E0212">
        <w:rPr>
          <w:rFonts w:asciiTheme="minorHAnsi" w:hAnsiTheme="minorHAnsi" w:cs="Arial"/>
        </w:rPr>
        <w:t>En todos los casos, los insumos perecederos y no perecederos que sean adquiridos por el licitante que resulte adjudicado</w:t>
      </w:r>
      <w:r>
        <w:rPr>
          <w:rFonts w:asciiTheme="minorHAnsi" w:hAnsiTheme="minorHAnsi" w:cs="Arial"/>
        </w:rPr>
        <w:t xml:space="preserve"> deberán.- </w:t>
      </w:r>
    </w:p>
    <w:p w:rsidR="00850AE5" w:rsidRDefault="00850AE5" w:rsidP="00850AE5">
      <w:pPr>
        <w:pStyle w:val="Prrafodelista"/>
        <w:numPr>
          <w:ilvl w:val="0"/>
          <w:numId w:val="35"/>
        </w:numPr>
        <w:ind w:right="-1"/>
        <w:jc w:val="both"/>
        <w:rPr>
          <w:rFonts w:asciiTheme="minorHAnsi" w:hAnsiTheme="minorHAnsi" w:cs="Arial"/>
        </w:rPr>
      </w:pPr>
      <w:r>
        <w:rPr>
          <w:rFonts w:asciiTheme="minorHAnsi" w:hAnsiTheme="minorHAnsi" w:cs="Arial"/>
        </w:rPr>
        <w:t>S</w:t>
      </w:r>
      <w:r w:rsidRPr="008E0212">
        <w:rPr>
          <w:rFonts w:asciiTheme="minorHAnsi" w:hAnsiTheme="minorHAnsi" w:cs="Arial"/>
        </w:rPr>
        <w:t>er de la mejor calidad.</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Los aceites deberán ser libres de colesterol y no deberán reutilizarse.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Se deberá utilizar desinfectante para frutas y verduras.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frutas y verduras deben ser frescas con la coloración propia del mismo y no deben presentar golpes o magulladuras.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granos y las harinas se deben rechazar cuando presentan agujeros, rasgaduras o mordeduras en los envases, que evidencien el contacto con insectos y roedores.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Las carnes rojas y blancas deben de ser de calidad certificada o de calidad Tif y deberán utilizarse dentro del periodo de consumo establecido.</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lácteos deberán ser pasteurizados.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huevos deberán ser frescos.</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Los productos que se adquieran deben de presentar las siguientes características: presentar fechas de caducidad, indicando los periodos de consumos del producto congelado y refrigerado.</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Las materias primas deben estar separadas de aquellas ya procesadas o semi procesadas, para evitar su contaminación.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productos de acuerdo a sus características, frío- caliente o al grupo al cual pertenezcan.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insumos cárnicos en recipientes cubiertos, etiquetados o rotulados con fecha de entrada y colocarlos en orden, tanto en almacenaje como en refrigeración.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Para todos los casos, durante la vigencia del contrato el licitante deberá utilizar los insumos bajo el criterio de primeras entradas primeras salidas.</w:t>
      </w: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Preparación de los alimentos: </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La alimentación a pacientes y personal deberá cumplir con todas las propiedades organolépticas, (olor, color, sabor, consistencia, temperatura, presentación) y garantizar la dieta </w:t>
      </w:r>
      <w:r w:rsidR="005C0C10" w:rsidRPr="005C35E4">
        <w:rPr>
          <w:rFonts w:ascii="Calibri" w:hAnsi="Calibri" w:cs="Arial"/>
        </w:rPr>
        <w:t>prescrita</w:t>
      </w:r>
      <w:r w:rsidRPr="005C35E4">
        <w:rPr>
          <w:rFonts w:ascii="Calibri" w:hAnsi="Calibri" w:cs="Arial"/>
        </w:rPr>
        <w:t>, cumpliendo con los horarios de distribución establecidos.</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El licitante deberá tener la capacidad de preparar un 5% de raciones adicionales diarias por cualquier incremento de pacientes al momento de entregar las dietas (ingresos, cambios de prescripción) con el propósito de cumplir las prescripciones médicas.</w:t>
      </w:r>
    </w:p>
    <w:p w:rsidR="005312C0" w:rsidRPr="00830844" w:rsidRDefault="005312C0" w:rsidP="005312C0">
      <w:pPr>
        <w:pStyle w:val="Prrafodelista"/>
        <w:ind w:left="1429" w:right="-1"/>
        <w:jc w:val="both"/>
        <w:rPr>
          <w:rFonts w:ascii="Calibri" w:hAnsi="Calibri" w:cs="Arial"/>
        </w:rPr>
      </w:pPr>
      <w:r w:rsidRPr="00830844">
        <w:rPr>
          <w:rFonts w:ascii="Calibri" w:hAnsi="Calibri" w:cs="Arial"/>
        </w:rPr>
        <w:t xml:space="preserve">El licitante deberá presentar una programación de menús de </w:t>
      </w:r>
      <w:r w:rsidR="00FA165C">
        <w:rPr>
          <w:rFonts w:ascii="Calibri" w:hAnsi="Calibri" w:cs="Arial"/>
        </w:rPr>
        <w:t>4</w:t>
      </w:r>
      <w:r w:rsidRPr="00830844">
        <w:rPr>
          <w:rFonts w:ascii="Calibri" w:hAnsi="Calibri" w:cs="Arial"/>
        </w:rPr>
        <w:t xml:space="preserve"> semanas para el personal con derecho a alimentos, la cual deberá respetarse durante la vigencia del contrato, </w:t>
      </w:r>
      <w:r w:rsidR="00830844">
        <w:rPr>
          <w:rFonts w:ascii="Calibri" w:hAnsi="Calibri" w:cs="Arial"/>
        </w:rPr>
        <w:t>considerando</w:t>
      </w:r>
      <w:r w:rsidR="00E20A9F">
        <w:rPr>
          <w:rFonts w:ascii="Calibri" w:hAnsi="Calibri" w:cs="Arial"/>
        </w:rPr>
        <w:t xml:space="preserve"> una opción de menú</w:t>
      </w:r>
      <w:r w:rsidR="00130557">
        <w:rPr>
          <w:rFonts w:ascii="Calibri" w:hAnsi="Calibri" w:cs="Arial"/>
        </w:rPr>
        <w:t>, para pacientes deberá presentarse una programación de menús de 2 semanas, los cuales serán revisados y aceptados por el personal de nutrición de cada unidad hospitalaria.</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Los alimentos y bebidas que no sean consumidos en el día, no podrán ser reciclados o reutilizados, debiendo ser desechados el mismo día.</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La fecha de caducidad será con un margen de dos meses en alimentos no perecederos.</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Departamento de Nutrición y Dietética </w:t>
      </w:r>
      <w:r w:rsidR="00BA6B80">
        <w:rPr>
          <w:rFonts w:ascii="Calibri" w:hAnsi="Calibri" w:cs="Arial"/>
        </w:rPr>
        <w:t>de cada una de las unidades hospitalarias</w:t>
      </w:r>
      <w:r w:rsidRPr="005C35E4">
        <w:rPr>
          <w:rFonts w:ascii="Calibri" w:hAnsi="Calibri" w:cs="Arial"/>
        </w:rPr>
        <w:t xml:space="preserve"> será el encargado de supervisar que los alimentos preparados y servidos por el licitante cumplan con todas las disposiciones higiénicas y dietéticas.</w:t>
      </w:r>
    </w:p>
    <w:p w:rsidR="00850AE5" w:rsidRDefault="00850AE5" w:rsidP="00850AE5">
      <w:pPr>
        <w:pStyle w:val="Prrafodelista"/>
        <w:numPr>
          <w:ilvl w:val="0"/>
          <w:numId w:val="33"/>
        </w:numPr>
        <w:ind w:right="-1"/>
        <w:jc w:val="both"/>
        <w:rPr>
          <w:rFonts w:asciiTheme="minorHAnsi" w:hAnsiTheme="minorHAnsi" w:cs="Arial"/>
          <w:b/>
        </w:rPr>
      </w:pPr>
      <w:r w:rsidRPr="008E0212">
        <w:rPr>
          <w:rFonts w:asciiTheme="minorHAnsi" w:hAnsiTheme="minorHAnsi" w:cs="Arial"/>
          <w:b/>
        </w:rPr>
        <w:t>Tipos de dietas.</w:t>
      </w:r>
    </w:p>
    <w:p w:rsidR="00850AE5" w:rsidRDefault="00850AE5" w:rsidP="00850AE5">
      <w:pPr>
        <w:pStyle w:val="Prrafodelista"/>
        <w:ind w:left="1429" w:right="-1"/>
        <w:jc w:val="both"/>
        <w:rPr>
          <w:rFonts w:asciiTheme="minorHAnsi" w:hAnsiTheme="minorHAnsi" w:cs="Arial"/>
          <w:i/>
          <w:u w:val="single"/>
        </w:rPr>
      </w:pPr>
      <w:r w:rsidRPr="0023450D">
        <w:rPr>
          <w:rFonts w:asciiTheme="minorHAnsi" w:hAnsiTheme="minorHAnsi" w:cs="Arial"/>
          <w:i/>
          <w:u w:val="single"/>
        </w:rPr>
        <w:t>DIETAS MODIFICADAS EN CONSISTENCIA.-</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lastRenderedPageBreak/>
        <w:t>Papillas, purés de frut</w:t>
      </w:r>
      <w:r>
        <w:rPr>
          <w:rFonts w:asciiTheme="minorHAnsi" w:hAnsiTheme="minorHAnsi" w:cs="Arial"/>
        </w:rPr>
        <w:t>as, verduras, cereales y mixtos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Líquidas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Blandas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Normales</w:t>
      </w:r>
    </w:p>
    <w:p w:rsidR="00850AE5" w:rsidRPr="0023450D" w:rsidRDefault="00850AE5" w:rsidP="00850AE5">
      <w:pPr>
        <w:pStyle w:val="Prrafodelista"/>
        <w:numPr>
          <w:ilvl w:val="0"/>
          <w:numId w:val="38"/>
        </w:numPr>
        <w:ind w:right="-1"/>
        <w:jc w:val="both"/>
        <w:rPr>
          <w:rFonts w:asciiTheme="minorHAnsi" w:hAnsiTheme="minorHAnsi" w:cs="Arial"/>
        </w:rPr>
      </w:pPr>
      <w:r>
        <w:rPr>
          <w:rFonts w:asciiTheme="minorHAnsi" w:hAnsiTheme="minorHAnsi" w:cs="Arial"/>
        </w:rPr>
        <w:t>Dietas licuadas</w:t>
      </w:r>
    </w:p>
    <w:p w:rsidR="00850AE5" w:rsidRDefault="00850AE5" w:rsidP="00850AE5">
      <w:pPr>
        <w:pStyle w:val="Prrafodelista"/>
        <w:ind w:left="1429" w:right="-1"/>
        <w:jc w:val="both"/>
        <w:rPr>
          <w:rFonts w:asciiTheme="minorHAnsi" w:hAnsiTheme="minorHAnsi" w:cs="Arial"/>
          <w:b/>
        </w:rPr>
      </w:pPr>
      <w:r w:rsidRPr="0023450D">
        <w:rPr>
          <w:rFonts w:asciiTheme="minorHAnsi" w:hAnsiTheme="minorHAnsi" w:cs="Arial"/>
          <w:i/>
          <w:u w:val="single"/>
        </w:rPr>
        <w:t>DIETAS MODIFICADAS EN NUTRIENTES</w:t>
      </w:r>
      <w:r>
        <w:rPr>
          <w:rFonts w:asciiTheme="minorHAnsi" w:hAnsiTheme="minorHAnsi" w:cs="Arial"/>
          <w:i/>
          <w:u w:val="single"/>
        </w:rPr>
        <w:t>-</w:t>
      </w:r>
      <w:r w:rsidRPr="0023450D">
        <w:rPr>
          <w:rFonts w:asciiTheme="minorHAnsi" w:hAnsiTheme="minorHAnsi" w:cs="Arial"/>
          <w:i/>
          <w:u w:val="single"/>
        </w:rPr>
        <w:t>.</w:t>
      </w:r>
      <w:r>
        <w:rPr>
          <w:rFonts w:asciiTheme="minorHAnsi" w:hAnsiTheme="minorHAnsi" w:cs="Arial"/>
          <w:b/>
        </w:rPr>
        <w:t xml:space="preserve"> </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Hipercalórica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Hipocalórica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Para diabético</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Hiposódica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Hipoproteica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Hiperproteíca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Sin lactosa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Alto contenido en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Astringente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Laxante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grasa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colesterol</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fenilalanina</w:t>
      </w:r>
    </w:p>
    <w:p w:rsidR="00850AE5" w:rsidRPr="0023450D" w:rsidRDefault="00850AE5" w:rsidP="00850AE5">
      <w:pPr>
        <w:pStyle w:val="Prrafodelista"/>
        <w:ind w:left="1429" w:right="-1"/>
        <w:jc w:val="both"/>
        <w:rPr>
          <w:rFonts w:asciiTheme="minorHAnsi" w:hAnsiTheme="minorHAnsi" w:cs="Arial"/>
          <w:b/>
        </w:rPr>
      </w:pPr>
      <w:r w:rsidRPr="00C063DD">
        <w:rPr>
          <w:rFonts w:asciiTheme="minorHAnsi" w:hAnsiTheme="minorHAnsi" w:cs="Arial"/>
        </w:rPr>
        <w:t xml:space="preserve">En las dietas modificadas en consistencia y en nutrientes forman parte de las mismas los suplementos </w:t>
      </w:r>
      <w:r w:rsidR="00130557">
        <w:rPr>
          <w:rFonts w:asciiTheme="minorHAnsi" w:hAnsiTheme="minorHAnsi" w:cs="Arial"/>
        </w:rPr>
        <w:t xml:space="preserve"> (Pedias</w:t>
      </w:r>
      <w:r w:rsidR="00C204D1">
        <w:rPr>
          <w:rFonts w:asciiTheme="minorHAnsi" w:hAnsiTheme="minorHAnsi" w:cs="Arial"/>
        </w:rPr>
        <w:t>u</w:t>
      </w:r>
      <w:r w:rsidR="00130557">
        <w:rPr>
          <w:rFonts w:asciiTheme="minorHAnsi" w:hAnsiTheme="minorHAnsi" w:cs="Arial"/>
        </w:rPr>
        <w:t xml:space="preserve">re y Fortin) </w:t>
      </w:r>
      <w:r w:rsidRPr="00C063DD">
        <w:rPr>
          <w:rFonts w:asciiTheme="minorHAnsi" w:hAnsiTheme="minorHAnsi" w:cs="Arial"/>
        </w:rPr>
        <w:t xml:space="preserve">y cenas de media noche de acuerdo al </w:t>
      </w:r>
      <w:r w:rsidR="00B74E88">
        <w:rPr>
          <w:rFonts w:asciiTheme="minorHAnsi" w:hAnsiTheme="minorHAnsi" w:cs="Arial"/>
        </w:rPr>
        <w:t>plan dietético que solicite el Departamento de N</w:t>
      </w:r>
      <w:r w:rsidRPr="00C063DD">
        <w:rPr>
          <w:rFonts w:asciiTheme="minorHAnsi" w:hAnsiTheme="minorHAnsi" w:cs="Arial"/>
        </w:rPr>
        <w:t>utrició</w:t>
      </w:r>
      <w:r w:rsidR="00B74E88">
        <w:rPr>
          <w:rFonts w:asciiTheme="minorHAnsi" w:hAnsiTheme="minorHAnsi" w:cs="Arial"/>
        </w:rPr>
        <w:t>n y D</w:t>
      </w:r>
      <w:r w:rsidRPr="00C063DD">
        <w:rPr>
          <w:rFonts w:asciiTheme="minorHAnsi" w:hAnsiTheme="minorHAnsi" w:cs="Arial"/>
        </w:rPr>
        <w:t xml:space="preserve">ietética </w:t>
      </w:r>
      <w:r w:rsidR="00B74E88">
        <w:rPr>
          <w:rFonts w:asciiTheme="minorHAnsi" w:hAnsiTheme="minorHAnsi" w:cs="Arial"/>
        </w:rPr>
        <w:t>de cada una de las unidades h</w:t>
      </w:r>
      <w:r w:rsidR="00F32FC7">
        <w:rPr>
          <w:rFonts w:asciiTheme="minorHAnsi" w:hAnsiTheme="minorHAnsi" w:cs="Arial"/>
        </w:rPr>
        <w:t>ospitalarias</w:t>
      </w:r>
      <w:r w:rsidRPr="0023450D">
        <w:rPr>
          <w:rFonts w:asciiTheme="minorHAnsi" w:hAnsiTheme="minorHAnsi" w:cs="Arial"/>
        </w:rPr>
        <w:t xml:space="preserve"> y deberán</w:t>
      </w:r>
      <w:r>
        <w:rPr>
          <w:rFonts w:asciiTheme="minorHAnsi" w:hAnsiTheme="minorHAnsi" w:cs="Arial"/>
        </w:rPr>
        <w:t xml:space="preserve"> cubrir con la cantidad caló</w:t>
      </w:r>
      <w:r w:rsidRPr="0023450D">
        <w:rPr>
          <w:rFonts w:asciiTheme="minorHAnsi" w:hAnsiTheme="minorHAnsi" w:cs="Arial"/>
        </w:rPr>
        <w:t>rica, consistencia, presentación, tiempos de servicio y atributos según amerite cada paciente.</w:t>
      </w:r>
    </w:p>
    <w:p w:rsidR="00850AE5" w:rsidRPr="0023450D" w:rsidRDefault="00850AE5" w:rsidP="00850AE5">
      <w:pPr>
        <w:pStyle w:val="Prrafodelista"/>
        <w:numPr>
          <w:ilvl w:val="0"/>
          <w:numId w:val="33"/>
        </w:numPr>
        <w:ind w:right="-1"/>
        <w:jc w:val="both"/>
        <w:rPr>
          <w:rFonts w:asciiTheme="minorHAnsi" w:hAnsiTheme="minorHAnsi" w:cs="Arial"/>
          <w:b/>
        </w:rPr>
      </w:pPr>
      <w:r w:rsidRPr="00C3315D">
        <w:rPr>
          <w:rFonts w:asciiTheme="minorHAnsi" w:hAnsiTheme="minorHAnsi" w:cs="Arial"/>
          <w:b/>
        </w:rPr>
        <w:t>H</w:t>
      </w:r>
      <w:r w:rsidRPr="0023450D">
        <w:rPr>
          <w:rFonts w:asciiTheme="minorHAnsi" w:hAnsiTheme="minorHAnsi" w:cs="Arial"/>
          <w:b/>
        </w:rPr>
        <w:t>orario y</w:t>
      </w:r>
      <w:r>
        <w:rPr>
          <w:rFonts w:asciiTheme="minorHAnsi" w:hAnsiTheme="minorHAnsi" w:cs="Arial"/>
          <w:b/>
        </w:rPr>
        <w:t xml:space="preserve"> distribución de los alimentos: </w:t>
      </w:r>
      <w:r w:rsidRPr="0023450D">
        <w:rPr>
          <w:rFonts w:asciiTheme="minorHAnsi" w:hAnsiTheme="minorHAnsi" w:cs="Arial"/>
        </w:rPr>
        <w:t>Las actividades en cocina a cargo del licitante para la preparación de los alimentos de acuerdo al m</w:t>
      </w:r>
      <w:r w:rsidR="007570F0">
        <w:rPr>
          <w:rFonts w:asciiTheme="minorHAnsi" w:hAnsiTheme="minorHAnsi" w:cs="Arial"/>
        </w:rPr>
        <w:t>enú por día-mes de que</w:t>
      </w:r>
      <w:r w:rsidR="00B74E88">
        <w:rPr>
          <w:rFonts w:asciiTheme="minorHAnsi" w:hAnsiTheme="minorHAnsi" w:cs="Arial"/>
        </w:rPr>
        <w:t xml:space="preserve"> se trate para cada una de las unidades h</w:t>
      </w:r>
      <w:r w:rsidR="007570F0">
        <w:rPr>
          <w:rFonts w:asciiTheme="minorHAnsi" w:hAnsiTheme="minorHAnsi" w:cs="Arial"/>
        </w:rPr>
        <w:t>ospitalarias y</w:t>
      </w:r>
      <w:r w:rsidRPr="0023450D">
        <w:rPr>
          <w:rFonts w:asciiTheme="minorHAnsi" w:hAnsiTheme="minorHAnsi" w:cs="Arial"/>
        </w:rPr>
        <w:t xml:space="preserve"> estarán sujetos al siguiente horario: </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Inicio de actividades a las 06:00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 distribución del desayuno iniciará a la</w:t>
      </w:r>
      <w:r w:rsidR="00B74E88">
        <w:rPr>
          <w:rFonts w:asciiTheme="minorHAnsi" w:hAnsiTheme="minorHAnsi" w:cs="Arial"/>
        </w:rPr>
        <w:t>s 08:30 horas para pacientes en</w:t>
      </w:r>
      <w:r w:rsidRPr="0023450D">
        <w:rPr>
          <w:rFonts w:asciiTheme="minorHAnsi" w:hAnsiTheme="minorHAnsi" w:cs="Arial"/>
        </w:rPr>
        <w:t xml:space="preserve"> área de hospitalización, en su propia cama.</w:t>
      </w:r>
    </w:p>
    <w:p w:rsidR="00130557" w:rsidRDefault="00850AE5" w:rsidP="008C3D37">
      <w:pPr>
        <w:pStyle w:val="Prrafodelista"/>
        <w:numPr>
          <w:ilvl w:val="0"/>
          <w:numId w:val="40"/>
        </w:numPr>
        <w:ind w:right="-1"/>
        <w:jc w:val="both"/>
        <w:rPr>
          <w:rFonts w:asciiTheme="minorHAnsi" w:hAnsiTheme="minorHAnsi" w:cs="Arial"/>
        </w:rPr>
      </w:pPr>
      <w:r w:rsidRPr="00130557">
        <w:rPr>
          <w:rFonts w:asciiTheme="minorHAnsi" w:hAnsiTheme="minorHAnsi" w:cs="Arial"/>
        </w:rPr>
        <w:t xml:space="preserve">El </w:t>
      </w:r>
      <w:r w:rsidR="00130557" w:rsidRPr="00130557">
        <w:rPr>
          <w:rFonts w:asciiTheme="minorHAnsi" w:hAnsiTheme="minorHAnsi" w:cs="Arial"/>
        </w:rPr>
        <w:t xml:space="preserve">personal de Nutrición de cada unidad hospitalaria hará la petición del desayuno a las 7:00 horas, la llegada del alimento del desayuno deberá ser a las 8:00 horas en cada una de las unidades hospitalarias, con un tiempo de tolerancia máximo de 15 minutos. </w:t>
      </w:r>
    </w:p>
    <w:p w:rsidR="00850AE5" w:rsidRPr="00130557" w:rsidRDefault="00850AE5" w:rsidP="008C3D37">
      <w:pPr>
        <w:pStyle w:val="Prrafodelista"/>
        <w:numPr>
          <w:ilvl w:val="0"/>
          <w:numId w:val="40"/>
        </w:numPr>
        <w:ind w:right="-1"/>
        <w:jc w:val="both"/>
        <w:rPr>
          <w:rFonts w:asciiTheme="minorHAnsi" w:hAnsiTheme="minorHAnsi" w:cs="Arial"/>
        </w:rPr>
      </w:pPr>
      <w:r w:rsidRPr="00130557">
        <w:rPr>
          <w:rFonts w:asciiTheme="minorHAnsi" w:hAnsiTheme="minorHAnsi" w:cs="Arial"/>
        </w:rPr>
        <w:t>El horario para el desayuno del personal con d</w:t>
      </w:r>
      <w:r w:rsidR="005046F5" w:rsidRPr="00130557">
        <w:rPr>
          <w:rFonts w:asciiTheme="minorHAnsi" w:hAnsiTheme="minorHAnsi" w:cs="Arial"/>
        </w:rPr>
        <w:t>erecho a alimentos será de las 8</w:t>
      </w:r>
      <w:r w:rsidRPr="00130557">
        <w:rPr>
          <w:rFonts w:asciiTheme="minorHAnsi" w:hAnsiTheme="minorHAnsi" w:cs="Arial"/>
        </w:rPr>
        <w:t>:30 a 10:30 horas por lo que el desayuno para el personal con derecho a alimentos deberá de llegar a las</w:t>
      </w:r>
      <w:r w:rsidR="005046F5" w:rsidRPr="00130557">
        <w:rPr>
          <w:rFonts w:asciiTheme="minorHAnsi" w:hAnsiTheme="minorHAnsi" w:cs="Arial"/>
        </w:rPr>
        <w:t xml:space="preserve"> 7:45</w:t>
      </w:r>
      <w:r w:rsidRPr="00130557">
        <w:rPr>
          <w:rFonts w:asciiTheme="minorHAnsi" w:hAnsiTheme="minorHAnsi" w:cs="Arial"/>
        </w:rPr>
        <w:t xml:space="preserve">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la comida iniciará a las 13:00 horas para pacientes en las áreas de hospitalización en su respectiva cama, se hará una petición previa por parte del personal de Nutrición, misma que se confirmará a las 10:30 horas con las modificaciones correspondientes por el mismo personal, el alimento para la comida deberá llegar al Hospital a </w:t>
      </w:r>
      <w:r w:rsidRPr="00987D05">
        <w:rPr>
          <w:rFonts w:asciiTheme="minorHAnsi" w:hAnsiTheme="minorHAnsi" w:cs="Arial"/>
        </w:rPr>
        <w:t xml:space="preserve">las </w:t>
      </w:r>
      <w:r w:rsidR="00B866B9" w:rsidRPr="00987D05">
        <w:rPr>
          <w:rFonts w:asciiTheme="minorHAnsi" w:hAnsiTheme="minorHAnsi" w:cs="Arial"/>
        </w:rPr>
        <w:t>12:00 horas</w:t>
      </w:r>
      <w:r w:rsidR="00B866B9">
        <w:rPr>
          <w:rFonts w:asciiTheme="minorHAnsi" w:hAnsiTheme="minorHAnsi" w:cs="Arial"/>
        </w:rPr>
        <w:t>;</w:t>
      </w:r>
      <w:r w:rsidRPr="0023450D">
        <w:rPr>
          <w:rFonts w:asciiTheme="minorHAnsi" w:hAnsiTheme="minorHAnsi" w:cs="Arial"/>
        </w:rPr>
        <w:t xml:space="preserve"> de 13:30 </w:t>
      </w:r>
      <w:r>
        <w:rPr>
          <w:rFonts w:asciiTheme="minorHAnsi" w:hAnsiTheme="minorHAnsi" w:cs="Arial"/>
        </w:rPr>
        <w:t>horas</w:t>
      </w:r>
      <w:r w:rsidRPr="0023450D">
        <w:rPr>
          <w:rFonts w:asciiTheme="minorHAnsi" w:hAnsiTheme="minorHAnsi" w:cs="Arial"/>
        </w:rPr>
        <w:t xml:space="preserve"> a 14:30 </w:t>
      </w:r>
      <w:r>
        <w:rPr>
          <w:rFonts w:asciiTheme="minorHAnsi" w:hAnsiTheme="minorHAnsi" w:cs="Arial"/>
        </w:rPr>
        <w:t>horas</w:t>
      </w:r>
      <w:r w:rsidRPr="0023450D">
        <w:rPr>
          <w:rFonts w:asciiTheme="minorHAnsi" w:hAnsiTheme="minorHAnsi" w:cs="Arial"/>
        </w:rPr>
        <w:t xml:space="preserve"> será el horario para el personal del hospital con derecho a alimento (comida). </w:t>
      </w:r>
    </w:p>
    <w:p w:rsidR="00850AE5" w:rsidRPr="00C063DD"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w:t>
      </w:r>
      <w:r w:rsidRPr="00C063DD">
        <w:rPr>
          <w:rFonts w:asciiTheme="minorHAnsi" w:hAnsiTheme="minorHAnsi" w:cs="Arial"/>
        </w:rPr>
        <w:t xml:space="preserve">cena inicia a las 17:30 horas para pacientes en las áreas de hospitalización en su respectiva  cama, se hará una petición previa a las 14:30 horas por parte del personal de nutrición, se confirmará por parte del mismo personal a las 15:00 horas.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El alimento para la cena </w:t>
      </w:r>
      <w:r w:rsidR="005046F5">
        <w:rPr>
          <w:rFonts w:asciiTheme="minorHAnsi" w:hAnsiTheme="minorHAnsi" w:cs="Arial"/>
        </w:rPr>
        <w:t xml:space="preserve">para pacientes </w:t>
      </w:r>
      <w:r w:rsidRPr="00C063DD">
        <w:rPr>
          <w:rFonts w:asciiTheme="minorHAnsi" w:hAnsiTheme="minorHAnsi" w:cs="Arial"/>
        </w:rPr>
        <w:t>deber</w:t>
      </w:r>
      <w:r w:rsidR="005046F5">
        <w:rPr>
          <w:rFonts w:asciiTheme="minorHAnsi" w:hAnsiTheme="minorHAnsi" w:cs="Arial"/>
        </w:rPr>
        <w:t>á llegar al Hospital a las 17:00</w:t>
      </w:r>
      <w:r w:rsidRPr="00C063DD">
        <w:rPr>
          <w:rFonts w:asciiTheme="minorHAnsi" w:hAnsiTheme="minorHAnsi" w:cs="Arial"/>
        </w:rPr>
        <w:t xml:space="preserve">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lastRenderedPageBreak/>
        <w:t>El personal del hospital con derecho a alimentación cenará de manera escalonada  de las 17:30 horas a las 19:00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La distribución de la cena de media noche para personal del hospital con derecho a alimento será de 21:00 horas a 23:00 horas y la realizará el personal de la empresa que otorga el servicio, si al final de la entrega hay personas que no han recogido el alimento, el licitante ganador deberá etiquetar los paquetes y dejarlos en el refrigerador del comedor. </w:t>
      </w:r>
      <w:r w:rsidRPr="00C063DD">
        <w:rPr>
          <w:rFonts w:asciiTheme="minorHAnsi" w:hAnsiTheme="minorHAnsi" w:cs="Arial"/>
          <w:b/>
        </w:rPr>
        <w:t xml:space="preserve"> </w:t>
      </w:r>
      <w:r w:rsidRPr="00C063DD">
        <w:rPr>
          <w:rFonts w:asciiTheme="minorHAnsi" w:hAnsiTheme="minorHAnsi" w:cs="Arial"/>
        </w:rPr>
        <w:t xml:space="preserve">Por lo que deberá entregar el registro de llegada, el control de lo entregado y en caso de quedar, entregar las dietas restantes al personal del Departamento de Nutrición y Dietética del Hospital.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Departamento de Nutrición y Dietética, se encargará de la distribución de los alimentos a los pacientes en el menor tiempo posible.</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se encarg</w:t>
      </w:r>
      <w:r w:rsidR="00B74E88">
        <w:rPr>
          <w:rFonts w:asciiTheme="minorHAnsi" w:hAnsiTheme="minorHAnsi" w:cs="Arial"/>
        </w:rPr>
        <w:t xml:space="preserve">ará de retirar las charolas en </w:t>
      </w:r>
      <w:r w:rsidRPr="00C063DD">
        <w:rPr>
          <w:rFonts w:asciiTheme="minorHAnsi" w:hAnsiTheme="minorHAnsi" w:cs="Arial"/>
        </w:rPr>
        <w:t>que se han servido los alimentos a los pacientes en un lapso de cuarenta minutos.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En el proceso de distribución de alimentos para los pacientes a las diferentes áreas de hospitalización y  la preparación de las charolas deberá realizarse en el área asignada por el hospital, sirviendo la ración y tipo de dieta correspondiente para cada paciente.</w:t>
      </w:r>
    </w:p>
    <w:p w:rsidR="00850AE5"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Para la distribución de alimentos relacionados con el área</w:t>
      </w:r>
      <w:r w:rsidRPr="0023450D">
        <w:rPr>
          <w:rFonts w:asciiTheme="minorHAnsi" w:hAnsiTheme="minorHAnsi" w:cs="Arial"/>
        </w:rPr>
        <w:t xml:space="preserve"> de pacientes aislados, por padecer enfermedad infectocontagiosa, los alimentos serán entregados sin la charola de servicio, solo utilizando loza desechable.</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Las charolas deberán identificarse con etiquetas de colores qu</w:t>
      </w:r>
      <w:r>
        <w:rPr>
          <w:rFonts w:asciiTheme="minorHAnsi" w:hAnsiTheme="minorHAnsi" w:cs="Arial"/>
        </w:rPr>
        <w:t>e contengan número de cama</w:t>
      </w:r>
      <w:r w:rsidRPr="0023450D">
        <w:rPr>
          <w:rFonts w:asciiTheme="minorHAnsi" w:hAnsiTheme="minorHAnsi" w:cs="Arial"/>
        </w:rPr>
        <w:t xml:space="preserve"> y tipo de dieta.</w:t>
      </w:r>
    </w:p>
    <w:p w:rsidR="00850AE5" w:rsidRPr="0023450D" w:rsidRDefault="00850AE5" w:rsidP="00850AE5">
      <w:pPr>
        <w:pStyle w:val="Prrafodelista"/>
        <w:numPr>
          <w:ilvl w:val="0"/>
          <w:numId w:val="40"/>
        </w:numPr>
        <w:ind w:right="-1"/>
        <w:jc w:val="both"/>
        <w:rPr>
          <w:rFonts w:asciiTheme="minorHAnsi" w:hAnsiTheme="minorHAnsi" w:cs="Arial"/>
          <w:b/>
        </w:rPr>
      </w:pPr>
      <w:r w:rsidRPr="0023450D">
        <w:rPr>
          <w:rFonts w:asciiTheme="minorHAnsi" w:hAnsiTheme="minorHAnsi" w:cs="Arial"/>
        </w:rPr>
        <w:t>Para la distribución de los alimentos, en todos los casos, los cubiertos de plástico resistente a la manipulación deberán ser entregados a los pa</w:t>
      </w:r>
      <w:r w:rsidR="005046F5">
        <w:rPr>
          <w:rFonts w:asciiTheme="minorHAnsi" w:hAnsiTheme="minorHAnsi" w:cs="Arial"/>
        </w:rPr>
        <w:t>cientes debidamente embolsados, excepto para la unidad de rehabilitación psiquiátrica.</w:t>
      </w:r>
    </w:p>
    <w:p w:rsidR="00830844" w:rsidRPr="005C35E4" w:rsidRDefault="00830844" w:rsidP="00830844">
      <w:pPr>
        <w:pStyle w:val="Prrafodelista"/>
        <w:numPr>
          <w:ilvl w:val="0"/>
          <w:numId w:val="33"/>
        </w:numPr>
        <w:ind w:right="-1"/>
        <w:jc w:val="both"/>
        <w:rPr>
          <w:rFonts w:ascii="Calibri" w:hAnsi="Calibri" w:cs="Arial"/>
          <w:b/>
        </w:rPr>
      </w:pPr>
      <w:r w:rsidRPr="005C35E4">
        <w:rPr>
          <w:rFonts w:ascii="Calibri" w:hAnsi="Calibri" w:cs="Arial"/>
          <w:b/>
        </w:rPr>
        <w:t>Limpieza de las instalaciones.</w:t>
      </w: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licitante realizará la limpieza de sus instalaciones y de sus instrumentos de trabajo en términos de lo que señala la Norma Oficial Mexicana </w:t>
      </w:r>
      <w:r w:rsidRPr="005C35E4">
        <w:rPr>
          <w:rFonts w:ascii="Calibri" w:hAnsi="Calibri" w:cs="Arial"/>
          <w:b/>
        </w:rPr>
        <w:t xml:space="preserve"> NOM-251-SSA1-2009</w:t>
      </w:r>
      <w:r w:rsidRPr="005C35E4">
        <w:rPr>
          <w:rFonts w:ascii="Calibri" w:hAnsi="Calibri" w:cs="Arial"/>
        </w:rPr>
        <w:t>.</w:t>
      </w: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Departamento de Nutrición y Dietética del Hospital realizará visitas quincenales </w:t>
      </w:r>
      <w:r w:rsidRPr="00830844">
        <w:rPr>
          <w:rFonts w:ascii="Calibri" w:hAnsi="Calibri" w:cs="Arial"/>
        </w:rPr>
        <w:t xml:space="preserve">programadas </w:t>
      </w:r>
      <w:r w:rsidRPr="005C35E4">
        <w:rPr>
          <w:rFonts w:ascii="Calibri" w:hAnsi="Calibri" w:cs="Arial"/>
        </w:rPr>
        <w:t>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La empresa deberá acreditar </w:t>
      </w:r>
      <w:r w:rsidRPr="00830844">
        <w:rPr>
          <w:rFonts w:ascii="Calibri" w:hAnsi="Calibri" w:cs="Arial"/>
        </w:rPr>
        <w:t>mensualmente</w:t>
      </w:r>
      <w:r w:rsidRPr="005C35E4">
        <w:rPr>
          <w:rFonts w:ascii="Calibri" w:hAnsi="Calibri" w:cs="Arial"/>
        </w:rPr>
        <w:t xml:space="preserve"> al Departamento de Nutrición y Dietética del Hospital mediante la exhibición del certificado de fumigación correspondiente, haber realizado fumigación para mantener el área de cocina libre de fauna nociva.</w:t>
      </w: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Mantenimiento de las instalaciones y equipo:</w:t>
      </w:r>
    </w:p>
    <w:p w:rsidR="00850AE5" w:rsidRDefault="0008610E" w:rsidP="00850AE5">
      <w:pPr>
        <w:pStyle w:val="Prrafodelista"/>
        <w:ind w:left="1429" w:right="-1"/>
        <w:jc w:val="both"/>
        <w:rPr>
          <w:rFonts w:asciiTheme="minorHAnsi" w:hAnsiTheme="minorHAnsi" w:cs="Arial"/>
        </w:rPr>
      </w:pPr>
      <w:r>
        <w:rPr>
          <w:rFonts w:asciiTheme="minorHAnsi" w:hAnsiTheme="minorHAnsi" w:cs="Arial"/>
        </w:rPr>
        <w:t>Para el Hospital Regional de Alta Especialidad Materno Infantil</w:t>
      </w:r>
      <w:r w:rsidR="00B74E88">
        <w:rPr>
          <w:rFonts w:asciiTheme="minorHAnsi" w:hAnsiTheme="minorHAnsi" w:cs="Arial"/>
        </w:rPr>
        <w:t>,</w:t>
      </w:r>
      <w:r>
        <w:rPr>
          <w:rFonts w:asciiTheme="minorHAnsi" w:hAnsiTheme="minorHAnsi" w:cs="Arial"/>
        </w:rPr>
        <w:t xml:space="preserve"> e</w:t>
      </w:r>
      <w:r w:rsidR="00850AE5" w:rsidRPr="0069694C">
        <w:rPr>
          <w:rFonts w:asciiTheme="minorHAnsi" w:hAnsiTheme="minorHAnsi" w:cs="Arial"/>
        </w:rPr>
        <w:t>l licitante deberá notificar por escrito al Departamento de Nutrición y Dietética del Hospital de las fallas eléctricas, hidráulicas y de vapor del área de recepción de alimentos para el respectivo mantenimiento por parte del personal del Hospital.</w:t>
      </w:r>
    </w:p>
    <w:p w:rsidR="0008610E" w:rsidRPr="0069694C" w:rsidRDefault="0008610E" w:rsidP="00850AE5">
      <w:pPr>
        <w:pStyle w:val="Prrafodelista"/>
        <w:ind w:left="1429" w:right="-1"/>
        <w:jc w:val="both"/>
        <w:rPr>
          <w:rFonts w:asciiTheme="minorHAnsi" w:hAnsiTheme="minorHAnsi" w:cs="Arial"/>
          <w:b/>
        </w:rPr>
      </w:pPr>
      <w:r>
        <w:rPr>
          <w:rFonts w:asciiTheme="minorHAnsi" w:hAnsiTheme="minorHAnsi" w:cs="Arial"/>
        </w:rPr>
        <w:t>Para</w:t>
      </w:r>
      <w:r w:rsidR="00F71BFB">
        <w:rPr>
          <w:rFonts w:asciiTheme="minorHAnsi" w:hAnsiTheme="minorHAnsi" w:cs="Arial"/>
        </w:rPr>
        <w:t xml:space="preserve"> el Hospital Metropolitano “Dr. Bernardo Sepúlveda”,</w:t>
      </w:r>
      <w:r>
        <w:rPr>
          <w:rFonts w:asciiTheme="minorHAnsi" w:hAnsiTheme="minorHAnsi" w:cs="Arial"/>
        </w:rPr>
        <w:t xml:space="preserve"> la Unidad de Rehabilitación Psiquiátrica y Hospitales Generales de Montemorelos, Linares</w:t>
      </w:r>
      <w:r w:rsidR="006455A0">
        <w:rPr>
          <w:rFonts w:asciiTheme="minorHAnsi" w:hAnsiTheme="minorHAnsi" w:cs="Arial"/>
        </w:rPr>
        <w:t xml:space="preserve">, </w:t>
      </w:r>
      <w:r>
        <w:rPr>
          <w:rFonts w:asciiTheme="minorHAnsi" w:hAnsiTheme="minorHAnsi" w:cs="Arial"/>
        </w:rPr>
        <w:t>Sabinas</w:t>
      </w:r>
      <w:r w:rsidR="00B74E88">
        <w:rPr>
          <w:rFonts w:asciiTheme="minorHAnsi" w:hAnsiTheme="minorHAnsi" w:cs="Arial"/>
        </w:rPr>
        <w:t xml:space="preserve"> Hidalgo</w:t>
      </w:r>
      <w:r w:rsidR="006455A0">
        <w:rPr>
          <w:rFonts w:asciiTheme="minorHAnsi" w:hAnsiTheme="minorHAnsi" w:cs="Arial"/>
        </w:rPr>
        <w:t>, Tierra y Libertad y Juárez</w:t>
      </w:r>
      <w:r w:rsidR="00B74E88">
        <w:rPr>
          <w:rFonts w:asciiTheme="minorHAnsi" w:hAnsiTheme="minorHAnsi" w:cs="Arial"/>
        </w:rPr>
        <w:t>,</w:t>
      </w:r>
      <w:r>
        <w:rPr>
          <w:rFonts w:asciiTheme="minorHAnsi" w:hAnsiTheme="minorHAnsi" w:cs="Arial"/>
        </w:rPr>
        <w:t xml:space="preserve"> el licitante que resulte adjudicado </w:t>
      </w:r>
      <w:r>
        <w:rPr>
          <w:rFonts w:asciiTheme="minorHAnsi" w:hAnsiTheme="minorHAnsi" w:cs="Arial"/>
        </w:rPr>
        <w:lastRenderedPageBreak/>
        <w:t xml:space="preserve">será responsable de los mantenimientos de las instalaciones </w:t>
      </w:r>
      <w:r w:rsidRPr="0069694C">
        <w:rPr>
          <w:rFonts w:asciiTheme="minorHAnsi" w:hAnsiTheme="minorHAnsi" w:cs="Arial"/>
        </w:rPr>
        <w:t xml:space="preserve">eléctricas, hidráulicas y de vapor </w:t>
      </w:r>
      <w:r>
        <w:rPr>
          <w:rFonts w:asciiTheme="minorHAnsi" w:hAnsiTheme="minorHAnsi" w:cs="Arial"/>
        </w:rPr>
        <w:t>en las áreas designadas para la preparación de los alimentos.</w:t>
      </w: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Supervisión</w:t>
      </w:r>
      <w:r>
        <w:rPr>
          <w:rFonts w:asciiTheme="minorHAnsi" w:hAnsiTheme="minorHAnsi" w:cs="Arial"/>
          <w:b/>
        </w:rPr>
        <w:t>.</w:t>
      </w: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El Hospital tendrá la facultad  de supervisar los procesos del servicio de alimentación para constatar la calidad en la preparación y manejo de los alimentos durante la vigencia del contrato.</w:t>
      </w: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 xml:space="preserve">La Convocante, el Hospital o el personal que ellos designen podrán efectuar las visitas de supervisión e inspección que juzguen convenientes a las instalaciones del licitante que resulte adjudicado, con la finalidad de ejercer funciones </w:t>
      </w:r>
      <w:r>
        <w:rPr>
          <w:rFonts w:asciiTheme="minorHAnsi" w:hAnsiTheme="minorHAnsi" w:cs="Arial"/>
        </w:rPr>
        <w:t>de comprobación y verificación.</w:t>
      </w: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El Hospital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Tratamiento de los residuos</w:t>
      </w:r>
      <w:r>
        <w:rPr>
          <w:rFonts w:asciiTheme="minorHAnsi" w:hAnsiTheme="minorHAnsi" w:cs="Arial"/>
          <w:b/>
        </w:rPr>
        <w:t>:</w:t>
      </w:r>
    </w:p>
    <w:p w:rsidR="00850AE5" w:rsidRDefault="00850AE5" w:rsidP="00850AE5">
      <w:pPr>
        <w:pStyle w:val="Prrafodelista"/>
        <w:ind w:left="1429" w:right="-1"/>
        <w:jc w:val="both"/>
        <w:rPr>
          <w:rFonts w:asciiTheme="minorHAnsi" w:hAnsiTheme="minorHAnsi" w:cs="Arial"/>
        </w:rPr>
      </w:pPr>
      <w:r w:rsidRPr="00802CD0">
        <w:rPr>
          <w:rFonts w:asciiTheme="minorHAnsi" w:hAnsiTheme="minorHAnsi" w:cs="Arial"/>
        </w:rPr>
        <w:t>El personal del hospital será el responsable de realizar el proceso de separación de la basura que genere el área de cocina a su cargo, distribuyéndola en bolsas de polietileno, resistentes, debidamente cerradas, con la leyenda “ORGANICA” e “INORGANICA” que deberá ser trasladada al área de depósito de basura.</w:t>
      </w:r>
    </w:p>
    <w:p w:rsidR="001B7622" w:rsidRDefault="001B7622" w:rsidP="001B7622">
      <w:pPr>
        <w:pStyle w:val="Prrafodelista"/>
        <w:numPr>
          <w:ilvl w:val="0"/>
          <w:numId w:val="33"/>
        </w:numPr>
        <w:ind w:right="-1"/>
        <w:jc w:val="both"/>
        <w:rPr>
          <w:rFonts w:asciiTheme="minorHAnsi" w:hAnsiTheme="minorHAnsi" w:cs="Arial"/>
          <w:b/>
        </w:rPr>
      </w:pPr>
      <w:r>
        <w:rPr>
          <w:rFonts w:asciiTheme="minorHAnsi" w:hAnsiTheme="minorHAnsi" w:cs="Arial"/>
          <w:b/>
        </w:rPr>
        <w:t>Visita a las instalaciones:</w:t>
      </w:r>
    </w:p>
    <w:p w:rsidR="001B7622" w:rsidRPr="00E15328" w:rsidRDefault="001B7622" w:rsidP="001B7622">
      <w:pPr>
        <w:pStyle w:val="Prrafodelista"/>
        <w:ind w:left="1429" w:right="-1"/>
        <w:jc w:val="both"/>
        <w:rPr>
          <w:rFonts w:asciiTheme="minorHAnsi" w:hAnsiTheme="minorHAnsi" w:cs="Arial"/>
        </w:rPr>
      </w:pPr>
      <w:r>
        <w:rPr>
          <w:rFonts w:asciiTheme="minorHAnsi" w:hAnsiTheme="minorHAnsi" w:cs="Arial"/>
        </w:rPr>
        <w:t xml:space="preserve">El Comité de la Convocante realizará una visita a las instalaciones de los licitantes </w:t>
      </w:r>
      <w:r w:rsidR="007570F0">
        <w:rPr>
          <w:rFonts w:asciiTheme="minorHAnsi" w:hAnsiTheme="minorHAnsi" w:cs="Arial"/>
        </w:rPr>
        <w:t xml:space="preserve">previo al evento de fallo técnico </w:t>
      </w:r>
      <w:r>
        <w:rPr>
          <w:rFonts w:asciiTheme="minorHAnsi" w:hAnsiTheme="minorHAnsi" w:cs="Arial"/>
        </w:rPr>
        <w:t>para verificar que se cumplan con todas las condiciones requeridas en la presente lici</w:t>
      </w:r>
      <w:r w:rsidR="008C4CE6">
        <w:rPr>
          <w:rFonts w:asciiTheme="minorHAnsi" w:hAnsiTheme="minorHAnsi" w:cs="Arial"/>
        </w:rPr>
        <w:t>tación y se levantará un acta que</w:t>
      </w:r>
      <w:r>
        <w:rPr>
          <w:rFonts w:asciiTheme="minorHAnsi" w:hAnsiTheme="minorHAnsi" w:cs="Arial"/>
        </w:rPr>
        <w:t xml:space="preserve"> así lo avale, la cual deberá integrarse</w:t>
      </w:r>
      <w:r w:rsidR="007570F0">
        <w:rPr>
          <w:rFonts w:asciiTheme="minorHAnsi" w:hAnsiTheme="minorHAnsi" w:cs="Arial"/>
        </w:rPr>
        <w:t xml:space="preserve"> a la propuesta correspondiente, se solicita a los licitantes comunicarse al </w:t>
      </w:r>
      <w:r w:rsidR="0008610E">
        <w:rPr>
          <w:rFonts w:asciiTheme="minorHAnsi" w:hAnsiTheme="minorHAnsi" w:cs="Arial"/>
        </w:rPr>
        <w:t>Departamento de Control de Insumos y Almacén</w:t>
      </w:r>
      <w:r w:rsidR="008C4CE6">
        <w:rPr>
          <w:rFonts w:asciiTheme="minorHAnsi" w:hAnsiTheme="minorHAnsi" w:cs="Arial"/>
        </w:rPr>
        <w:t>, desde el día de publicación de las presentes bases y</w:t>
      </w:r>
      <w:r w:rsidR="007570F0">
        <w:rPr>
          <w:rFonts w:asciiTheme="minorHAnsi" w:hAnsiTheme="minorHAnsi" w:cs="Arial"/>
        </w:rPr>
        <w:t xml:space="preserve"> hasta 3 días naturales previos a la pr</w:t>
      </w:r>
      <w:r w:rsidR="008D2C23">
        <w:rPr>
          <w:rFonts w:asciiTheme="minorHAnsi" w:hAnsiTheme="minorHAnsi" w:cs="Arial"/>
        </w:rPr>
        <w:t>esentación y ap</w:t>
      </w:r>
      <w:r w:rsidR="007570F0">
        <w:rPr>
          <w:rFonts w:asciiTheme="minorHAnsi" w:hAnsiTheme="minorHAnsi" w:cs="Arial"/>
        </w:rPr>
        <w:t>e</w:t>
      </w:r>
      <w:r w:rsidR="008D2C23">
        <w:rPr>
          <w:rFonts w:asciiTheme="minorHAnsi" w:hAnsiTheme="minorHAnsi" w:cs="Arial"/>
        </w:rPr>
        <w:t>r</w:t>
      </w:r>
      <w:r w:rsidR="007570F0">
        <w:rPr>
          <w:rFonts w:asciiTheme="minorHAnsi" w:hAnsiTheme="minorHAnsi" w:cs="Arial"/>
        </w:rPr>
        <w:t>tura de propuestas técnicas para programar la visita.</w:t>
      </w:r>
    </w:p>
    <w:p w:rsidR="00850AE5" w:rsidRPr="002C5387" w:rsidRDefault="00850AE5"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850AE5" w:rsidP="000224F3">
      <w:pPr>
        <w:tabs>
          <w:tab w:val="left" w:pos="9923"/>
        </w:tabs>
        <w:ind w:left="567"/>
        <w:jc w:val="both"/>
        <w:rPr>
          <w:rFonts w:asciiTheme="minorHAnsi" w:hAnsiTheme="minorHAnsi" w:cs="Arial"/>
        </w:rPr>
      </w:pPr>
      <w:r w:rsidRPr="00850AE5">
        <w:rPr>
          <w:rFonts w:asciiTheme="minorHAnsi" w:hAnsiTheme="minorHAnsi"/>
        </w:rPr>
        <w:t>El control de calidad será llevado a cabo por la</w:t>
      </w:r>
      <w:r w:rsidR="00570165">
        <w:rPr>
          <w:rFonts w:asciiTheme="minorHAnsi" w:hAnsiTheme="minorHAnsi"/>
        </w:rPr>
        <w:t xml:space="preserve"> unidad</w:t>
      </w:r>
      <w:r w:rsidRPr="00850AE5">
        <w:rPr>
          <w:rFonts w:asciiTheme="minorHAnsi" w:hAnsiTheme="minorHAnsi"/>
        </w:rPr>
        <w:t xml:space="preserve"> aplicativa y se hará conforme a los lineamientos de la Convocante</w:t>
      </w:r>
      <w:r w:rsidR="000224F3" w:rsidRPr="002C5387">
        <w:rPr>
          <w:rFonts w:asciiTheme="minorHAnsi" w:hAnsiTheme="minorHAnsi" w:cs="Arial"/>
        </w:rPr>
        <w:t>.</w:t>
      </w:r>
    </w:p>
    <w:p w:rsidR="000224F3" w:rsidRPr="002C5387" w:rsidRDefault="000224F3" w:rsidP="000224F3">
      <w:pPr>
        <w:tabs>
          <w:tab w:val="left" w:pos="851"/>
        </w:tabs>
        <w:ind w:left="567"/>
        <w:rPr>
          <w:rFonts w:asciiTheme="minorHAnsi" w:hAnsiTheme="minorHAnsi"/>
          <w:b/>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7A104D" w:rsidRPr="00137FC1" w:rsidRDefault="00850AE5" w:rsidP="00850AE5">
      <w:pPr>
        <w:tabs>
          <w:tab w:val="left" w:pos="851"/>
        </w:tabs>
        <w:ind w:left="567"/>
        <w:jc w:val="both"/>
        <w:rPr>
          <w:rFonts w:asciiTheme="minorHAnsi" w:hAnsiTheme="minorHAnsi"/>
          <w:b/>
          <w:u w:val="single"/>
        </w:rPr>
      </w:pPr>
      <w:r w:rsidRPr="00850AE5">
        <w:rPr>
          <w:rFonts w:asciiTheme="minorHAnsi" w:hAnsiTheme="minorHAnsi"/>
        </w:rPr>
        <w:t xml:space="preserve">La Convocante podrá hacer devoluciones cuando se comprueben deficiencias en la calidad del servicio de Nutrición imputables al licitante adjudicado. La reclamación del servicio será a través </w:t>
      </w:r>
      <w:r w:rsidR="008C4CE6">
        <w:rPr>
          <w:rFonts w:asciiTheme="minorHAnsi" w:hAnsiTheme="minorHAnsi"/>
        </w:rPr>
        <w:t>de cada una de las unidades hospitalarias.</w:t>
      </w:r>
    </w:p>
    <w:p w:rsidR="00666C78" w:rsidRDefault="00666C78" w:rsidP="002B6BE9">
      <w:pPr>
        <w:ind w:left="284"/>
        <w:jc w:val="both"/>
        <w:rPr>
          <w:rFonts w:asciiTheme="minorHAnsi" w:hAnsiTheme="minorHAnsi" w:cs="Arial"/>
        </w:rPr>
      </w:pPr>
    </w:p>
    <w:p w:rsidR="00111291" w:rsidRDefault="00111291" w:rsidP="002B6BE9">
      <w:pPr>
        <w:ind w:left="284"/>
        <w:jc w:val="both"/>
        <w:rPr>
          <w:rFonts w:asciiTheme="minorHAnsi" w:hAnsiTheme="minorHAnsi" w:cs="Arial"/>
        </w:rPr>
      </w:pPr>
    </w:p>
    <w:p w:rsidR="007F0B73" w:rsidRPr="00037DE1" w:rsidRDefault="00A83A41" w:rsidP="00D322AB">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w:t>
      </w:r>
      <w:r w:rsidR="00B74E88">
        <w:rPr>
          <w:rFonts w:asciiTheme="minorHAnsi" w:hAnsiTheme="minorHAnsi"/>
          <w:bCs/>
        </w:rPr>
        <w:t>rme</w:t>
      </w:r>
      <w:r w:rsidR="00263BDA" w:rsidRPr="00AA2FC6">
        <w:rPr>
          <w:rFonts w:asciiTheme="minorHAnsi" w:hAnsiTheme="minorHAnsi"/>
          <w:bCs/>
        </w:rPr>
        <w:t xml:space="preserve"> a</w:t>
      </w:r>
      <w:r w:rsidR="00B74E88">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w:t>
      </w:r>
      <w:r w:rsidRPr="002B2579">
        <w:rPr>
          <w:rFonts w:asciiTheme="minorHAnsi" w:hAnsiTheme="minorHAnsi"/>
          <w:bCs/>
        </w:rPr>
        <w:lastRenderedPageBreak/>
        <w:t xml:space="preserve">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77129F" w:rsidRDefault="00AB3FE0" w:rsidP="003C7CE4">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08610E">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D322AB">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F71BFB" w:rsidRDefault="00F71BFB" w:rsidP="005E6330">
      <w:pPr>
        <w:ind w:left="284"/>
        <w:jc w:val="both"/>
        <w:rPr>
          <w:rFonts w:ascii="Calibri" w:hAnsi="Calibri"/>
        </w:rPr>
      </w:pPr>
    </w:p>
    <w:p w:rsidR="007F0B73" w:rsidRPr="00037DE1" w:rsidRDefault="000B78E5"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7F4B65" w:rsidRPr="00E27A5A" w:rsidRDefault="007F4B65" w:rsidP="007F4B65">
      <w:pPr>
        <w:tabs>
          <w:tab w:val="right" w:pos="1418"/>
        </w:tabs>
        <w:ind w:left="1418"/>
        <w:jc w:val="both"/>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00AB3FE0">
        <w:rPr>
          <w:rFonts w:asciiTheme="minorHAnsi" w:hAnsiTheme="minorHAnsi"/>
        </w:rPr>
        <w:t>su propuesta técnica</w:t>
      </w:r>
      <w:r w:rsidRPr="00E27A5A">
        <w:rPr>
          <w:rFonts w:asciiTheme="minorHAnsi" w:hAnsiTheme="minorHAnsi"/>
        </w:rPr>
        <w:t xml:space="preserve">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 xml:space="preserve">señalan los </w:t>
      </w:r>
      <w:r w:rsidRPr="00E27A5A">
        <w:rPr>
          <w:rFonts w:asciiTheme="minorHAnsi" w:hAnsiTheme="minorHAnsi"/>
        </w:rPr>
        <w:lastRenderedPageBreak/>
        <w:t>requisitos solicitados. La Convocante se reserva el derecho de evaluar cada una de las propuestas presentadas, verificando que cumpla con todas y cada una de las indicaciones contenidas en los formatos que para tal efecto, se anexan.</w:t>
      </w:r>
    </w:p>
    <w:p w:rsidR="00695181"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w:t>
      </w:r>
      <w:r w:rsidR="00ED0B2F" w:rsidRPr="00E27A5A">
        <w:rPr>
          <w:rFonts w:asciiTheme="minorHAnsi" w:hAnsiTheme="minorHAnsi"/>
        </w:rPr>
        <w:t>contener firma autógrafa del representante legal de la compañía en el frente de todos los documentos</w:t>
      </w:r>
      <w:r w:rsidRPr="00E27A5A">
        <w:rPr>
          <w:rFonts w:asciiTheme="minorHAnsi" w:hAnsiTheme="minorHAnsi"/>
        </w:rPr>
        <w:t>; la falta de presentación, omisión o incumplimiento de cualquiera de los requisitos y documentos antes señalados será motivo de rechazo de sus propuestas</w:t>
      </w:r>
      <w:r>
        <w:rPr>
          <w:rFonts w:asciiTheme="minorHAnsi" w:hAnsiTheme="minorHAnsi"/>
        </w:rPr>
        <w:t>.</w:t>
      </w:r>
    </w:p>
    <w:p w:rsidR="007F4B65" w:rsidRDefault="007F4B65" w:rsidP="007F4B65">
      <w:pPr>
        <w:tabs>
          <w:tab w:val="left" w:pos="9639"/>
        </w:tabs>
        <w:ind w:left="1058"/>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F2118" w:rsidRPr="00EF2118" w:rsidRDefault="00EF2118" w:rsidP="00082C5E">
      <w:pPr>
        <w:tabs>
          <w:tab w:val="left" w:pos="1418"/>
        </w:tabs>
        <w:ind w:left="1429" w:right="49"/>
        <w:jc w:val="both"/>
        <w:rPr>
          <w:rFonts w:asciiTheme="minorHAnsi" w:hAnsiTheme="minorHAnsi"/>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00942052">
        <w:rPr>
          <w:rFonts w:asciiTheme="minorHAnsi" w:hAnsiTheme="minorHAnsi" w:cs="Arial"/>
        </w:rPr>
        <w:t xml:space="preserve"> (alimentación a pacientes)</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FD4E0F" w:rsidRDefault="003E6595" w:rsidP="00FD4E0F">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3D4EF5" w:rsidRPr="003D4EF5" w:rsidRDefault="003D4EF5" w:rsidP="003D4EF5">
      <w:pPr>
        <w:numPr>
          <w:ilvl w:val="0"/>
          <w:numId w:val="8"/>
        </w:numPr>
        <w:tabs>
          <w:tab w:val="left" w:pos="1134"/>
        </w:tabs>
        <w:ind w:right="49"/>
        <w:jc w:val="both"/>
        <w:rPr>
          <w:rFonts w:asciiTheme="minorHAnsi" w:hAnsiTheme="minorHAnsi"/>
          <w:color w:val="000000"/>
        </w:rPr>
      </w:pPr>
      <w:r w:rsidRPr="003D4EF5">
        <w:rPr>
          <w:rFonts w:asciiTheme="minorHAnsi" w:hAnsiTheme="minorHAnsi"/>
          <w:color w:val="000000"/>
        </w:rPr>
        <w:t>De todo la plantilla de personal deberá presentarse Curriculum vitae</w:t>
      </w:r>
      <w:r>
        <w:rPr>
          <w:rFonts w:asciiTheme="minorHAnsi" w:hAnsiTheme="minorHAnsi"/>
          <w:color w:val="000000"/>
        </w:rPr>
        <w:t>.</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Copia de aviso de funcionamiento del local </w:t>
      </w:r>
      <w:r w:rsidR="00FA3BCA">
        <w:rPr>
          <w:rFonts w:asciiTheme="minorHAnsi" w:hAnsiTheme="minorHAnsi"/>
        </w:rPr>
        <w:t>donde se preparan los alimentos para el Hospital Regional de Alta Especialidad Materno Infantil.</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Copia del acta constitutiva con el fin de corroborar el objeto señalado (giro y actividad preponderante)</w:t>
      </w:r>
    </w:p>
    <w:p w:rsidR="00FD4E0F" w:rsidRPr="001B7622"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Documentación que compruebe que cuenta con </w:t>
      </w:r>
      <w:r w:rsidRPr="00FD4E0F">
        <w:rPr>
          <w:rFonts w:asciiTheme="minorHAnsi" w:hAnsiTheme="minorHAnsi" w:cs="Arial"/>
        </w:rPr>
        <w:t>bodega con espacio para almacenar alimentos secos y alimentos refrigerados, deberá estar equipada con cuartos fríos, refrigerador y congelador; ésta deberá tener capacidad de almacenaje suficiente para atender el servicio objeto de esta licitación.</w:t>
      </w:r>
    </w:p>
    <w:p w:rsidR="001B7622" w:rsidRPr="00B2550F" w:rsidRDefault="001B7622" w:rsidP="001B7622">
      <w:pPr>
        <w:numPr>
          <w:ilvl w:val="0"/>
          <w:numId w:val="8"/>
        </w:numPr>
        <w:tabs>
          <w:tab w:val="left" w:pos="1276"/>
        </w:tabs>
        <w:ind w:right="49"/>
        <w:jc w:val="both"/>
        <w:rPr>
          <w:rFonts w:asciiTheme="minorHAnsi" w:hAnsiTheme="minorHAnsi"/>
          <w:bCs/>
        </w:rPr>
      </w:pPr>
      <w:r>
        <w:rPr>
          <w:rFonts w:asciiTheme="minorHAnsi" w:hAnsiTheme="minorHAnsi"/>
          <w:bCs/>
        </w:rPr>
        <w:t>Acta de verificación de instalaciones realizada por la Convocante.</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Documentación que compruebe que cuentan con instalaciones que cumplan con todas las normas de la Secretaría de Salud en cuanto a instalaciones </w:t>
      </w:r>
      <w:r w:rsidR="00570165">
        <w:rPr>
          <w:rFonts w:asciiTheme="minorHAnsi" w:hAnsiTheme="minorHAnsi"/>
        </w:rPr>
        <w:t>y deberá</w:t>
      </w:r>
      <w:r w:rsidRPr="00147C2F">
        <w:rPr>
          <w:rFonts w:asciiTheme="minorHAnsi" w:hAnsiTheme="minorHAnsi"/>
        </w:rPr>
        <w:t xml:space="preserve"> garantizar una respuesta rápida en la solicitud de alimentos fuera de los horarios estipulados.</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Los licitantes deberán presentar como mínimo </w:t>
      </w:r>
      <w:r w:rsidR="00570165">
        <w:rPr>
          <w:rFonts w:asciiTheme="minorHAnsi" w:hAnsiTheme="minorHAnsi"/>
        </w:rPr>
        <w:t>dos</w:t>
      </w:r>
      <w:r w:rsidRPr="00147C2F">
        <w:rPr>
          <w:rFonts w:asciiTheme="minorHAnsi" w:hAnsiTheme="minorHAnsi"/>
        </w:rPr>
        <w:t xml:space="preserve"> cartas, en las cuales estipulen que han prestado buen servicio de nutrición </w:t>
      </w:r>
      <w:r w:rsidR="00570165">
        <w:rPr>
          <w:rFonts w:asciiTheme="minorHAnsi" w:hAnsiTheme="minorHAnsi"/>
        </w:rPr>
        <w:t xml:space="preserve">tanto en calidad como en suministro </w:t>
      </w:r>
      <w:r w:rsidRPr="00147C2F">
        <w:rPr>
          <w:rFonts w:asciiTheme="minorHAnsi" w:hAnsiTheme="minorHAnsi"/>
        </w:rPr>
        <w:t xml:space="preserve">ante otras </w:t>
      </w:r>
      <w:r w:rsidR="00570165">
        <w:rPr>
          <w:rFonts w:asciiTheme="minorHAnsi" w:hAnsiTheme="minorHAnsi"/>
        </w:rPr>
        <w:t>instituciones</w:t>
      </w:r>
      <w:r w:rsidRPr="00147C2F">
        <w:rPr>
          <w:rFonts w:asciiTheme="minorHAnsi" w:hAnsiTheme="minorHAnsi"/>
        </w:rPr>
        <w:t>, mismas que la Convocante se reserva el derecho de verificar dicha información, para su participación en el presente evento.</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lastRenderedPageBreak/>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p w:rsidR="00FD4E0F" w:rsidRPr="00987D05" w:rsidRDefault="00FD4E0F" w:rsidP="00FD4E0F">
      <w:pPr>
        <w:pStyle w:val="Prrafodelista"/>
        <w:numPr>
          <w:ilvl w:val="0"/>
          <w:numId w:val="8"/>
        </w:numPr>
        <w:tabs>
          <w:tab w:val="left" w:pos="993"/>
        </w:tabs>
        <w:jc w:val="both"/>
        <w:rPr>
          <w:rFonts w:asciiTheme="minorHAnsi" w:hAnsiTheme="minorHAnsi"/>
        </w:rPr>
      </w:pPr>
      <w:r w:rsidRPr="00147C2F">
        <w:rPr>
          <w:rFonts w:asciiTheme="minorHAnsi" w:hAnsiTheme="minorHAnsi"/>
        </w:rPr>
        <w:t xml:space="preserve">Original y copia para cotejo de una póliza de </w:t>
      </w:r>
      <w:r w:rsidR="00570165">
        <w:rPr>
          <w:rFonts w:asciiTheme="minorHAnsi" w:hAnsiTheme="minorHAnsi"/>
        </w:rPr>
        <w:t>Segu</w:t>
      </w:r>
      <w:r w:rsidR="00FC79F6">
        <w:rPr>
          <w:rFonts w:asciiTheme="minorHAnsi" w:hAnsiTheme="minorHAnsi"/>
        </w:rPr>
        <w:t xml:space="preserve">ro de Responsabilidad Civil, </w:t>
      </w:r>
      <w:r w:rsidR="00F435B0">
        <w:rPr>
          <w:rFonts w:asciiTheme="minorHAnsi" w:hAnsiTheme="minorHAnsi"/>
        </w:rPr>
        <w:t xml:space="preserve">la cual deberá ser </w:t>
      </w:r>
      <w:r w:rsidR="004D5CAE" w:rsidRPr="00987D05">
        <w:rPr>
          <w:rFonts w:asciiTheme="minorHAnsi" w:hAnsiTheme="minorHAnsi"/>
        </w:rPr>
        <w:t>por un</w:t>
      </w:r>
      <w:r w:rsidR="00987D05" w:rsidRPr="00987D05">
        <w:rPr>
          <w:rFonts w:asciiTheme="minorHAnsi" w:hAnsiTheme="minorHAnsi"/>
        </w:rPr>
        <w:t xml:space="preserve"> monto mínimo de $329,000,0</w:t>
      </w:r>
      <w:r w:rsidR="00A51D29">
        <w:rPr>
          <w:rFonts w:asciiTheme="minorHAnsi" w:hAnsiTheme="minorHAnsi"/>
        </w:rPr>
        <w:t>00.00</w:t>
      </w:r>
      <w:r w:rsidR="00FC79F6" w:rsidRPr="00987D05">
        <w:rPr>
          <w:rFonts w:asciiTheme="minorHAnsi" w:hAnsiTheme="minorHAnsi"/>
        </w:rPr>
        <w:t>, para proteger la infraestructura, equipamiento e integridad física de los pacientes y empleados.</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w:t>
      </w:r>
      <w:r w:rsidRPr="00CA04EA">
        <w:rPr>
          <w:rFonts w:asciiTheme="minorHAnsi" w:hAnsiTheme="minorHAnsi" w:cs="Arial"/>
        </w:rPr>
        <w:t xml:space="preserve"> y </w:t>
      </w:r>
      <w:r w:rsidRPr="00CA04EA">
        <w:rPr>
          <w:rFonts w:asciiTheme="minorHAnsi" w:hAnsiTheme="minorHAnsi" w:cs="Arial"/>
          <w:i/>
        </w:rPr>
        <w:t>Artículo 38</w:t>
      </w:r>
      <w:r w:rsidRPr="00CA04EA">
        <w:rPr>
          <w:rFonts w:asciiTheme="minorHAnsi" w:hAnsiTheme="minorHAnsi" w:cs="Arial"/>
        </w:rPr>
        <w:t xml:space="preserve"> del Reglamen</w:t>
      </w:r>
      <w:r w:rsidR="00E42DB9">
        <w:rPr>
          <w:rFonts w:asciiTheme="minorHAnsi" w:hAnsiTheme="minorHAnsi" w:cs="Arial"/>
        </w:rPr>
        <w:t>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570165"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w:t>
      </w:r>
      <w:r w:rsidRPr="00570165">
        <w:rPr>
          <w:rFonts w:asciiTheme="minorHAnsi" w:hAnsiTheme="minorHAnsi" w:cs="Arial"/>
        </w:rPr>
        <w:t xml:space="preserve">se emita opinión positiva </w:t>
      </w:r>
      <w:r w:rsidR="00255FF9">
        <w:rPr>
          <w:rFonts w:asciiTheme="minorHAnsi" w:hAnsiTheme="minorHAnsi" w:cs="Arial"/>
        </w:rPr>
        <w:t xml:space="preserve">y vigente </w:t>
      </w:r>
      <w:r w:rsidRPr="00570165">
        <w:rPr>
          <w:rFonts w:asciiTheme="minorHAnsi" w:hAnsiTheme="minorHAnsi" w:cs="Arial"/>
        </w:rPr>
        <w:t>sobre el cumplimiento de sus obli</w:t>
      </w:r>
      <w:r w:rsidR="00ED0B2F">
        <w:rPr>
          <w:rFonts w:asciiTheme="minorHAnsi" w:hAnsiTheme="minorHAnsi" w:cs="Arial"/>
        </w:rPr>
        <w:t>gaciones fiscales, c</w:t>
      </w:r>
      <w:r w:rsidRPr="00570165">
        <w:rPr>
          <w:rFonts w:asciiTheme="minorHAnsi" w:hAnsiTheme="minorHAnsi" w:cs="Arial"/>
        </w:rPr>
        <w:t>omprobante del último pago de: Impuesto sobre Nóminas, Refrendo y/o Tenencia de los vehículos de su propiedad e Impuesto predial del domicilio fiscal del licitante, en caso de ser propietario.</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w:t>
      </w:r>
      <w:r w:rsidRPr="00B36399">
        <w:rPr>
          <w:rFonts w:asciiTheme="minorHAnsi" w:hAnsiTheme="minorHAnsi" w:cs="Arial"/>
        </w:rPr>
        <w:lastRenderedPageBreak/>
        <w:t xml:space="preserve">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00C3315D">
        <w:rPr>
          <w:rFonts w:asciiTheme="minorHAnsi" w:hAnsiTheme="minorHAnsi" w:cstheme="minorHAnsi"/>
          <w:lang w:val="es-MX"/>
        </w:rPr>
        <w:t xml:space="preserve"> </w:t>
      </w:r>
      <w:r w:rsidRPr="00A16B2E">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B15464" w:rsidRDefault="00B15464"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B15464" w:rsidRPr="000B78E5" w:rsidRDefault="00B15464"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ED0B2F">
        <w:rPr>
          <w:rFonts w:asciiTheme="minorHAnsi" w:hAnsiTheme="minorHAnsi"/>
        </w:rPr>
        <w:t>propuesta</w:t>
      </w:r>
      <w:r w:rsidR="009962B8" w:rsidRPr="00ED0B2F">
        <w:rPr>
          <w:rFonts w:asciiTheme="minorHAnsi" w:hAnsiTheme="minorHAnsi"/>
        </w:rPr>
        <w:t>s</w:t>
      </w:r>
      <w:r w:rsidRPr="00ED0B2F">
        <w:rPr>
          <w:rFonts w:asciiTheme="minorHAnsi" w:hAnsiTheme="minorHAnsi"/>
        </w:rPr>
        <w:t xml:space="preserve"> técnica y económica</w:t>
      </w:r>
      <w:r w:rsidRPr="000B78E5">
        <w:rPr>
          <w:rFonts w:asciiTheme="minorHAnsi" w:hAnsiTheme="minorHAnsi"/>
        </w:rPr>
        <w:t>, rotulados con el nombre del Licitante y con la indicación del concurso en que participa, dentro de dichos</w:t>
      </w:r>
      <w:r w:rsidR="00ED0B2F">
        <w:rPr>
          <w:rFonts w:asciiTheme="minorHAnsi" w:hAnsiTheme="minorHAnsi"/>
        </w:rPr>
        <w:t xml:space="preserve"> sobres deberá presentar su propuesta técnica</w:t>
      </w:r>
      <w:r>
        <w:rPr>
          <w:rFonts w:asciiTheme="minorHAnsi" w:hAnsiTheme="minorHAnsi"/>
        </w:rPr>
        <w:t xml:space="preserve"> en un sobre</w:t>
      </w:r>
      <w:r w:rsidR="0063485C">
        <w:rPr>
          <w:rFonts w:asciiTheme="minorHAnsi" w:hAnsiTheme="minorHAnsi"/>
        </w:rPr>
        <w:t xml:space="preserve"> y económica</w:t>
      </w:r>
      <w:r w:rsidRPr="000B78E5">
        <w:rPr>
          <w:rFonts w:asciiTheme="minorHAnsi" w:hAnsiTheme="minorHAnsi"/>
        </w:rPr>
        <w:t xml:space="preserve">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w:t>
      </w:r>
      <w:r w:rsidRPr="000B78E5">
        <w:rPr>
          <w:rFonts w:asciiTheme="minorHAnsi" w:hAnsiTheme="minorHAnsi"/>
        </w:rPr>
        <w:lastRenderedPageBreak/>
        <w:t>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63485C">
        <w:rPr>
          <w:rFonts w:asciiTheme="minorHAnsi" w:hAnsiTheme="minorHAnsi"/>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FA3BCA" w:rsidRDefault="00FA3BCA"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F435B0">
        <w:rPr>
          <w:rFonts w:ascii="Calibri" w:hAnsi="Calibri"/>
        </w:rPr>
        <w:t xml:space="preserve"> se</w:t>
      </w:r>
      <w:r w:rsidRPr="00E27A9B">
        <w:rPr>
          <w:rFonts w:ascii="Calibri" w:hAnsi="Calibri"/>
        </w:rPr>
        <w:t xml:space="preserv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4D5CAE" w:rsidRPr="0039320A">
        <w:rPr>
          <w:rFonts w:ascii="Calibri" w:hAnsi="Calibri"/>
        </w:rPr>
        <w:t>se</w:t>
      </w:r>
      <w:r w:rsidRPr="0039320A">
        <w:rPr>
          <w:rFonts w:ascii="Calibri" w:hAnsi="Calibri"/>
        </w:rPr>
        <w:t xml:space="preserve"> procederá a expedir nueva convocatoria.</w:t>
      </w:r>
    </w:p>
    <w:p w:rsidR="001F4954" w:rsidRDefault="001F4954" w:rsidP="001F4954">
      <w:pPr>
        <w:pStyle w:val="Prrafodelista"/>
        <w:rPr>
          <w:rFonts w:ascii="Calibri" w:hAnsi="Calibri"/>
        </w:rPr>
      </w:pPr>
    </w:p>
    <w:p w:rsidR="001F4954" w:rsidRPr="0039320A" w:rsidRDefault="001F4954" w:rsidP="001F4954">
      <w:pPr>
        <w:tabs>
          <w:tab w:val="left" w:pos="10064"/>
        </w:tabs>
        <w:ind w:left="709" w:right="-1"/>
        <w:jc w:val="both"/>
        <w:rPr>
          <w:rFonts w:ascii="Calibri" w:hAnsi="Calibri"/>
        </w:rPr>
      </w:pPr>
    </w:p>
    <w:p w:rsidR="000B78E5" w:rsidRPr="0039320A" w:rsidRDefault="000B78E5"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lastRenderedPageBreak/>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D322A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D322A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F435B0">
        <w:rPr>
          <w:rFonts w:ascii="Calibri" w:hAnsi="Calibri"/>
          <w:sz w:val="20"/>
        </w:rPr>
        <w:t>por ciento del valor contratado</w:t>
      </w:r>
      <w:r w:rsidRPr="000B78E5">
        <w:rPr>
          <w:rFonts w:ascii="Calibri" w:hAnsi="Calibri"/>
          <w:sz w:val="20"/>
        </w:rPr>
        <w:t>.</w:t>
      </w:r>
    </w:p>
    <w:p w:rsidR="000B78E5" w:rsidRDefault="000B78E5" w:rsidP="000B78E5">
      <w:pPr>
        <w:pStyle w:val="BodyText21"/>
        <w:ind w:right="-1"/>
        <w:rPr>
          <w:rFonts w:ascii="Calibri" w:hAnsi="Calibri"/>
          <w:b/>
          <w:sz w:val="20"/>
        </w:rPr>
      </w:pPr>
    </w:p>
    <w:p w:rsidR="000B78E5" w:rsidRPr="0039320A" w:rsidRDefault="000B78E5" w:rsidP="00D322A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004E71FC">
        <w:rPr>
          <w:rFonts w:ascii="Calibri" w:hAnsi="Calibri" w:cs="Arial"/>
          <w:iCs/>
        </w:rPr>
        <w:t xml:space="preserve"> deberán cumplir con las disposiciones </w:t>
      </w:r>
      <w:r w:rsidR="001A63D7">
        <w:rPr>
          <w:rFonts w:ascii="Calibri" w:hAnsi="Calibri" w:cs="Arial"/>
          <w:iCs/>
        </w:rPr>
        <w:t xml:space="preserve">del </w:t>
      </w:r>
      <w:r w:rsidR="004E71FC">
        <w:rPr>
          <w:rFonts w:ascii="Calibri" w:hAnsi="Calibri" w:cs="Arial"/>
          <w:iCs/>
        </w:rPr>
        <w:t>SAT</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w:t>
      </w:r>
      <w:r w:rsidR="0058528D">
        <w:rPr>
          <w:rFonts w:ascii="Calibri" w:hAnsi="Calibri" w:cs="Arial"/>
          <w:iCs/>
        </w:rPr>
        <w:t>la</w:t>
      </w:r>
      <w:r w:rsidR="00221835">
        <w:rPr>
          <w:rFonts w:ascii="Calibri" w:hAnsi="Calibri" w:cs="Arial"/>
          <w:iCs/>
        </w:rPr>
        <w:t xml:space="preserve">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del que se desprende</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327B0F" w:rsidRPr="00717325" w:rsidRDefault="00327B0F" w:rsidP="00327B0F">
      <w:pPr>
        <w:ind w:right="49"/>
        <w:jc w:val="both"/>
        <w:rPr>
          <w:rFonts w:ascii="Calibri" w:hAnsi="Calibri" w:cs="Arial"/>
          <w:iCs/>
        </w:rPr>
      </w:pPr>
      <w:r>
        <w:rPr>
          <w:rFonts w:ascii="Calibri" w:hAnsi="Calibri" w:cs="Arial"/>
          <w:iCs/>
        </w:rPr>
        <w:t xml:space="preserve">Se </w:t>
      </w:r>
      <w:r w:rsidRPr="00717325">
        <w:rPr>
          <w:rFonts w:ascii="Calibri" w:hAnsi="Calibri" w:cs="Arial"/>
          <w:iCs/>
        </w:rPr>
        <w:t>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r>
        <w:rPr>
          <w:rFonts w:ascii="Calibri" w:hAnsi="Calibri" w:cs="Arial"/>
          <w:iCs/>
        </w:rPr>
        <w:t>.</w:t>
      </w:r>
    </w:p>
    <w:p w:rsidR="0078060D" w:rsidRPr="0078060D" w:rsidRDefault="0078060D" w:rsidP="000B78E5">
      <w:pPr>
        <w:ind w:right="49"/>
        <w:jc w:val="both"/>
        <w:rPr>
          <w:rFonts w:ascii="Calibri" w:hAnsi="Calibri" w:cs="Arial"/>
          <w:iCs/>
        </w:rPr>
      </w:pPr>
    </w:p>
    <w:p w:rsidR="000B78E5" w:rsidRPr="0090500C" w:rsidRDefault="00AE6737" w:rsidP="000B78E5">
      <w:pPr>
        <w:ind w:right="49"/>
        <w:jc w:val="both"/>
        <w:rPr>
          <w:rFonts w:ascii="Calibri" w:hAnsi="Calibri"/>
        </w:rPr>
      </w:pPr>
      <w:r w:rsidRPr="0090500C">
        <w:rPr>
          <w:rFonts w:ascii="Calibri" w:hAnsi="Calibri"/>
        </w:rPr>
        <w:lastRenderedPageBreak/>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w:t>
      </w:r>
      <w:r w:rsidR="00453F16">
        <w:rPr>
          <w:rFonts w:ascii="Calibri" w:hAnsi="Calibri"/>
        </w:rPr>
        <w:t>,</w:t>
      </w:r>
      <w:r w:rsidRPr="0090500C">
        <w:rPr>
          <w:rFonts w:ascii="Calibri" w:hAnsi="Calibri"/>
        </w:rPr>
        <w:t xml:space="preserve">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FD4E0F" w:rsidRDefault="00FD4E0F" w:rsidP="000B78E5">
      <w:pPr>
        <w:ind w:right="-1"/>
        <w:jc w:val="both"/>
        <w:rPr>
          <w:rFonts w:ascii="Calibri" w:hAnsi="Calibri"/>
        </w:rPr>
      </w:pPr>
    </w:p>
    <w:p w:rsidR="00FD4E0F" w:rsidRDefault="00FD4E0F" w:rsidP="000B78E5">
      <w:pPr>
        <w:ind w:right="-1"/>
        <w:jc w:val="both"/>
        <w:rPr>
          <w:rFonts w:ascii="Calibri" w:hAnsi="Calibri"/>
        </w:rPr>
      </w:pPr>
    </w:p>
    <w:p w:rsidR="000B78E5" w:rsidRPr="0039320A" w:rsidRDefault="000B78E5" w:rsidP="00D322AB">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Default="000B78E5" w:rsidP="000B78E5">
      <w:pPr>
        <w:ind w:right="-1"/>
        <w:jc w:val="both"/>
        <w:rPr>
          <w:rFonts w:ascii="Calibri" w:hAnsi="Calibri"/>
        </w:rPr>
      </w:pPr>
    </w:p>
    <w:p w:rsidR="00F61AD4" w:rsidRPr="00BA53F2" w:rsidRDefault="00F61AD4" w:rsidP="00F61AD4">
      <w:pPr>
        <w:jc w:val="both"/>
        <w:rPr>
          <w:rFonts w:asciiTheme="minorHAnsi" w:hAnsiTheme="minorHAnsi" w:cs="Tahoma"/>
        </w:rPr>
      </w:pPr>
      <w:r w:rsidRPr="00BA53F2">
        <w:rPr>
          <w:rFonts w:ascii="Calibri" w:hAnsi="Calibri" w:cs="Tahoma"/>
          <w:b/>
          <w:bCs/>
        </w:rPr>
        <w:t xml:space="preserve"> </w:t>
      </w:r>
      <w:r w:rsidRPr="00BA53F2">
        <w:rPr>
          <w:rFonts w:asciiTheme="minorHAnsi" w:hAnsiTheme="minorHAnsi" w:cs="Tahoma"/>
          <w:b/>
          <w:bCs/>
        </w:rPr>
        <w:t>“EL LICITANTE”</w:t>
      </w:r>
      <w:r w:rsidRPr="00BA53F2">
        <w:rPr>
          <w:rFonts w:asciiTheme="minorHAnsi" w:hAnsiTheme="minorHAnsi" w:cs="Tahoma"/>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Pr="00BA53F2">
        <w:rPr>
          <w:rFonts w:asciiTheme="minorHAnsi" w:hAnsiTheme="minorHAnsi" w:cs="Tahoma"/>
          <w:b/>
          <w:bCs/>
        </w:rPr>
        <w:t>“EL LICITANTE”</w:t>
      </w:r>
      <w:r w:rsidRPr="00BA53F2">
        <w:rPr>
          <w:rFonts w:asciiTheme="minorHAnsi" w:hAnsiTheme="minorHAnsi" w:cs="Tahoma"/>
        </w:rPr>
        <w:t xml:space="preserve"> será a razón del </w:t>
      </w:r>
      <w:r w:rsidR="00C3315D">
        <w:rPr>
          <w:rFonts w:asciiTheme="minorHAnsi" w:hAnsiTheme="minorHAnsi" w:cs="Tahoma"/>
        </w:rPr>
        <w:t>4</w:t>
      </w:r>
      <w:r w:rsidRPr="00BA53F2">
        <w:rPr>
          <w:rFonts w:asciiTheme="minorHAnsi" w:hAnsiTheme="minorHAnsi" w:cs="Tahoma"/>
        </w:rPr>
        <w:t xml:space="preserve">%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F61AD4">
      <w:pPr>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del contrato.</w:t>
      </w:r>
    </w:p>
    <w:p w:rsidR="00BA53F2" w:rsidRPr="00BA53F2" w:rsidRDefault="00BA53F2" w:rsidP="00F61AD4">
      <w:pPr>
        <w:jc w:val="both"/>
        <w:rPr>
          <w:rFonts w:asciiTheme="minorHAnsi" w:hAnsiTheme="minorHAnsi" w:cs="Tahoma"/>
        </w:rPr>
      </w:pPr>
    </w:p>
    <w:p w:rsidR="00F61AD4" w:rsidRDefault="00F61AD4" w:rsidP="00F61AD4">
      <w:pPr>
        <w:ind w:right="49"/>
        <w:jc w:val="both"/>
        <w:rPr>
          <w:rFonts w:asciiTheme="minorHAnsi" w:hAnsiTheme="minorHAnsi" w:cs="Tahoma"/>
        </w:rPr>
      </w:pPr>
      <w:r w:rsidRPr="00BA53F2">
        <w:rPr>
          <w:rFonts w:asciiTheme="minorHAnsi" w:hAnsiTheme="minorHAnsi" w:cs="Tahoma"/>
        </w:rPr>
        <w:t xml:space="preserve">El servicio prestado por </w:t>
      </w:r>
      <w:r w:rsidRPr="00BA53F2">
        <w:rPr>
          <w:rFonts w:asciiTheme="minorHAnsi" w:hAnsiTheme="minorHAnsi" w:cs="Tahoma"/>
          <w:b/>
          <w:bCs/>
        </w:rPr>
        <w:t>“EL LICITANTE”</w:t>
      </w:r>
      <w:r w:rsidRPr="00BA53F2">
        <w:rPr>
          <w:rFonts w:asciiTheme="minorHAnsi" w:hAnsiTheme="minorHAnsi" w:cs="Tahoma"/>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rPr>
        <w:t>“EL LICITANTE”</w:t>
      </w:r>
      <w:r w:rsidRPr="00BA53F2">
        <w:rPr>
          <w:rFonts w:asciiTheme="minorHAnsi" w:hAnsiTheme="minorHAnsi" w:cs="Tahoma"/>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F71BFB" w:rsidRDefault="00F71BFB" w:rsidP="00F61AD4">
      <w:pPr>
        <w:ind w:right="49"/>
        <w:jc w:val="both"/>
        <w:rPr>
          <w:rFonts w:asciiTheme="minorHAnsi" w:hAnsiTheme="minorHAnsi" w:cs="Tahoma"/>
        </w:rPr>
      </w:pPr>
    </w:p>
    <w:p w:rsidR="00F71BFB" w:rsidRPr="00BA53F2" w:rsidRDefault="00F71BFB" w:rsidP="00F61AD4">
      <w:pPr>
        <w:ind w:right="49"/>
        <w:jc w:val="both"/>
        <w:rPr>
          <w:rFonts w:asciiTheme="minorHAnsi" w:hAnsiTheme="minorHAnsi" w:cs="Tahoma"/>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F61AD4" w:rsidRPr="00BA53F2" w:rsidTr="003C4302">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Pena que se aplicará</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1%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2%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3% sobre el monto mensual de la Unidad Aplicativa</w:t>
            </w:r>
          </w:p>
        </w:tc>
      </w:tr>
    </w:tbl>
    <w:p w:rsidR="00F61AD4" w:rsidRPr="00BA53F2" w:rsidRDefault="00F61AD4" w:rsidP="00F61AD4">
      <w:pPr>
        <w:ind w:right="49"/>
        <w:jc w:val="both"/>
        <w:rPr>
          <w:rFonts w:asciiTheme="minorHAnsi" w:eastAsiaTheme="minorHAnsi" w:hAnsiTheme="minorHAnsi"/>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lastRenderedPageBreak/>
        <w:t>En caso de que el porcentaje de cumplimiento fuese menor a 80% se observará el procedimiento descrito en la cláusula referente a la rescisión del contrato que se celebre.</w:t>
      </w:r>
    </w:p>
    <w:p w:rsidR="00F61AD4" w:rsidRPr="00BA53F2" w:rsidRDefault="00F61AD4" w:rsidP="00F61AD4">
      <w:pPr>
        <w:ind w:right="49"/>
        <w:jc w:val="both"/>
        <w:rPr>
          <w:rFonts w:asciiTheme="minorHAnsi" w:hAnsiTheme="minorHAnsi" w:cs="Tahoma"/>
        </w:rPr>
      </w:pPr>
    </w:p>
    <w:p w:rsidR="00F61AD4" w:rsidRDefault="00F61AD4" w:rsidP="00F61AD4">
      <w:pPr>
        <w:ind w:right="51"/>
        <w:jc w:val="both"/>
        <w:rPr>
          <w:rFonts w:asciiTheme="minorHAnsi" w:hAnsiTheme="minorHAnsi" w:cs="Tahoma"/>
        </w:rPr>
      </w:pPr>
      <w:r w:rsidRPr="00BA53F2">
        <w:rPr>
          <w:rFonts w:asciiTheme="minorHAnsi" w:hAnsiTheme="minorHAnsi" w:cs="Tahoma"/>
        </w:rPr>
        <w:t xml:space="preserve">En el supuesto de que se requiera la aplicación de la Pena Convencional, el Administrador o equivalente de la Unidad Aplicativa de </w:t>
      </w:r>
      <w:r w:rsidRPr="00BA53F2">
        <w:rPr>
          <w:rFonts w:asciiTheme="minorHAnsi" w:hAnsiTheme="minorHAnsi" w:cs="Tahoma"/>
          <w:b/>
          <w:bCs/>
        </w:rPr>
        <w:t>“LA CONVOCANTE.”</w:t>
      </w:r>
      <w:r w:rsidRPr="00BA53F2">
        <w:rPr>
          <w:rFonts w:asciiTheme="minorHAnsi" w:hAnsiTheme="minorHAnsi" w:cs="Tahoma"/>
        </w:rPr>
        <w:t xml:space="preserve"> deberá elaborar el cálculo de dicha pena y hacerlo del conocimiento de </w:t>
      </w:r>
      <w:r w:rsidRPr="00BA53F2">
        <w:rPr>
          <w:rFonts w:asciiTheme="minorHAnsi" w:hAnsiTheme="minorHAnsi" w:cs="Tahoma"/>
          <w:b/>
          <w:bCs/>
        </w:rPr>
        <w:t>“EL LICITANTE”</w:t>
      </w:r>
      <w:r w:rsidRPr="00BA53F2">
        <w:rPr>
          <w:rFonts w:asciiTheme="minorHAnsi" w:hAnsiTheme="minorHAnsi" w:cs="Tahoma"/>
        </w:rPr>
        <w:t>, así como también remitirlo a la Subdirección de Recursos Financieros.</w:t>
      </w:r>
    </w:p>
    <w:p w:rsidR="0063485C" w:rsidRPr="00BA53F2" w:rsidRDefault="0063485C" w:rsidP="00F61AD4">
      <w:pPr>
        <w:ind w:right="51"/>
        <w:jc w:val="both"/>
        <w:rPr>
          <w:rFonts w:asciiTheme="minorHAnsi" w:hAnsiTheme="minorHAnsi" w:cs="Tahoma"/>
        </w:rPr>
      </w:pPr>
    </w:p>
    <w:p w:rsidR="00F61AD4"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63485C" w:rsidRPr="00BA53F2" w:rsidRDefault="0063485C" w:rsidP="00F61AD4">
      <w:pPr>
        <w:jc w:val="both"/>
        <w:rPr>
          <w:rFonts w:asciiTheme="minorHAnsi" w:hAnsiTheme="minorHAnsi" w:cs="Tahoma"/>
        </w:rPr>
      </w:pPr>
    </w:p>
    <w:p w:rsidR="00973CB8" w:rsidRPr="00BA53F2" w:rsidRDefault="00F61AD4" w:rsidP="00F61AD4">
      <w:pPr>
        <w:ind w:right="-1"/>
        <w:jc w:val="both"/>
        <w:rPr>
          <w:rFonts w:asciiTheme="minorHAnsi" w:hAnsiTheme="minorHAnsi"/>
        </w:rPr>
      </w:pPr>
      <w:r w:rsidRPr="00BA53F2">
        <w:rPr>
          <w:rFonts w:asciiTheme="minorHAnsi" w:hAnsiTheme="minorHAnsi" w:cs="Tahoma"/>
        </w:rPr>
        <w:t xml:space="preserve">Las penas se harán efectivas descontándose de los pagos que </w:t>
      </w:r>
      <w:r w:rsidRPr="00BA53F2">
        <w:rPr>
          <w:rFonts w:asciiTheme="minorHAnsi" w:hAnsiTheme="minorHAnsi" w:cs="Tahoma"/>
          <w:b/>
        </w:rPr>
        <w:t>“LA CONVOCANTE”</w:t>
      </w:r>
      <w:r w:rsidRPr="00BA53F2">
        <w:rPr>
          <w:rFonts w:asciiTheme="minorHAnsi" w:hAnsiTheme="minorHAnsi" w:cs="Tahoma"/>
        </w:rPr>
        <w:t xml:space="preserve">, tenga pendientes de efectuar a </w:t>
      </w:r>
      <w:r w:rsidRPr="00BA53F2">
        <w:rPr>
          <w:rFonts w:asciiTheme="minorHAnsi" w:hAnsiTheme="minorHAnsi" w:cs="Tahoma"/>
          <w:b/>
        </w:rPr>
        <w:t>“EL LICITANTE”</w:t>
      </w:r>
      <w:r w:rsidRPr="00BA53F2">
        <w:rPr>
          <w:rFonts w:asciiTheme="minorHAnsi" w:hAnsiTheme="minorHAnsi" w:cs="Tahoma"/>
        </w:rPr>
        <w:t xml:space="preserve"> mediante nota de crédito sobre la factura o en su caso éste efectuará el pago correspondiente en las oficinas de Recursos Financieros de </w:t>
      </w:r>
      <w:r w:rsidRPr="00BA53F2">
        <w:rPr>
          <w:rFonts w:asciiTheme="minorHAnsi" w:hAnsiTheme="minorHAnsi" w:cs="Tahoma"/>
          <w:b/>
        </w:rPr>
        <w:t>“LA CONVOCANTE”</w:t>
      </w:r>
      <w:r w:rsidRPr="00BA53F2">
        <w:rPr>
          <w:rFonts w:asciiTheme="minorHAnsi" w:hAnsiTheme="minorHAnsi" w:cs="Tahoma"/>
        </w:rPr>
        <w:t xml:space="preserve">, independientemente de que </w:t>
      </w:r>
      <w:r w:rsidRPr="00BA53F2">
        <w:rPr>
          <w:rFonts w:asciiTheme="minorHAnsi" w:hAnsiTheme="minorHAnsi" w:cs="Tahoma"/>
          <w:b/>
        </w:rPr>
        <w:t>“LA CONVOCANTE”</w:t>
      </w:r>
      <w:r w:rsidRPr="00BA53F2">
        <w:rPr>
          <w:rFonts w:asciiTheme="minorHAnsi" w:hAnsiTheme="minorHAnsi" w:cs="Tahoma"/>
        </w:rPr>
        <w:t xml:space="preserve"> opte por hacer efectiva la garantía otorgada por </w:t>
      </w:r>
      <w:r w:rsidRPr="00BA53F2">
        <w:rPr>
          <w:rFonts w:asciiTheme="minorHAnsi" w:hAnsiTheme="minorHAnsi" w:cs="Tahoma"/>
          <w:b/>
        </w:rPr>
        <w:t>“EL LICITANTE”</w:t>
      </w:r>
      <w:r w:rsidRPr="00BA53F2">
        <w:rPr>
          <w:rFonts w:asciiTheme="minorHAnsi" w:hAnsiTheme="minorHAnsi" w:cs="Tahoma"/>
        </w:rPr>
        <w:t>,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w:t>
      </w:r>
      <w:r w:rsidR="0058528D">
        <w:rPr>
          <w:rFonts w:asciiTheme="minorHAnsi" w:hAnsiTheme="minorHAnsi" w:cstheme="minorHAnsi"/>
        </w:rPr>
        <w:t xml:space="preserve"> la</w:t>
      </w:r>
      <w:r w:rsidRPr="00780E06">
        <w:rPr>
          <w:rFonts w:asciiTheme="minorHAnsi" w:hAnsiTheme="minorHAnsi" w:cstheme="minorHAnsi"/>
        </w:rPr>
        <w:t xml:space="preserve"> unidad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7F700B" w:rsidRPr="0039320A" w:rsidRDefault="007F700B"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2E1A95"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E47274">
        <w:rPr>
          <w:rFonts w:asciiTheme="minorHAnsi" w:hAnsiTheme="minorHAnsi"/>
          <w:sz w:val="20"/>
          <w:szCs w:val="20"/>
        </w:rPr>
        <w:t>Periódico Oficial del Estado</w:t>
      </w:r>
      <w:r w:rsidRPr="00E47274">
        <w:rPr>
          <w:rFonts w:asciiTheme="minorHAnsi" w:hAnsiTheme="minorHAnsi"/>
          <w:color w:val="auto"/>
          <w:sz w:val="20"/>
          <w:szCs w:val="20"/>
        </w:rPr>
        <w:t xml:space="preserve">, </w:t>
      </w:r>
      <w:r w:rsidR="00D322AB" w:rsidRPr="00E47274">
        <w:rPr>
          <w:rFonts w:asciiTheme="minorHAnsi" w:hAnsiTheme="minorHAnsi"/>
          <w:color w:val="auto"/>
          <w:sz w:val="20"/>
          <w:szCs w:val="20"/>
        </w:rPr>
        <w:t xml:space="preserve">el </w:t>
      </w:r>
      <w:r w:rsidR="00F71BFB">
        <w:rPr>
          <w:rFonts w:asciiTheme="minorHAnsi" w:hAnsiTheme="minorHAnsi"/>
          <w:color w:val="auto"/>
          <w:sz w:val="20"/>
          <w:szCs w:val="20"/>
        </w:rPr>
        <w:t>18 de Diciembre</w:t>
      </w:r>
      <w:r w:rsidR="00D322AB" w:rsidRPr="00E47274">
        <w:rPr>
          <w:rFonts w:asciiTheme="minorHAnsi" w:hAnsiTheme="minorHAnsi"/>
          <w:color w:val="auto"/>
          <w:sz w:val="20"/>
          <w:szCs w:val="20"/>
        </w:rPr>
        <w:t xml:space="preserve"> del 2020</w:t>
      </w:r>
      <w:r w:rsidRPr="00E47274">
        <w:rPr>
          <w:rFonts w:asciiTheme="minorHAnsi" w:hAnsiTheme="minorHAnsi"/>
          <w:color w:val="auto"/>
          <w:sz w:val="20"/>
          <w:szCs w:val="20"/>
        </w:rPr>
        <w:t>.</w:t>
      </w:r>
      <w:r w:rsidRPr="002E1A95">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color w:val="auto"/>
          <w:sz w:val="20"/>
          <w:szCs w:val="20"/>
        </w:rPr>
      </w:pPr>
      <w:r w:rsidRPr="002E1A95">
        <w:rPr>
          <w:rFonts w:asciiTheme="minorHAnsi" w:hAnsiTheme="minorHAnsi"/>
          <w:b/>
          <w:color w:val="auto"/>
          <w:sz w:val="20"/>
          <w:szCs w:val="20"/>
        </w:rPr>
        <w:t>Publicación de bases:</w:t>
      </w:r>
      <w:r w:rsidRPr="002E1A95">
        <w:rPr>
          <w:rFonts w:asciiTheme="minorHAnsi" w:hAnsiTheme="minorHAnsi"/>
          <w:color w:val="auto"/>
          <w:sz w:val="20"/>
          <w:szCs w:val="20"/>
        </w:rPr>
        <w:t xml:space="preserve"> </w:t>
      </w:r>
      <w:r w:rsidRPr="002E1A95">
        <w:rPr>
          <w:rFonts w:asciiTheme="minorHAnsi" w:hAnsiTheme="minorHAnsi"/>
          <w:color w:val="auto"/>
          <w:sz w:val="20"/>
          <w:szCs w:val="20"/>
        </w:rPr>
        <w:tab/>
      </w:r>
      <w:r w:rsidRPr="002E1A95">
        <w:rPr>
          <w:rFonts w:asciiTheme="minorHAnsi" w:hAnsiTheme="minorHAnsi"/>
          <w:color w:val="auto"/>
          <w:sz w:val="20"/>
          <w:szCs w:val="20"/>
        </w:rPr>
        <w:tab/>
        <w:t xml:space="preserve">A través de la página </w:t>
      </w:r>
      <w:hyperlink r:id="rId9" w:history="1">
        <w:r w:rsidRPr="002E1A95">
          <w:rPr>
            <w:rStyle w:val="Hipervnculo"/>
            <w:rFonts w:asciiTheme="minorHAnsi" w:hAnsiTheme="minorHAnsi"/>
            <w:sz w:val="20"/>
            <w:szCs w:val="20"/>
          </w:rPr>
          <w:t>http://saludnl.gob.mx</w:t>
        </w:r>
      </w:hyperlink>
      <w:r w:rsidRPr="002E1A95">
        <w:rPr>
          <w:rFonts w:asciiTheme="minorHAnsi" w:hAnsiTheme="minorHAnsi"/>
          <w:color w:val="auto"/>
          <w:sz w:val="20"/>
          <w:szCs w:val="20"/>
        </w:rPr>
        <w:t xml:space="preserve">, </w:t>
      </w:r>
      <w:r w:rsidR="00F71BFB" w:rsidRPr="00E47274">
        <w:rPr>
          <w:rFonts w:asciiTheme="minorHAnsi" w:hAnsiTheme="minorHAnsi"/>
          <w:color w:val="auto"/>
          <w:sz w:val="20"/>
          <w:szCs w:val="20"/>
        </w:rPr>
        <w:t xml:space="preserve">el </w:t>
      </w:r>
      <w:r w:rsidR="00F71BFB">
        <w:rPr>
          <w:rFonts w:asciiTheme="minorHAnsi" w:hAnsiTheme="minorHAnsi"/>
          <w:color w:val="auto"/>
          <w:sz w:val="20"/>
          <w:szCs w:val="20"/>
        </w:rPr>
        <w:t>18 de Diciembre</w:t>
      </w:r>
      <w:r w:rsidR="00F71BFB" w:rsidRPr="00E47274">
        <w:rPr>
          <w:rFonts w:asciiTheme="minorHAnsi" w:hAnsiTheme="minorHAnsi"/>
          <w:color w:val="auto"/>
          <w:sz w:val="20"/>
          <w:szCs w:val="20"/>
        </w:rPr>
        <w:t xml:space="preserve"> del 2020</w:t>
      </w:r>
      <w:r w:rsidRPr="002E1A95">
        <w:rPr>
          <w:rFonts w:asciiTheme="minorHAnsi" w:hAnsiTheme="minorHAnsi"/>
          <w:color w:val="auto"/>
          <w:sz w:val="20"/>
          <w:szCs w:val="20"/>
        </w:rPr>
        <w:t>.</w:t>
      </w:r>
    </w:p>
    <w:p w:rsidR="00F71BFB" w:rsidRDefault="00F71BFB" w:rsidP="007F700B">
      <w:pPr>
        <w:pStyle w:val="Default"/>
        <w:jc w:val="both"/>
        <w:rPr>
          <w:rFonts w:asciiTheme="minorHAnsi" w:hAnsiTheme="minorHAnsi"/>
          <w:color w:val="auto"/>
          <w:sz w:val="20"/>
          <w:szCs w:val="20"/>
        </w:rPr>
      </w:pPr>
    </w:p>
    <w:p w:rsidR="00F71BFB" w:rsidRDefault="00F71BFB" w:rsidP="007F700B">
      <w:pPr>
        <w:pStyle w:val="Default"/>
        <w:jc w:val="both"/>
        <w:rPr>
          <w:rFonts w:asciiTheme="minorHAnsi" w:hAnsiTheme="minorHAnsi"/>
          <w:sz w:val="20"/>
          <w:szCs w:val="20"/>
        </w:rPr>
      </w:pPr>
    </w:p>
    <w:tbl>
      <w:tblPr>
        <w:tblW w:w="10892" w:type="dxa"/>
        <w:jc w:val="center"/>
        <w:tblCellMar>
          <w:left w:w="70" w:type="dxa"/>
          <w:right w:w="70" w:type="dxa"/>
        </w:tblCellMar>
        <w:tblLook w:val="04A0" w:firstRow="1" w:lastRow="0" w:firstColumn="1" w:lastColumn="0" w:noHBand="0" w:noVBand="1"/>
      </w:tblPr>
      <w:tblGrid>
        <w:gridCol w:w="724"/>
        <w:gridCol w:w="3686"/>
        <w:gridCol w:w="1417"/>
        <w:gridCol w:w="5065"/>
      </w:tblGrid>
      <w:tr w:rsidR="007F700B" w:rsidRPr="004A4FC1" w:rsidTr="000E4886">
        <w:trPr>
          <w:trHeight w:val="446"/>
          <w:jc w:val="center"/>
        </w:trPr>
        <w:tc>
          <w:tcPr>
            <w:tcW w:w="10892"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003F2849">
              <w:rPr>
                <w:rFonts w:ascii="Century Gothic" w:hAnsi="Century Gothic" w:cs="Arial"/>
                <w:b/>
                <w:color w:val="000000"/>
                <w:sz w:val="18"/>
              </w:rPr>
              <w:t xml:space="preserve">No. </w:t>
            </w:r>
            <w:r w:rsidR="008832BD">
              <w:rPr>
                <w:rFonts w:ascii="Century Gothic" w:hAnsi="Century Gothic" w:cs="Arial"/>
                <w:b/>
                <w:color w:val="000000"/>
                <w:sz w:val="18"/>
              </w:rPr>
              <w:t>LP-919044992-</w:t>
            </w:r>
            <w:r w:rsidR="00803C6F">
              <w:rPr>
                <w:rFonts w:ascii="Century Gothic" w:hAnsi="Century Gothic" w:cs="Arial"/>
                <w:b/>
                <w:color w:val="000000"/>
                <w:sz w:val="18"/>
              </w:rPr>
              <w:t>N61</w:t>
            </w:r>
            <w:r w:rsidR="008832BD">
              <w:rPr>
                <w:rFonts w:ascii="Century Gothic" w:hAnsi="Century Gothic" w:cs="Arial"/>
                <w:b/>
                <w:color w:val="000000"/>
                <w:sz w:val="18"/>
              </w:rPr>
              <w:t>-2020</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8B4811">
              <w:rPr>
                <w:rFonts w:ascii="Century Gothic" w:hAnsi="Century Gothic" w:cs="Arial"/>
                <w:b/>
                <w:color w:val="000000"/>
                <w:sz w:val="18"/>
              </w:rPr>
              <w:t>SERVICIO DE NUTRICIÓN</w:t>
            </w:r>
            <w:r>
              <w:rPr>
                <w:rFonts w:ascii="Century Gothic" w:hAnsi="Century Gothic" w:cs="Arial"/>
                <w:b/>
                <w:color w:val="000000"/>
                <w:sz w:val="18"/>
              </w:rPr>
              <w:t>”</w:t>
            </w:r>
          </w:p>
        </w:tc>
      </w:tr>
      <w:tr w:rsidR="007F700B" w:rsidRPr="004A4FC1" w:rsidTr="000E4886">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5065" w:type="dxa"/>
            <w:tcBorders>
              <w:top w:val="single" w:sz="4" w:space="0" w:color="auto"/>
              <w:left w:val="single" w:sz="4" w:space="0" w:color="auto"/>
              <w:bottom w:val="single" w:sz="18"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0E4886">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482"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FA3BCA" w:rsidP="00B160FB">
            <w:pPr>
              <w:rPr>
                <w:rFonts w:ascii="Century Gothic" w:hAnsi="Century Gothic" w:cs="Arial"/>
                <w:color w:val="000000"/>
                <w:sz w:val="16"/>
                <w:szCs w:val="18"/>
              </w:rPr>
            </w:pPr>
            <w:r>
              <w:rPr>
                <w:rFonts w:ascii="Century Gothic" w:hAnsi="Century Gothic" w:cs="Arial"/>
                <w:color w:val="000000"/>
                <w:sz w:val="16"/>
                <w:szCs w:val="18"/>
              </w:rPr>
              <w:t>DE ACUERDO A PROGRAMACIÓN</w:t>
            </w:r>
          </w:p>
        </w:tc>
      </w:tr>
      <w:tr w:rsidR="007F700B" w:rsidRPr="00E50172" w:rsidTr="007F4B65">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lastRenderedPageBreak/>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31C52" w:rsidRPr="00D31C52" w:rsidRDefault="00F71BFB" w:rsidP="00D31C52">
            <w:pPr>
              <w:jc w:val="center"/>
              <w:rPr>
                <w:rFonts w:ascii="Century Gothic" w:hAnsi="Century Gothic"/>
                <w:sz w:val="16"/>
                <w:szCs w:val="16"/>
              </w:rPr>
            </w:pPr>
            <w:r>
              <w:rPr>
                <w:rFonts w:ascii="Century Gothic" w:hAnsi="Century Gothic"/>
                <w:sz w:val="16"/>
                <w:szCs w:val="16"/>
              </w:rPr>
              <w:t>30/12</w:t>
            </w:r>
            <w:r w:rsidR="00D31C52" w:rsidRPr="00D31C52">
              <w:rPr>
                <w:rFonts w:ascii="Century Gothic" w:hAnsi="Century Gothic"/>
                <w:sz w:val="16"/>
                <w:szCs w:val="16"/>
              </w:rPr>
              <w:t>/2020</w:t>
            </w:r>
          </w:p>
          <w:p w:rsidR="008B4811" w:rsidRPr="000807BB" w:rsidRDefault="00F71BFB" w:rsidP="00D31C52">
            <w:pPr>
              <w:jc w:val="center"/>
              <w:rPr>
                <w:rFonts w:ascii="Century Gothic" w:hAnsi="Century Gothic" w:cs="Arial"/>
                <w:sz w:val="16"/>
                <w:szCs w:val="18"/>
                <w:highlight w:val="yellow"/>
              </w:rPr>
            </w:pPr>
            <w:r>
              <w:rPr>
                <w:rFonts w:ascii="Century Gothic" w:hAnsi="Century Gothic"/>
                <w:sz w:val="16"/>
                <w:szCs w:val="16"/>
              </w:rPr>
              <w:t>11:00</w:t>
            </w:r>
            <w:r w:rsidR="00D31C52" w:rsidRPr="00D31C52">
              <w:rPr>
                <w:rFonts w:ascii="Century Gothic" w:hAnsi="Century Gothic"/>
                <w:sz w:val="16"/>
                <w:szCs w:val="16"/>
              </w:rPr>
              <w:t xml:space="preserve"> HRS</w:t>
            </w:r>
          </w:p>
        </w:tc>
        <w:tc>
          <w:tcPr>
            <w:tcW w:w="50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052955"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 xml:space="preserve">Los eventos serán presenciales y serán llevados a cabo en la Sala de Juntas de la </w:t>
            </w:r>
            <w:r w:rsidR="00A614B0" w:rsidRPr="00FA3BCA">
              <w:rPr>
                <w:rFonts w:ascii="Century Gothic" w:hAnsi="Century Gothic" w:cs="Arial"/>
                <w:color w:val="000000"/>
                <w:sz w:val="16"/>
                <w:szCs w:val="18"/>
              </w:rPr>
              <w:t>Dirección Administrativa</w:t>
            </w:r>
            <w:r w:rsidRPr="00FA3BCA">
              <w:rPr>
                <w:rFonts w:ascii="Century Gothic" w:hAnsi="Century Gothic" w:cs="Arial"/>
                <w:color w:val="000000"/>
                <w:sz w:val="16"/>
                <w:szCs w:val="18"/>
              </w:rPr>
              <w:t xml:space="preserve"> de la Convocante</w:t>
            </w:r>
            <w:r w:rsidR="004E71FC" w:rsidRPr="00FA3BCA">
              <w:rPr>
                <w:rFonts w:ascii="Century Gothic" w:hAnsi="Century Gothic" w:cs="Arial"/>
                <w:color w:val="000000"/>
                <w:sz w:val="16"/>
                <w:szCs w:val="18"/>
              </w:rPr>
              <w:t xml:space="preserve"> o de la Subsecretaria de Prevención y Control de Enfermedades</w:t>
            </w:r>
            <w:r w:rsidRPr="00FA3BCA">
              <w:rPr>
                <w:rFonts w:ascii="Century Gothic" w:hAnsi="Century Gothic" w:cs="Arial"/>
                <w:color w:val="000000"/>
                <w:sz w:val="16"/>
                <w:szCs w:val="18"/>
              </w:rPr>
              <w:t>, ubicada</w:t>
            </w:r>
            <w:r w:rsidR="004E71FC" w:rsidRPr="00FA3BCA">
              <w:rPr>
                <w:rFonts w:ascii="Century Gothic" w:hAnsi="Century Gothic" w:cs="Arial"/>
                <w:color w:val="000000"/>
                <w:sz w:val="16"/>
                <w:szCs w:val="18"/>
              </w:rPr>
              <w:t>s</w:t>
            </w:r>
            <w:r w:rsidRPr="00FA3BCA">
              <w:rPr>
                <w:rFonts w:ascii="Century Gothic" w:hAnsi="Century Gothic" w:cs="Arial"/>
                <w:color w:val="000000"/>
                <w:sz w:val="16"/>
                <w:szCs w:val="18"/>
              </w:rPr>
              <w:t xml:space="preserve"> en Matamoros 520 ote, </w:t>
            </w:r>
            <w:r w:rsidR="00A614B0" w:rsidRPr="00FA3BCA">
              <w:rPr>
                <w:rFonts w:ascii="Century Gothic" w:hAnsi="Century Gothic" w:cs="Arial"/>
                <w:color w:val="000000"/>
                <w:sz w:val="16"/>
                <w:szCs w:val="18"/>
              </w:rPr>
              <w:t>segundo</w:t>
            </w:r>
            <w:r w:rsidR="004E71FC" w:rsidRPr="00FA3BCA">
              <w:rPr>
                <w:rFonts w:ascii="Century Gothic" w:hAnsi="Century Gothic" w:cs="Arial"/>
                <w:color w:val="000000"/>
                <w:sz w:val="16"/>
                <w:szCs w:val="18"/>
              </w:rPr>
              <w:t xml:space="preserve"> y tercer</w:t>
            </w:r>
            <w:r w:rsidRPr="00FA3BCA">
              <w:rPr>
                <w:rFonts w:ascii="Century Gothic" w:hAnsi="Century Gothic" w:cs="Arial"/>
                <w:color w:val="000000"/>
                <w:sz w:val="16"/>
                <w:szCs w:val="18"/>
              </w:rPr>
              <w:t xml:space="preserve"> piso,</w:t>
            </w:r>
            <w:r w:rsidR="004E71FC" w:rsidRPr="00FA3BCA">
              <w:rPr>
                <w:rFonts w:ascii="Century Gothic" w:hAnsi="Century Gothic" w:cs="Arial"/>
                <w:color w:val="000000"/>
                <w:sz w:val="16"/>
                <w:szCs w:val="18"/>
              </w:rPr>
              <w:t xml:space="preserve"> respectivamente,</w:t>
            </w:r>
            <w:r w:rsidRPr="00FA3BCA">
              <w:rPr>
                <w:rFonts w:ascii="Century Gothic" w:hAnsi="Century Gothic" w:cs="Arial"/>
                <w:color w:val="000000"/>
                <w:sz w:val="16"/>
                <w:szCs w:val="18"/>
              </w:rPr>
              <w:t xml:space="preserve"> Centro de Monterrey, Nuevo León, C.P. 64000</w:t>
            </w:r>
          </w:p>
        </w:tc>
      </w:tr>
      <w:tr w:rsidR="007F700B" w:rsidRPr="00E50172" w:rsidTr="007F4B65">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31C52" w:rsidRPr="00D31C52" w:rsidRDefault="00F71BFB" w:rsidP="00D31C52">
            <w:pPr>
              <w:jc w:val="center"/>
              <w:rPr>
                <w:rFonts w:ascii="Century Gothic" w:hAnsi="Century Gothic"/>
                <w:sz w:val="16"/>
                <w:szCs w:val="16"/>
              </w:rPr>
            </w:pPr>
            <w:r>
              <w:rPr>
                <w:rFonts w:ascii="Century Gothic" w:hAnsi="Century Gothic"/>
                <w:sz w:val="16"/>
                <w:szCs w:val="16"/>
              </w:rPr>
              <w:t>07/01/2021</w:t>
            </w:r>
          </w:p>
          <w:p w:rsidR="007F700B" w:rsidRPr="000807BB" w:rsidRDefault="00F71BFB" w:rsidP="00D31C52">
            <w:pPr>
              <w:jc w:val="center"/>
              <w:rPr>
                <w:rFonts w:ascii="Century Gothic" w:hAnsi="Century Gothic" w:cs="Arial"/>
                <w:sz w:val="16"/>
                <w:szCs w:val="18"/>
                <w:highlight w:val="yellow"/>
              </w:rPr>
            </w:pPr>
            <w:r>
              <w:rPr>
                <w:rFonts w:ascii="Century Gothic" w:hAnsi="Century Gothic"/>
                <w:sz w:val="16"/>
                <w:szCs w:val="16"/>
              </w:rPr>
              <w:t>12</w:t>
            </w:r>
            <w:r w:rsidR="00D31C52" w:rsidRPr="00D31C52">
              <w:rPr>
                <w:rFonts w:ascii="Century Gothic" w:hAnsi="Century Gothic"/>
                <w:sz w:val="16"/>
                <w:szCs w:val="16"/>
              </w:rPr>
              <w:t>:00 HRS</w:t>
            </w:r>
          </w:p>
        </w:tc>
        <w:tc>
          <w:tcPr>
            <w:tcW w:w="50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p>
        </w:tc>
      </w:tr>
      <w:tr w:rsidR="007F700B" w:rsidRPr="00E50172" w:rsidTr="007F4B6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31C52" w:rsidRPr="007059B4" w:rsidRDefault="00F71BFB" w:rsidP="00D31C52">
            <w:pPr>
              <w:jc w:val="center"/>
              <w:rPr>
                <w:rFonts w:ascii="Century Gothic" w:hAnsi="Century Gothic"/>
                <w:sz w:val="16"/>
                <w:szCs w:val="16"/>
              </w:rPr>
            </w:pPr>
            <w:r>
              <w:rPr>
                <w:rFonts w:ascii="Century Gothic" w:hAnsi="Century Gothic"/>
                <w:sz w:val="16"/>
                <w:szCs w:val="16"/>
              </w:rPr>
              <w:t>11/01/2021</w:t>
            </w:r>
          </w:p>
          <w:p w:rsidR="007F700B" w:rsidRPr="007059B4" w:rsidRDefault="00F71BFB" w:rsidP="00D31C52">
            <w:pPr>
              <w:jc w:val="center"/>
              <w:rPr>
                <w:rFonts w:ascii="Century Gothic" w:hAnsi="Century Gothic" w:cs="Arial"/>
                <w:sz w:val="16"/>
                <w:szCs w:val="16"/>
                <w:highlight w:val="yellow"/>
              </w:rPr>
            </w:pPr>
            <w:r>
              <w:rPr>
                <w:rFonts w:ascii="Century Gothic" w:hAnsi="Century Gothic"/>
                <w:sz w:val="16"/>
                <w:szCs w:val="16"/>
              </w:rPr>
              <w:t>11:30</w:t>
            </w:r>
            <w:r w:rsidR="00D31C52" w:rsidRPr="007059B4">
              <w:rPr>
                <w:rFonts w:ascii="Century Gothic" w:hAnsi="Century Gothic"/>
                <w:sz w:val="16"/>
                <w:szCs w:val="16"/>
              </w:rPr>
              <w:t xml:space="preserve"> HRS</w:t>
            </w:r>
          </w:p>
        </w:tc>
        <w:tc>
          <w:tcPr>
            <w:tcW w:w="50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7F4B6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71BFB" w:rsidRPr="007059B4" w:rsidRDefault="00F71BFB" w:rsidP="00F71BFB">
            <w:pPr>
              <w:jc w:val="center"/>
              <w:rPr>
                <w:rFonts w:ascii="Century Gothic" w:hAnsi="Century Gothic"/>
                <w:sz w:val="16"/>
                <w:szCs w:val="16"/>
              </w:rPr>
            </w:pPr>
            <w:r>
              <w:rPr>
                <w:rFonts w:ascii="Century Gothic" w:hAnsi="Century Gothic"/>
                <w:sz w:val="16"/>
                <w:szCs w:val="16"/>
              </w:rPr>
              <w:t>11/01/2021</w:t>
            </w:r>
          </w:p>
          <w:p w:rsidR="007F700B" w:rsidRPr="007059B4" w:rsidRDefault="00F71BFB" w:rsidP="00F71BFB">
            <w:pPr>
              <w:jc w:val="center"/>
              <w:rPr>
                <w:rFonts w:ascii="Century Gothic" w:hAnsi="Century Gothic" w:cs="Arial"/>
                <w:sz w:val="16"/>
                <w:szCs w:val="16"/>
                <w:highlight w:val="yellow"/>
              </w:rPr>
            </w:pPr>
            <w:r>
              <w:rPr>
                <w:rFonts w:ascii="Century Gothic" w:hAnsi="Century Gothic"/>
                <w:sz w:val="16"/>
                <w:szCs w:val="16"/>
              </w:rPr>
              <w:t>11:45</w:t>
            </w:r>
            <w:r w:rsidRPr="007059B4">
              <w:rPr>
                <w:rFonts w:ascii="Century Gothic" w:hAnsi="Century Gothic"/>
                <w:sz w:val="16"/>
                <w:szCs w:val="16"/>
              </w:rPr>
              <w:t xml:space="preserve"> HRS</w:t>
            </w:r>
          </w:p>
        </w:tc>
        <w:tc>
          <w:tcPr>
            <w:tcW w:w="50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7F4B6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71BFB" w:rsidRPr="007059B4" w:rsidRDefault="00F71BFB" w:rsidP="00F71BFB">
            <w:pPr>
              <w:jc w:val="center"/>
              <w:rPr>
                <w:rFonts w:ascii="Century Gothic" w:hAnsi="Century Gothic"/>
                <w:sz w:val="16"/>
                <w:szCs w:val="16"/>
              </w:rPr>
            </w:pPr>
            <w:r>
              <w:rPr>
                <w:rFonts w:ascii="Century Gothic" w:hAnsi="Century Gothic"/>
                <w:sz w:val="16"/>
                <w:szCs w:val="16"/>
              </w:rPr>
              <w:t>11/01/2021</w:t>
            </w:r>
          </w:p>
          <w:p w:rsidR="007F700B" w:rsidRPr="007059B4" w:rsidRDefault="00F71BFB" w:rsidP="00F71BFB">
            <w:pPr>
              <w:jc w:val="center"/>
              <w:rPr>
                <w:rFonts w:ascii="Century Gothic" w:hAnsi="Century Gothic" w:cs="Arial"/>
                <w:sz w:val="16"/>
                <w:szCs w:val="16"/>
                <w:highlight w:val="yellow"/>
              </w:rPr>
            </w:pPr>
            <w:r>
              <w:rPr>
                <w:rFonts w:ascii="Century Gothic" w:hAnsi="Century Gothic"/>
                <w:sz w:val="16"/>
                <w:szCs w:val="16"/>
              </w:rPr>
              <w:t>12:00</w:t>
            </w:r>
            <w:r w:rsidRPr="007059B4">
              <w:rPr>
                <w:rFonts w:ascii="Century Gothic" w:hAnsi="Century Gothic"/>
                <w:sz w:val="16"/>
                <w:szCs w:val="16"/>
              </w:rPr>
              <w:t xml:space="preserve"> HRS</w:t>
            </w:r>
          </w:p>
        </w:tc>
        <w:tc>
          <w:tcPr>
            <w:tcW w:w="50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0E4886">
        <w:trPr>
          <w:trHeight w:val="70"/>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FORMALIZACIÓN DE CONTRATO</w:t>
            </w:r>
          </w:p>
        </w:tc>
        <w:tc>
          <w:tcPr>
            <w:tcW w:w="6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F71BFB">
            <w:pPr>
              <w:jc w:val="both"/>
              <w:rPr>
                <w:rFonts w:ascii="Century Gothic" w:hAnsi="Century Gothic" w:cs="Arial"/>
                <w:color w:val="000000"/>
                <w:sz w:val="16"/>
                <w:szCs w:val="18"/>
              </w:rPr>
            </w:pPr>
            <w:r w:rsidRPr="00FA3BCA">
              <w:rPr>
                <w:rFonts w:ascii="Century Gothic" w:hAnsi="Century Gothic" w:cs="Arial"/>
                <w:color w:val="000000"/>
                <w:sz w:val="16"/>
                <w:szCs w:val="18"/>
              </w:rPr>
              <w:t xml:space="preserve">En caso de </w:t>
            </w:r>
            <w:r w:rsidRPr="00FA3BCA">
              <w:rPr>
                <w:rFonts w:ascii="Century Gothic" w:hAnsi="Century Gothic" w:cs="Arial"/>
                <w:sz w:val="16"/>
                <w:szCs w:val="18"/>
              </w:rPr>
              <w:t xml:space="preserve">resultar adjudicados los proveedores deberán presentarse a más tardar el </w:t>
            </w:r>
            <w:r w:rsidRPr="001367B8">
              <w:rPr>
                <w:rFonts w:ascii="Century Gothic" w:hAnsi="Century Gothic" w:cs="Arial"/>
                <w:sz w:val="16"/>
                <w:szCs w:val="18"/>
              </w:rPr>
              <w:t xml:space="preserve">día </w:t>
            </w:r>
            <w:r w:rsidR="00F71BFB">
              <w:rPr>
                <w:rFonts w:ascii="Century Gothic" w:hAnsi="Century Gothic" w:cs="Arial"/>
                <w:sz w:val="16"/>
                <w:szCs w:val="18"/>
              </w:rPr>
              <w:t>25</w:t>
            </w:r>
            <w:r w:rsidR="000807BB" w:rsidRPr="001367B8">
              <w:rPr>
                <w:rFonts w:ascii="Century Gothic" w:hAnsi="Century Gothic" w:cs="Arial"/>
                <w:sz w:val="16"/>
                <w:szCs w:val="18"/>
              </w:rPr>
              <w:t xml:space="preserve"> de </w:t>
            </w:r>
            <w:r w:rsidR="00F71BFB">
              <w:rPr>
                <w:rFonts w:ascii="Century Gothic" w:hAnsi="Century Gothic" w:cs="Arial"/>
                <w:sz w:val="16"/>
                <w:szCs w:val="18"/>
              </w:rPr>
              <w:t>Enero</w:t>
            </w:r>
            <w:r w:rsidR="00D322AB" w:rsidRPr="001367B8">
              <w:rPr>
                <w:rFonts w:ascii="Century Gothic" w:hAnsi="Century Gothic" w:cs="Arial"/>
                <w:sz w:val="16"/>
                <w:szCs w:val="18"/>
              </w:rPr>
              <w:t xml:space="preserve"> </w:t>
            </w:r>
            <w:r w:rsidRPr="001367B8">
              <w:rPr>
                <w:rFonts w:ascii="Century Gothic" w:hAnsi="Century Gothic" w:cs="Arial"/>
                <w:sz w:val="16"/>
                <w:szCs w:val="18"/>
              </w:rPr>
              <w:t>de 20</w:t>
            </w:r>
            <w:r w:rsidR="002E1A95" w:rsidRPr="001367B8">
              <w:rPr>
                <w:rFonts w:ascii="Century Gothic" w:hAnsi="Century Gothic" w:cs="Arial"/>
                <w:sz w:val="16"/>
                <w:szCs w:val="18"/>
              </w:rPr>
              <w:t>2</w:t>
            </w:r>
            <w:r w:rsidR="00F71BFB">
              <w:rPr>
                <w:rFonts w:ascii="Century Gothic" w:hAnsi="Century Gothic" w:cs="Arial"/>
                <w:sz w:val="16"/>
                <w:szCs w:val="18"/>
              </w:rPr>
              <w:t>1</w:t>
            </w:r>
            <w:r w:rsidRPr="00FA3BCA">
              <w:rPr>
                <w:rFonts w:ascii="Century Gothic" w:hAnsi="Century Gothic" w:cs="Arial"/>
                <w:sz w:val="16"/>
                <w:szCs w:val="18"/>
              </w:rPr>
              <w:t xml:space="preserve"> en </w:t>
            </w:r>
            <w:r w:rsidR="0058528D" w:rsidRPr="00FA3BCA">
              <w:rPr>
                <w:rFonts w:ascii="Century Gothic" w:hAnsi="Century Gothic" w:cs="Arial"/>
                <w:sz w:val="16"/>
                <w:szCs w:val="18"/>
              </w:rPr>
              <w:t xml:space="preserve">el Departamento de Contratos de </w:t>
            </w:r>
            <w:r w:rsidRPr="00FA3BCA">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7F700B" w:rsidRPr="00E50172" w:rsidTr="000E4886">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482"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08610E">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w:t>
      </w:r>
      <w:r w:rsidR="007059B4">
        <w:rPr>
          <w:rFonts w:ascii="Calibri" w:hAnsi="Calibri"/>
        </w:rPr>
        <w:t>Tel</w:t>
      </w:r>
      <w:r w:rsidRPr="002E1A95">
        <w:rPr>
          <w:rFonts w:ascii="Calibri" w:hAnsi="Calibri"/>
        </w:rPr>
        <w:t>.: 8130 70 4</w:t>
      </w:r>
      <w:r w:rsidR="002E1A95">
        <w:rPr>
          <w:rFonts w:ascii="Calibri" w:hAnsi="Calibri"/>
        </w:rPr>
        <w:t>9</w:t>
      </w:r>
      <w:r w:rsidRPr="002E1A95">
        <w:rPr>
          <w:rFonts w:ascii="Calibri" w:hAnsi="Calibri"/>
        </w:rPr>
        <w:t>.</w:t>
      </w:r>
      <w:r w:rsidRPr="00C84FE6">
        <w:rPr>
          <w:rFonts w:ascii="Calibri" w:hAnsi="Calibri"/>
        </w:rPr>
        <w:t xml:space="preserve"> Dichas preguntas deberán estar firmadas por el Representante Legal, caso contrario no se aceptarán. Se levantará acta de la sesión y lo acordado será obligatorio aún para quienes no asistan.</w:t>
      </w: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w:t>
      </w:r>
      <w:r w:rsidR="007059B4">
        <w:rPr>
          <w:rFonts w:ascii="Calibri" w:hAnsi="Calibri"/>
        </w:rPr>
        <w:t>s</w:t>
      </w:r>
      <w:r>
        <w:rPr>
          <w:rFonts w:ascii="Calibri" w:hAnsi="Calibri"/>
        </w:rPr>
        <w:t xml:space="preserve"> económica</w:t>
      </w:r>
      <w:r w:rsidR="007059B4">
        <w:rPr>
          <w:rFonts w:ascii="Calibri" w:hAnsi="Calibri"/>
        </w:rPr>
        <w:t>s</w:t>
      </w:r>
      <w:r>
        <w:rPr>
          <w:rFonts w:ascii="Calibri" w:hAnsi="Calibri"/>
        </w:rPr>
        <w:t xml:space="preserve"> de los </w:t>
      </w:r>
      <w:r w:rsidR="0058528D">
        <w:rPr>
          <w:rFonts w:ascii="Calibri" w:hAnsi="Calibri"/>
        </w:rPr>
        <w:t>licitantes</w:t>
      </w:r>
      <w:r>
        <w:rPr>
          <w:rFonts w:ascii="Calibri" w:hAnsi="Calibri"/>
        </w:rPr>
        <w:t xml:space="preserve"> que hayan sido aceptados técnicamente.</w:t>
      </w: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Default="007F700B" w:rsidP="007F700B">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F71BFB" w:rsidRPr="009A3619" w:rsidRDefault="00F71BFB" w:rsidP="007F700B">
      <w:pPr>
        <w:ind w:right="51"/>
        <w:jc w:val="both"/>
        <w:rPr>
          <w:rFonts w:ascii="Calibri" w:hAnsi="Calibri" w:cs="Arial"/>
        </w:rPr>
      </w:pPr>
    </w:p>
    <w:p w:rsidR="007F700B" w:rsidRDefault="007F700B" w:rsidP="007F700B">
      <w:pPr>
        <w:ind w:right="-1"/>
        <w:jc w:val="both"/>
        <w:rPr>
          <w:rFonts w:ascii="Calibri" w:hAnsi="Calibri" w:cs="Arial"/>
        </w:rPr>
      </w:pPr>
    </w:p>
    <w:p w:rsidR="007F700B" w:rsidRPr="0039320A" w:rsidRDefault="007F700B"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xml:space="preserve">, al (los)  licitante (s) que de entre los proponentes reúna las condiciones más convenientes en términos de precio, </w:t>
      </w:r>
      <w:r w:rsidRPr="00EF4E71">
        <w:rPr>
          <w:rFonts w:ascii="Calibri" w:hAnsi="Calibri"/>
        </w:rPr>
        <w:lastRenderedPageBreak/>
        <w:t>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D322AB" w:rsidRDefault="00D322AB" w:rsidP="007F700B">
      <w:pPr>
        <w:ind w:right="-1"/>
        <w:jc w:val="both"/>
        <w:rPr>
          <w:rFonts w:ascii="Calibri" w:hAnsi="Calibri"/>
          <w:b/>
        </w:rPr>
      </w:pPr>
    </w:p>
    <w:p w:rsidR="005E531C" w:rsidRPr="0039320A" w:rsidRDefault="005E531C"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D4D7F" w:rsidRPr="0039320A" w:rsidRDefault="005D4D7F" w:rsidP="005D4D7F">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C2069C">
        <w:rPr>
          <w:rFonts w:ascii="Calibri" w:hAnsi="Calibri"/>
        </w:rPr>
        <w:t>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63485C" w:rsidRDefault="0063485C" w:rsidP="005E531C">
      <w:pPr>
        <w:ind w:right="-1"/>
        <w:jc w:val="both"/>
        <w:rPr>
          <w:rFonts w:ascii="Calibri" w:hAnsi="Calibri"/>
        </w:rPr>
      </w:pPr>
    </w:p>
    <w:p w:rsidR="0063485C" w:rsidRDefault="0063485C" w:rsidP="005E531C">
      <w:pPr>
        <w:ind w:right="-1"/>
        <w:jc w:val="both"/>
        <w:rPr>
          <w:rFonts w:ascii="Calibri" w:hAnsi="Calibri"/>
        </w:rPr>
      </w:pPr>
      <w:r w:rsidRPr="00DF7801">
        <w:rPr>
          <w:rFonts w:ascii="Calibri" w:hAnsi="Calibri"/>
        </w:rPr>
        <w:t>El o los contratos que deriven de la presente licitación estarán sujetos al precio fijo ofertado por el licitante que resulte adjudicado, las cantidades podrán variar de acuerdo a las necesidades de cada unidad aplicativa de la Convocante, en función del monto contratado.</w:t>
      </w:r>
    </w:p>
    <w:p w:rsidR="00D322AB" w:rsidRDefault="00D322AB" w:rsidP="005E531C">
      <w:pPr>
        <w:ind w:right="-1"/>
        <w:jc w:val="both"/>
        <w:rPr>
          <w:rFonts w:ascii="Calibri" w:hAnsi="Calibri"/>
        </w:rPr>
      </w:pPr>
    </w:p>
    <w:p w:rsidR="00D322AB" w:rsidRPr="0039320A" w:rsidRDefault="00D322AB" w:rsidP="00D322AB">
      <w:pPr>
        <w:ind w:right="-1"/>
        <w:jc w:val="both"/>
        <w:rPr>
          <w:rFonts w:ascii="Calibri" w:hAnsi="Calibri"/>
        </w:rPr>
      </w:pPr>
      <w:r>
        <w:rPr>
          <w:rFonts w:ascii="Calibri" w:hAnsi="Calibri"/>
        </w:rPr>
        <w:lastRenderedPageBreak/>
        <w:t xml:space="preserve">De conformidad con el Artículo 59, fracción II, inciso e) de la </w:t>
      </w:r>
      <w:r w:rsidRPr="0039320A">
        <w:rPr>
          <w:rFonts w:ascii="Calibri" w:hAnsi="Calibri"/>
        </w:rPr>
        <w:t>Ley de Adquisiciones, Arrendamientos y Contratación de Ser</w:t>
      </w:r>
      <w:r>
        <w:rPr>
          <w:rFonts w:ascii="Calibri" w:hAnsi="Calibri"/>
        </w:rPr>
        <w:t>vicios del Estado de Nuevo León</w:t>
      </w:r>
      <w:r w:rsidR="007059B4">
        <w:rPr>
          <w:rFonts w:ascii="Calibri" w:hAnsi="Calibri"/>
        </w:rPr>
        <w:t>,</w:t>
      </w:r>
      <w:r>
        <w:rPr>
          <w:rFonts w:ascii="Calibri" w:hAnsi="Calibri"/>
        </w:rPr>
        <w:t xml:space="preserve"> se indica que el o los contratos que se deriven de la adjudicación de la presente licitación serán contratos abiertos.</w:t>
      </w:r>
    </w:p>
    <w:p w:rsidR="00A16B2E" w:rsidRPr="0039320A" w:rsidRDefault="00A16B2E" w:rsidP="005E531C">
      <w:pPr>
        <w:ind w:right="-1"/>
        <w:jc w:val="both"/>
        <w:rPr>
          <w:rFonts w:ascii="Calibri" w:hAnsi="Calibri"/>
        </w:rPr>
      </w:pPr>
    </w:p>
    <w:p w:rsidR="005E531C" w:rsidRPr="0039320A" w:rsidRDefault="008C4582" w:rsidP="0063485C">
      <w:pPr>
        <w:ind w:right="-1"/>
        <w:jc w:val="both"/>
        <w:rPr>
          <w:rFonts w:ascii="Calibri" w:hAnsi="Calibri"/>
        </w:rPr>
      </w:pPr>
      <w:r>
        <w:rPr>
          <w:rFonts w:ascii="Calibri" w:hAnsi="Calibri"/>
          <w:b/>
          <w:u w:val="single"/>
        </w:rPr>
        <w:t>14</w:t>
      </w:r>
      <w:r w:rsidR="001126A6">
        <w:rPr>
          <w:rFonts w:ascii="Calibri" w:hAnsi="Calibri"/>
          <w:b/>
          <w:u w:val="single"/>
        </w:rPr>
        <w:t>.1. Modificación al contrato:</w:t>
      </w:r>
      <w:r w:rsidR="001126A6" w:rsidRPr="001126A6">
        <w:rPr>
          <w:rFonts w:ascii="Calibri" w:hAnsi="Calibri"/>
          <w:b/>
        </w:rPr>
        <w:t xml:space="preserve"> </w:t>
      </w:r>
      <w:r w:rsidR="005E531C"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sidR="005E531C">
        <w:rPr>
          <w:rFonts w:ascii="Calibri" w:hAnsi="Calibri"/>
        </w:rPr>
        <w:t>dos originalmente en los mismos</w:t>
      </w:r>
      <w:r w:rsidR="005E531C" w:rsidRPr="0039320A">
        <w:rPr>
          <w:rFonts w:ascii="Calibri" w:hAnsi="Calibri"/>
        </w:rPr>
        <w:t xml:space="preserve"> y el precio de los bienes o servicios sea igual al pactado originalmente, de conformidad con lo establecido en el último párrafo del </w:t>
      </w:r>
      <w:r w:rsidR="005E531C" w:rsidRPr="00E1107E">
        <w:rPr>
          <w:rFonts w:ascii="Calibri" w:hAnsi="Calibri"/>
          <w:i/>
        </w:rPr>
        <w:t>Artículo 47</w:t>
      </w:r>
      <w:r w:rsidR="005E531C" w:rsidRPr="0039320A">
        <w:rPr>
          <w:rFonts w:ascii="Calibri" w:hAnsi="Calibri"/>
        </w:rPr>
        <w:t xml:space="preserve"> de la Ley de Adquisiciones, Arrendamientos y Contratación de Ser</w:t>
      </w:r>
      <w:r w:rsidR="005E531C">
        <w:rPr>
          <w:rFonts w:ascii="Calibri" w:hAnsi="Calibri"/>
        </w:rPr>
        <w:t>vicios del Estad</w:t>
      </w:r>
      <w:r w:rsidR="009E04A4">
        <w:rPr>
          <w:rFonts w:ascii="Calibri" w:hAnsi="Calibri"/>
        </w:rPr>
        <w:t>o de Nuevo León y 95</w:t>
      </w:r>
      <w:r w:rsidR="005E531C">
        <w:rPr>
          <w:rFonts w:ascii="Calibri" w:hAnsi="Calibri"/>
        </w:rPr>
        <w:t xml:space="preserve"> de su Reglamento.</w:t>
      </w:r>
    </w:p>
    <w:p w:rsidR="005E531C" w:rsidRPr="0039320A" w:rsidRDefault="005E531C" w:rsidP="0063485C">
      <w:pPr>
        <w:ind w:right="-1"/>
        <w:jc w:val="both"/>
        <w:rPr>
          <w:rFonts w:ascii="Calibri" w:hAnsi="Calibri"/>
        </w:rPr>
      </w:pPr>
    </w:p>
    <w:p w:rsidR="005E531C" w:rsidRPr="0039320A" w:rsidRDefault="005E531C" w:rsidP="0063485C">
      <w:pPr>
        <w:pStyle w:val="Textoindependiente"/>
        <w:ind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63485C">
      <w:pPr>
        <w:ind w:right="-1"/>
        <w:jc w:val="both"/>
        <w:rPr>
          <w:rFonts w:ascii="Calibri" w:hAnsi="Calibri"/>
          <w:b/>
        </w:rPr>
      </w:pPr>
    </w:p>
    <w:p w:rsidR="005E531C" w:rsidRPr="0039320A" w:rsidRDefault="005E531C" w:rsidP="0063485C">
      <w:pPr>
        <w:ind w:right="-1"/>
        <w:jc w:val="both"/>
        <w:rPr>
          <w:rFonts w:ascii="Calibri" w:hAnsi="Calibri"/>
        </w:rPr>
      </w:pPr>
      <w:r w:rsidRPr="00E1107E">
        <w:rPr>
          <w:rFonts w:ascii="Calibri" w:hAnsi="Calibri"/>
          <w:b/>
          <w:u w:val="single"/>
        </w:rPr>
        <w:t>1</w:t>
      </w:r>
      <w:r w:rsidR="008C4582">
        <w:rPr>
          <w:rFonts w:ascii="Calibri" w:hAnsi="Calibri"/>
          <w:b/>
          <w:u w:val="single"/>
        </w:rPr>
        <w:t>4</w:t>
      </w:r>
      <w:r w:rsidR="001126A6">
        <w:rPr>
          <w:rFonts w:ascii="Calibri" w:hAnsi="Calibri"/>
          <w:b/>
          <w:u w:val="single"/>
        </w:rPr>
        <w:t>.2. Daños y Perjuicios:</w:t>
      </w:r>
      <w:r w:rsidR="001126A6" w:rsidRPr="00C23C68">
        <w:rPr>
          <w:rFonts w:ascii="Calibri" w:hAnsi="Calibri"/>
          <w:b/>
        </w:rPr>
        <w:t xml:space="preserve"> </w:t>
      </w: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63485C">
      <w:pPr>
        <w:ind w:right="-1"/>
        <w:jc w:val="both"/>
        <w:rPr>
          <w:rFonts w:ascii="Calibri" w:hAnsi="Calibri"/>
        </w:rPr>
      </w:pPr>
    </w:p>
    <w:p w:rsidR="005E531C" w:rsidRPr="0039320A" w:rsidRDefault="005E531C" w:rsidP="0063485C">
      <w:pPr>
        <w:ind w:right="-1"/>
        <w:jc w:val="both"/>
        <w:rPr>
          <w:rFonts w:ascii="Calibri" w:hAnsi="Calibri"/>
        </w:rPr>
      </w:pPr>
      <w:r w:rsidRPr="00E1107E">
        <w:rPr>
          <w:rFonts w:ascii="Calibri" w:hAnsi="Calibri"/>
          <w:b/>
          <w:u w:val="single"/>
        </w:rPr>
        <w:t>1</w:t>
      </w:r>
      <w:r w:rsidR="008C4582">
        <w:rPr>
          <w:rFonts w:ascii="Calibri" w:hAnsi="Calibri"/>
          <w:b/>
          <w:u w:val="single"/>
        </w:rPr>
        <w:t>4</w:t>
      </w:r>
      <w:r w:rsidR="00C23C68">
        <w:rPr>
          <w:rFonts w:ascii="Calibri" w:hAnsi="Calibri"/>
          <w:b/>
          <w:u w:val="single"/>
        </w:rPr>
        <w:t>.3. Notificaciones:</w:t>
      </w:r>
      <w:r w:rsidR="00C23C68">
        <w:rPr>
          <w:rFonts w:ascii="Calibri" w:hAnsi="Calibri"/>
          <w:b/>
        </w:rPr>
        <w:t xml:space="preserve"> </w:t>
      </w: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63485C">
      <w:pPr>
        <w:ind w:right="-1"/>
        <w:jc w:val="both"/>
        <w:rPr>
          <w:rFonts w:ascii="Calibri" w:hAnsi="Calibri"/>
          <w:b/>
          <w:u w:val="single"/>
        </w:rPr>
      </w:pPr>
    </w:p>
    <w:p w:rsidR="005E531C" w:rsidRPr="009E04A4" w:rsidRDefault="005E531C" w:rsidP="0063485C">
      <w:pPr>
        <w:ind w:right="-1"/>
        <w:jc w:val="both"/>
        <w:rPr>
          <w:rFonts w:ascii="Calibri" w:hAnsi="Calibri"/>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w:t>
      </w:r>
      <w:r w:rsidR="00C23C68">
        <w:rPr>
          <w:rFonts w:ascii="Calibri" w:hAnsi="Calibri"/>
          <w:b/>
          <w:u w:val="single"/>
        </w:rPr>
        <w:t>ncia del contrato:</w:t>
      </w:r>
      <w:r w:rsidR="00C23C68">
        <w:rPr>
          <w:rFonts w:ascii="Calibri" w:hAnsi="Calibri"/>
          <w:b/>
        </w:rPr>
        <w:t xml:space="preserve"> </w:t>
      </w:r>
      <w:r w:rsidRPr="009E04A4">
        <w:rPr>
          <w:rFonts w:ascii="Calibri" w:hAnsi="Calibri"/>
        </w:rPr>
        <w:t xml:space="preserve">La vigencia del contrato que se derive </w:t>
      </w:r>
      <w:r w:rsidR="009E04A4">
        <w:rPr>
          <w:rFonts w:ascii="Calibri" w:hAnsi="Calibri"/>
        </w:rPr>
        <w:t xml:space="preserve">de la </w:t>
      </w:r>
      <w:r w:rsidRPr="009E04A4">
        <w:rPr>
          <w:rFonts w:ascii="Calibri" w:hAnsi="Calibri"/>
        </w:rPr>
        <w:t xml:space="preserve">presente </w:t>
      </w:r>
      <w:r w:rsidR="009E04A4">
        <w:rPr>
          <w:rFonts w:ascii="Calibri" w:hAnsi="Calibri"/>
        </w:rPr>
        <w:t>licitación</w:t>
      </w:r>
      <w:r w:rsidR="004E71FC">
        <w:rPr>
          <w:rFonts w:ascii="Calibri" w:hAnsi="Calibri"/>
        </w:rPr>
        <w:t>, será del</w:t>
      </w:r>
      <w:r w:rsidR="002E1A95">
        <w:rPr>
          <w:rFonts w:ascii="Calibri" w:hAnsi="Calibri"/>
        </w:rPr>
        <w:t xml:space="preserve"> </w:t>
      </w:r>
      <w:r w:rsidR="00F71BFB">
        <w:rPr>
          <w:rFonts w:ascii="Calibri" w:hAnsi="Calibri"/>
        </w:rPr>
        <w:t>12</w:t>
      </w:r>
      <w:r w:rsidR="005D4D7F">
        <w:rPr>
          <w:rFonts w:ascii="Calibri" w:hAnsi="Calibri"/>
        </w:rPr>
        <w:t xml:space="preserve"> de </w:t>
      </w:r>
      <w:r w:rsidR="00F71BFB">
        <w:rPr>
          <w:rFonts w:ascii="Calibri" w:hAnsi="Calibri"/>
        </w:rPr>
        <w:t>Enero del 2021</w:t>
      </w:r>
      <w:r w:rsidR="005D4D7F">
        <w:rPr>
          <w:rFonts w:ascii="Calibri" w:hAnsi="Calibri"/>
        </w:rPr>
        <w:t xml:space="preserve"> al 31 de Diciembre del 202</w:t>
      </w:r>
      <w:r w:rsidR="00F71BFB">
        <w:rPr>
          <w:rFonts w:ascii="Calibri" w:hAnsi="Calibri"/>
        </w:rPr>
        <w:t>1</w:t>
      </w:r>
      <w:r w:rsidRPr="006F697A">
        <w:rPr>
          <w:rFonts w:ascii="Calibri" w:hAnsi="Calibri"/>
        </w:rPr>
        <w:t>. Al respecto</w:t>
      </w:r>
      <w:r w:rsidRPr="009E04A4">
        <w:rPr>
          <w:rFonts w:ascii="Calibri" w:hAnsi="Calibri"/>
        </w:rPr>
        <w:t>, en la inteligencia de que si a la fecha de la conclusión de la vigencia del contrato a satisfacción de la Convocante, el instrumento continuará vigente, hasta en tanto no se cumpla dicha condición.</w:t>
      </w:r>
    </w:p>
    <w:p w:rsidR="006A393A" w:rsidRDefault="006A393A" w:rsidP="0063485C"/>
    <w:p w:rsidR="00B51281" w:rsidRPr="0039320A" w:rsidRDefault="00B51281" w:rsidP="005E531C">
      <w:pPr>
        <w:ind w:right="-1"/>
        <w:jc w:val="both"/>
        <w:rPr>
          <w:rFonts w:ascii="Calibri" w:hAnsi="Calibri"/>
          <w:b/>
        </w:rPr>
      </w:pPr>
    </w:p>
    <w:p w:rsidR="005E531C" w:rsidRPr="0039320A" w:rsidRDefault="005E531C"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5E531C" w:rsidRPr="0039320A"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w:t>
      </w:r>
      <w:r w:rsidR="007059B4">
        <w:rPr>
          <w:rFonts w:ascii="Calibri" w:hAnsi="Calibri"/>
        </w:rPr>
        <w:t xml:space="preserve"> </w:t>
      </w:r>
      <w:r w:rsidRPr="0039320A">
        <w:rPr>
          <w:rFonts w:ascii="Calibri" w:hAnsi="Calibri"/>
        </w:rPr>
        <w:t>l</w:t>
      </w:r>
      <w:r w:rsidR="007059B4">
        <w:rPr>
          <w:rFonts w:ascii="Calibri" w:hAnsi="Calibri"/>
        </w:rPr>
        <w:t>a licitación</w:t>
      </w:r>
      <w:r w:rsidRPr="0039320A">
        <w:rPr>
          <w:rFonts w:ascii="Calibri" w:hAnsi="Calibri"/>
        </w:rPr>
        <w:t>,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8B481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F71BFB">
        <w:rPr>
          <w:rFonts w:asciiTheme="minorHAnsi" w:hAnsiTheme="minorHAnsi"/>
          <w:b/>
        </w:rPr>
        <w:t>18 DE DICIEMBRE DEL 2020</w:t>
      </w: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FE283B" w:rsidRPr="00AB7D71" w:rsidRDefault="00934D5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10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5618"/>
      </w:tblGrid>
      <w:tr w:rsidR="004225BD" w:rsidRPr="002C5387" w:rsidTr="00D322AB">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5618"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1D1B42">
        <w:trPr>
          <w:trHeight w:val="76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FD4E0F" w:rsidP="002F2C0B">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sidR="0009747F">
              <w:rPr>
                <w:rFonts w:asciiTheme="minorHAnsi" w:hAnsiTheme="minorHAnsi" w:cs="AvantGarde Bk BT"/>
                <w:color w:val="000000"/>
              </w:rPr>
              <w:t xml:space="preserve"> para </w:t>
            </w:r>
            <w:r w:rsidR="002F2C0B">
              <w:rPr>
                <w:rFonts w:asciiTheme="minorHAnsi" w:hAnsiTheme="minorHAnsi" w:cs="AvantGarde Bk BT"/>
                <w:color w:val="000000"/>
              </w:rPr>
              <w:t>Unidades Hospitalarias</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p>
          <w:tbl>
            <w:tblPr>
              <w:tblW w:w="4885" w:type="dxa"/>
              <w:jc w:val="center"/>
              <w:tblLayout w:type="fixed"/>
              <w:tblCellMar>
                <w:left w:w="70" w:type="dxa"/>
                <w:right w:w="70" w:type="dxa"/>
              </w:tblCellMar>
              <w:tblLook w:val="04A0" w:firstRow="1" w:lastRow="0" w:firstColumn="1" w:lastColumn="0" w:noHBand="0" w:noVBand="1"/>
            </w:tblPr>
            <w:tblGrid>
              <w:gridCol w:w="1025"/>
              <w:gridCol w:w="2660"/>
              <w:gridCol w:w="1200"/>
            </w:tblGrid>
            <w:tr w:rsidR="00F11A8B" w:rsidRPr="00F11A8B" w:rsidTr="00336C2D">
              <w:trPr>
                <w:trHeight w:val="300"/>
                <w:jc w:val="center"/>
              </w:trPr>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A8B" w:rsidRPr="00F11A8B" w:rsidRDefault="00F11A8B" w:rsidP="00F11A8B">
                  <w:pPr>
                    <w:jc w:val="center"/>
                    <w:rPr>
                      <w:rFonts w:ascii="Calibri" w:hAnsi="Calibri"/>
                      <w:b/>
                      <w:bCs/>
                      <w:color w:val="000000"/>
                    </w:rPr>
                  </w:pPr>
                  <w:r w:rsidRPr="00F11A8B">
                    <w:rPr>
                      <w:rFonts w:ascii="Calibri" w:hAnsi="Calibri"/>
                      <w:b/>
                      <w:bCs/>
                      <w:color w:val="000000"/>
                    </w:rPr>
                    <w:t>RENGLÓN</w:t>
                  </w:r>
                </w:p>
              </w:tc>
              <w:tc>
                <w:tcPr>
                  <w:tcW w:w="2660" w:type="dxa"/>
                  <w:tcBorders>
                    <w:top w:val="single" w:sz="4" w:space="0" w:color="auto"/>
                    <w:left w:val="nil"/>
                    <w:bottom w:val="single" w:sz="4" w:space="0" w:color="auto"/>
                    <w:right w:val="single" w:sz="4" w:space="0" w:color="auto"/>
                  </w:tcBorders>
                  <w:shd w:val="clear" w:color="auto" w:fill="auto"/>
                  <w:vAlign w:val="bottom"/>
                  <w:hideMark/>
                </w:tcPr>
                <w:p w:rsidR="00F11A8B" w:rsidRPr="00F11A8B" w:rsidRDefault="00F11A8B" w:rsidP="00F11A8B">
                  <w:pPr>
                    <w:jc w:val="center"/>
                    <w:rPr>
                      <w:rFonts w:ascii="Calibri" w:hAnsi="Calibri"/>
                      <w:b/>
                      <w:bCs/>
                      <w:color w:val="000000"/>
                    </w:rPr>
                  </w:pPr>
                  <w:r w:rsidRPr="00F11A8B">
                    <w:rPr>
                      <w:rFonts w:ascii="Calibri" w:hAnsi="Calibri"/>
                      <w:b/>
                      <w:bCs/>
                      <w:color w:val="000000"/>
                    </w:rPr>
                    <w:t>SERVICIO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11A8B" w:rsidRPr="00F11A8B" w:rsidRDefault="00F11A8B" w:rsidP="00F11A8B">
                  <w:pPr>
                    <w:jc w:val="center"/>
                    <w:rPr>
                      <w:rFonts w:ascii="Calibri" w:hAnsi="Calibri"/>
                      <w:b/>
                      <w:bCs/>
                      <w:color w:val="000000"/>
                    </w:rPr>
                  </w:pPr>
                  <w:r w:rsidRPr="00F11A8B">
                    <w:rPr>
                      <w:rFonts w:ascii="Calibri" w:hAnsi="Calibri"/>
                      <w:b/>
                      <w:bCs/>
                      <w:color w:val="000000"/>
                    </w:rPr>
                    <w:t>CANTIDAD</w:t>
                  </w:r>
                </w:p>
              </w:tc>
            </w:tr>
            <w:tr w:rsidR="00831B33" w:rsidRPr="00F11A8B" w:rsidTr="00336C2D">
              <w:trPr>
                <w:trHeight w:val="300"/>
                <w:jc w:val="center"/>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rsidR="00831B33" w:rsidRPr="00F11A8B" w:rsidRDefault="00831B33" w:rsidP="00831B33">
                  <w:pPr>
                    <w:jc w:val="center"/>
                    <w:rPr>
                      <w:rFonts w:ascii="Calibri" w:hAnsi="Calibri"/>
                      <w:color w:val="000000"/>
                      <w:sz w:val="16"/>
                      <w:szCs w:val="16"/>
                      <w:lang w:val="es-MX" w:eastAsia="es-MX"/>
                    </w:rPr>
                  </w:pPr>
                  <w:r w:rsidRPr="00F11A8B">
                    <w:rPr>
                      <w:rFonts w:ascii="Calibri" w:hAnsi="Calibri"/>
                      <w:color w:val="000000"/>
                      <w:sz w:val="16"/>
                      <w:szCs w:val="16"/>
                      <w:lang w:val="es-MX" w:eastAsia="es-MX"/>
                    </w:rPr>
                    <w:t>1</w:t>
                  </w:r>
                </w:p>
              </w:tc>
              <w:tc>
                <w:tcPr>
                  <w:tcW w:w="2660" w:type="dxa"/>
                  <w:tcBorders>
                    <w:top w:val="nil"/>
                    <w:left w:val="nil"/>
                    <w:bottom w:val="single" w:sz="4" w:space="0" w:color="auto"/>
                    <w:right w:val="single" w:sz="4" w:space="0" w:color="auto"/>
                  </w:tcBorders>
                  <w:shd w:val="clear" w:color="auto" w:fill="auto"/>
                  <w:vAlign w:val="bottom"/>
                  <w:hideMark/>
                </w:tcPr>
                <w:p w:rsidR="00831B33" w:rsidRPr="00F11A8B" w:rsidRDefault="00831B33" w:rsidP="00831B33">
                  <w:pPr>
                    <w:rPr>
                      <w:rFonts w:ascii="Calibri" w:hAnsi="Calibri"/>
                      <w:color w:val="000000"/>
                      <w:sz w:val="16"/>
                      <w:szCs w:val="16"/>
                      <w:lang w:val="es-MX" w:eastAsia="es-MX"/>
                    </w:rPr>
                  </w:pPr>
                  <w:r w:rsidRPr="00F11A8B">
                    <w:rPr>
                      <w:rFonts w:ascii="Calibri" w:hAnsi="Calibri"/>
                      <w:color w:val="000000"/>
                      <w:sz w:val="16"/>
                      <w:szCs w:val="16"/>
                      <w:lang w:val="es-MX" w:eastAsia="es-MX"/>
                    </w:rPr>
                    <w:t>DESAYUNOS</w:t>
                  </w:r>
                </w:p>
              </w:tc>
              <w:tc>
                <w:tcPr>
                  <w:tcW w:w="1200" w:type="dxa"/>
                  <w:tcBorders>
                    <w:top w:val="nil"/>
                    <w:left w:val="nil"/>
                    <w:bottom w:val="single" w:sz="4" w:space="0" w:color="auto"/>
                    <w:right w:val="single" w:sz="4" w:space="0" w:color="auto"/>
                  </w:tcBorders>
                  <w:shd w:val="clear" w:color="auto" w:fill="auto"/>
                  <w:noWrap/>
                  <w:vAlign w:val="bottom"/>
                  <w:hideMark/>
                </w:tcPr>
                <w:p w:rsidR="00831B33" w:rsidRPr="00831B33" w:rsidRDefault="00831B33" w:rsidP="00831B33">
                  <w:pPr>
                    <w:jc w:val="right"/>
                    <w:rPr>
                      <w:rFonts w:ascii="Calibri" w:hAnsi="Calibri"/>
                      <w:color w:val="000000"/>
                      <w:sz w:val="16"/>
                      <w:szCs w:val="16"/>
                      <w:lang w:val="es-MX" w:eastAsia="es-MX"/>
                    </w:rPr>
                  </w:pPr>
                  <w:r w:rsidRPr="00831B33">
                    <w:rPr>
                      <w:rFonts w:ascii="Calibri" w:hAnsi="Calibri"/>
                      <w:color w:val="000000"/>
                      <w:sz w:val="16"/>
                      <w:szCs w:val="16"/>
                      <w:lang w:val="es-MX" w:eastAsia="es-MX"/>
                    </w:rPr>
                    <w:t>204,557</w:t>
                  </w:r>
                </w:p>
              </w:tc>
            </w:tr>
            <w:tr w:rsidR="00831B33" w:rsidRPr="00F11A8B" w:rsidTr="00336C2D">
              <w:trPr>
                <w:trHeight w:val="300"/>
                <w:jc w:val="center"/>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rsidR="00831B33" w:rsidRPr="00F11A8B" w:rsidRDefault="00831B33" w:rsidP="00831B33">
                  <w:pPr>
                    <w:jc w:val="center"/>
                    <w:rPr>
                      <w:rFonts w:ascii="Calibri" w:hAnsi="Calibri"/>
                      <w:color w:val="000000"/>
                      <w:sz w:val="16"/>
                      <w:szCs w:val="16"/>
                      <w:lang w:val="es-MX" w:eastAsia="es-MX"/>
                    </w:rPr>
                  </w:pPr>
                  <w:r w:rsidRPr="00F11A8B">
                    <w:rPr>
                      <w:rFonts w:ascii="Calibri" w:hAnsi="Calibri"/>
                      <w:color w:val="000000"/>
                      <w:sz w:val="16"/>
                      <w:szCs w:val="16"/>
                      <w:lang w:val="es-MX" w:eastAsia="es-MX"/>
                    </w:rPr>
                    <w:t>2</w:t>
                  </w:r>
                </w:p>
              </w:tc>
              <w:tc>
                <w:tcPr>
                  <w:tcW w:w="2660" w:type="dxa"/>
                  <w:tcBorders>
                    <w:top w:val="nil"/>
                    <w:left w:val="nil"/>
                    <w:bottom w:val="single" w:sz="4" w:space="0" w:color="auto"/>
                    <w:right w:val="single" w:sz="4" w:space="0" w:color="auto"/>
                  </w:tcBorders>
                  <w:shd w:val="clear" w:color="auto" w:fill="auto"/>
                  <w:vAlign w:val="bottom"/>
                  <w:hideMark/>
                </w:tcPr>
                <w:p w:rsidR="00831B33" w:rsidRPr="00F11A8B" w:rsidRDefault="00831B33" w:rsidP="00831B33">
                  <w:pPr>
                    <w:rPr>
                      <w:rFonts w:ascii="Calibri" w:hAnsi="Calibri"/>
                      <w:color w:val="000000"/>
                      <w:sz w:val="16"/>
                      <w:szCs w:val="16"/>
                      <w:lang w:val="es-MX" w:eastAsia="es-MX"/>
                    </w:rPr>
                  </w:pPr>
                  <w:r w:rsidRPr="00F11A8B">
                    <w:rPr>
                      <w:rFonts w:ascii="Calibri" w:hAnsi="Calibri"/>
                      <w:color w:val="000000"/>
                      <w:sz w:val="16"/>
                      <w:szCs w:val="16"/>
                      <w:lang w:val="es-MX" w:eastAsia="es-MX"/>
                    </w:rPr>
                    <w:t>COMIDAS</w:t>
                  </w:r>
                </w:p>
              </w:tc>
              <w:tc>
                <w:tcPr>
                  <w:tcW w:w="1200" w:type="dxa"/>
                  <w:tcBorders>
                    <w:top w:val="nil"/>
                    <w:left w:val="nil"/>
                    <w:bottom w:val="single" w:sz="4" w:space="0" w:color="auto"/>
                    <w:right w:val="single" w:sz="4" w:space="0" w:color="auto"/>
                  </w:tcBorders>
                  <w:shd w:val="clear" w:color="auto" w:fill="auto"/>
                  <w:noWrap/>
                  <w:vAlign w:val="bottom"/>
                  <w:hideMark/>
                </w:tcPr>
                <w:p w:rsidR="00831B33" w:rsidRPr="00831B33" w:rsidRDefault="00831B33" w:rsidP="00831B33">
                  <w:pPr>
                    <w:jc w:val="right"/>
                    <w:rPr>
                      <w:rFonts w:ascii="Calibri" w:hAnsi="Calibri"/>
                      <w:color w:val="000000"/>
                      <w:sz w:val="16"/>
                      <w:szCs w:val="16"/>
                      <w:lang w:val="es-MX" w:eastAsia="es-MX"/>
                    </w:rPr>
                  </w:pPr>
                  <w:r w:rsidRPr="00831B33">
                    <w:rPr>
                      <w:rFonts w:ascii="Calibri" w:hAnsi="Calibri"/>
                      <w:color w:val="000000"/>
                      <w:sz w:val="16"/>
                      <w:szCs w:val="16"/>
                      <w:lang w:val="es-MX" w:eastAsia="es-MX"/>
                    </w:rPr>
                    <w:t>266,061</w:t>
                  </w:r>
                </w:p>
              </w:tc>
            </w:tr>
            <w:tr w:rsidR="00831B33" w:rsidRPr="00F11A8B" w:rsidTr="00336C2D">
              <w:trPr>
                <w:trHeight w:val="300"/>
                <w:jc w:val="center"/>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rsidR="00831B33" w:rsidRPr="00F11A8B" w:rsidRDefault="00831B33" w:rsidP="00831B33">
                  <w:pPr>
                    <w:jc w:val="center"/>
                    <w:rPr>
                      <w:rFonts w:ascii="Calibri" w:hAnsi="Calibri"/>
                      <w:color w:val="000000"/>
                      <w:sz w:val="16"/>
                      <w:szCs w:val="16"/>
                      <w:lang w:val="es-MX" w:eastAsia="es-MX"/>
                    </w:rPr>
                  </w:pPr>
                  <w:r w:rsidRPr="00F11A8B">
                    <w:rPr>
                      <w:rFonts w:ascii="Calibri" w:hAnsi="Calibri"/>
                      <w:color w:val="000000"/>
                      <w:sz w:val="16"/>
                      <w:szCs w:val="16"/>
                      <w:lang w:val="es-MX" w:eastAsia="es-MX"/>
                    </w:rPr>
                    <w:t>3</w:t>
                  </w:r>
                </w:p>
              </w:tc>
              <w:tc>
                <w:tcPr>
                  <w:tcW w:w="2660" w:type="dxa"/>
                  <w:tcBorders>
                    <w:top w:val="nil"/>
                    <w:left w:val="nil"/>
                    <w:bottom w:val="single" w:sz="4" w:space="0" w:color="auto"/>
                    <w:right w:val="single" w:sz="4" w:space="0" w:color="auto"/>
                  </w:tcBorders>
                  <w:shd w:val="clear" w:color="auto" w:fill="auto"/>
                  <w:vAlign w:val="bottom"/>
                  <w:hideMark/>
                </w:tcPr>
                <w:p w:rsidR="00831B33" w:rsidRPr="00F11A8B" w:rsidRDefault="00831B33" w:rsidP="00831B33">
                  <w:pPr>
                    <w:rPr>
                      <w:rFonts w:ascii="Calibri" w:hAnsi="Calibri"/>
                      <w:color w:val="000000"/>
                      <w:sz w:val="16"/>
                      <w:szCs w:val="16"/>
                      <w:lang w:val="es-MX" w:eastAsia="es-MX"/>
                    </w:rPr>
                  </w:pPr>
                  <w:r w:rsidRPr="00F11A8B">
                    <w:rPr>
                      <w:rFonts w:ascii="Calibri" w:hAnsi="Calibri"/>
                      <w:color w:val="000000"/>
                      <w:sz w:val="16"/>
                      <w:szCs w:val="16"/>
                      <w:lang w:val="es-MX" w:eastAsia="es-MX"/>
                    </w:rPr>
                    <w:t>CENAS</w:t>
                  </w:r>
                </w:p>
              </w:tc>
              <w:tc>
                <w:tcPr>
                  <w:tcW w:w="1200" w:type="dxa"/>
                  <w:tcBorders>
                    <w:top w:val="nil"/>
                    <w:left w:val="nil"/>
                    <w:bottom w:val="single" w:sz="4" w:space="0" w:color="auto"/>
                    <w:right w:val="single" w:sz="4" w:space="0" w:color="auto"/>
                  </w:tcBorders>
                  <w:shd w:val="clear" w:color="auto" w:fill="auto"/>
                  <w:noWrap/>
                  <w:vAlign w:val="bottom"/>
                  <w:hideMark/>
                </w:tcPr>
                <w:p w:rsidR="00831B33" w:rsidRPr="00831B33" w:rsidRDefault="00831B33" w:rsidP="00831B33">
                  <w:pPr>
                    <w:jc w:val="right"/>
                    <w:rPr>
                      <w:rFonts w:ascii="Calibri" w:hAnsi="Calibri"/>
                      <w:color w:val="000000"/>
                      <w:sz w:val="16"/>
                      <w:szCs w:val="16"/>
                      <w:lang w:val="es-MX" w:eastAsia="es-MX"/>
                    </w:rPr>
                  </w:pPr>
                  <w:r w:rsidRPr="00831B33">
                    <w:rPr>
                      <w:rFonts w:ascii="Calibri" w:hAnsi="Calibri"/>
                      <w:color w:val="000000"/>
                      <w:sz w:val="16"/>
                      <w:szCs w:val="16"/>
                      <w:lang w:val="es-MX" w:eastAsia="es-MX"/>
                    </w:rPr>
                    <w:t>177,420</w:t>
                  </w:r>
                </w:p>
              </w:tc>
            </w:tr>
            <w:tr w:rsidR="00831B33" w:rsidRPr="00F11A8B" w:rsidTr="00336C2D">
              <w:trPr>
                <w:trHeight w:val="600"/>
                <w:jc w:val="center"/>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rsidR="00831B33" w:rsidRPr="00F11A8B" w:rsidRDefault="00831B33" w:rsidP="00831B33">
                  <w:pPr>
                    <w:jc w:val="center"/>
                    <w:rPr>
                      <w:rFonts w:ascii="Calibri" w:hAnsi="Calibri"/>
                      <w:color w:val="000000"/>
                      <w:sz w:val="16"/>
                      <w:szCs w:val="16"/>
                      <w:lang w:val="es-MX" w:eastAsia="es-MX"/>
                    </w:rPr>
                  </w:pPr>
                  <w:r w:rsidRPr="00F11A8B">
                    <w:rPr>
                      <w:rFonts w:ascii="Calibri" w:hAnsi="Calibri"/>
                      <w:color w:val="000000"/>
                      <w:sz w:val="16"/>
                      <w:szCs w:val="16"/>
                      <w:lang w:val="es-MX" w:eastAsia="es-MX"/>
                    </w:rPr>
                    <w:t>4</w:t>
                  </w:r>
                </w:p>
              </w:tc>
              <w:tc>
                <w:tcPr>
                  <w:tcW w:w="2660" w:type="dxa"/>
                  <w:tcBorders>
                    <w:top w:val="nil"/>
                    <w:left w:val="nil"/>
                    <w:bottom w:val="single" w:sz="4" w:space="0" w:color="auto"/>
                    <w:right w:val="single" w:sz="4" w:space="0" w:color="auto"/>
                  </w:tcBorders>
                  <w:shd w:val="clear" w:color="auto" w:fill="auto"/>
                  <w:vAlign w:val="bottom"/>
                  <w:hideMark/>
                </w:tcPr>
                <w:p w:rsidR="00831B33" w:rsidRPr="00F11A8B" w:rsidRDefault="00831B33" w:rsidP="00831B33">
                  <w:pPr>
                    <w:rPr>
                      <w:rFonts w:ascii="Calibri" w:hAnsi="Calibri"/>
                      <w:color w:val="000000"/>
                      <w:sz w:val="16"/>
                      <w:szCs w:val="16"/>
                      <w:lang w:val="es-MX" w:eastAsia="es-MX"/>
                    </w:rPr>
                  </w:pPr>
                  <w:r w:rsidRPr="00F11A8B">
                    <w:rPr>
                      <w:rFonts w:ascii="Calibri" w:hAnsi="Calibri"/>
                      <w:color w:val="000000"/>
                      <w:sz w:val="16"/>
                      <w:szCs w:val="16"/>
                      <w:lang w:val="es-MX" w:eastAsia="es-MX"/>
                    </w:rPr>
                    <w:t>CENA DE MEDIA NOCHE HOSPITALES METROPOLITANO, REGIONAL DE ALTA ESPECIALIDAD MATERNO INFANTIL Y CENTRO DE REHABILITACIÓN PSIQUIÁTRICA</w:t>
                  </w:r>
                </w:p>
              </w:tc>
              <w:tc>
                <w:tcPr>
                  <w:tcW w:w="1200" w:type="dxa"/>
                  <w:tcBorders>
                    <w:top w:val="nil"/>
                    <w:left w:val="nil"/>
                    <w:bottom w:val="single" w:sz="4" w:space="0" w:color="auto"/>
                    <w:right w:val="single" w:sz="4" w:space="0" w:color="auto"/>
                  </w:tcBorders>
                  <w:shd w:val="clear" w:color="auto" w:fill="auto"/>
                  <w:noWrap/>
                  <w:vAlign w:val="bottom"/>
                  <w:hideMark/>
                </w:tcPr>
                <w:p w:rsidR="00831B33" w:rsidRPr="00831B33" w:rsidRDefault="00831B33" w:rsidP="00831B33">
                  <w:pPr>
                    <w:jc w:val="right"/>
                    <w:rPr>
                      <w:rFonts w:ascii="Calibri" w:hAnsi="Calibri"/>
                      <w:color w:val="000000"/>
                      <w:sz w:val="16"/>
                      <w:szCs w:val="16"/>
                      <w:lang w:val="es-MX" w:eastAsia="es-MX"/>
                    </w:rPr>
                  </w:pPr>
                  <w:r w:rsidRPr="00831B33">
                    <w:rPr>
                      <w:rFonts w:ascii="Calibri" w:hAnsi="Calibri"/>
                      <w:color w:val="000000"/>
                      <w:sz w:val="16"/>
                      <w:szCs w:val="16"/>
                      <w:lang w:val="es-MX" w:eastAsia="es-MX"/>
                    </w:rPr>
                    <w:t>231,688</w:t>
                  </w:r>
                </w:p>
              </w:tc>
            </w:tr>
            <w:tr w:rsidR="00831B33" w:rsidRPr="00F11A8B" w:rsidTr="00336C2D">
              <w:trPr>
                <w:trHeight w:val="900"/>
                <w:jc w:val="center"/>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rsidR="00831B33" w:rsidRPr="00F11A8B" w:rsidRDefault="00831B33" w:rsidP="00831B33">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2660" w:type="dxa"/>
                  <w:tcBorders>
                    <w:top w:val="nil"/>
                    <w:left w:val="nil"/>
                    <w:bottom w:val="single" w:sz="4" w:space="0" w:color="auto"/>
                    <w:right w:val="single" w:sz="4" w:space="0" w:color="auto"/>
                  </w:tcBorders>
                  <w:shd w:val="clear" w:color="auto" w:fill="auto"/>
                  <w:vAlign w:val="bottom"/>
                  <w:hideMark/>
                </w:tcPr>
                <w:p w:rsidR="00831B33" w:rsidRPr="00F11A8B" w:rsidRDefault="00831B33" w:rsidP="00831B33">
                  <w:pPr>
                    <w:rPr>
                      <w:rFonts w:ascii="Calibri" w:hAnsi="Calibri"/>
                      <w:color w:val="000000"/>
                      <w:sz w:val="16"/>
                      <w:szCs w:val="16"/>
                      <w:lang w:val="es-MX" w:eastAsia="es-MX"/>
                    </w:rPr>
                  </w:pPr>
                  <w:r w:rsidRPr="00F11A8B">
                    <w:rPr>
                      <w:rFonts w:ascii="Calibri" w:hAnsi="Calibri"/>
                      <w:color w:val="000000"/>
                      <w:sz w:val="16"/>
                      <w:szCs w:val="16"/>
                      <w:lang w:val="es-MX" w:eastAsia="es-MX"/>
                    </w:rPr>
                    <w:t>CENA DE MEDIA NOCHE HOSPITALES GENERALES DE MONTEMORELOS, LINARES, SABINAS, VIRGINIA AYALA DE GARZA, MONTEMORELOS, TIERRA Y LIBERTAD Y JUÁREZ</w:t>
                  </w:r>
                </w:p>
              </w:tc>
              <w:tc>
                <w:tcPr>
                  <w:tcW w:w="1200" w:type="dxa"/>
                  <w:tcBorders>
                    <w:top w:val="nil"/>
                    <w:left w:val="nil"/>
                    <w:bottom w:val="single" w:sz="4" w:space="0" w:color="auto"/>
                    <w:right w:val="single" w:sz="4" w:space="0" w:color="auto"/>
                  </w:tcBorders>
                  <w:shd w:val="clear" w:color="auto" w:fill="auto"/>
                  <w:noWrap/>
                  <w:vAlign w:val="bottom"/>
                  <w:hideMark/>
                </w:tcPr>
                <w:p w:rsidR="00831B33" w:rsidRPr="00831B33" w:rsidRDefault="00831B33" w:rsidP="00831B33">
                  <w:pPr>
                    <w:jc w:val="right"/>
                    <w:rPr>
                      <w:rFonts w:ascii="Calibri" w:hAnsi="Calibri"/>
                      <w:color w:val="000000"/>
                      <w:sz w:val="16"/>
                      <w:szCs w:val="16"/>
                      <w:lang w:val="es-MX" w:eastAsia="es-MX"/>
                    </w:rPr>
                  </w:pPr>
                  <w:r w:rsidRPr="00831B33">
                    <w:rPr>
                      <w:rFonts w:ascii="Calibri" w:hAnsi="Calibri"/>
                      <w:color w:val="000000"/>
                      <w:sz w:val="16"/>
                      <w:szCs w:val="16"/>
                      <w:lang w:val="es-MX" w:eastAsia="es-MX"/>
                    </w:rPr>
                    <w:t>22,162</w:t>
                  </w:r>
                </w:p>
              </w:tc>
            </w:tr>
          </w:tbl>
          <w:p w:rsidR="00F11A8B" w:rsidRDefault="00F11A8B" w:rsidP="0009747F">
            <w:pPr>
              <w:pStyle w:val="Prrafodelista"/>
              <w:ind w:left="178" w:right="-1"/>
              <w:jc w:val="both"/>
              <w:rPr>
                <w:rFonts w:asciiTheme="minorHAnsi" w:hAnsiTheme="minorHAnsi" w:cs="Arial"/>
              </w:rPr>
            </w:pPr>
          </w:p>
          <w:p w:rsidR="0009747F" w:rsidRDefault="0009747F" w:rsidP="0009747F">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BA6B80" w:rsidRPr="005C35E4" w:rsidRDefault="00BA6B80" w:rsidP="00BA6B80">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BA6B80"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Colaciones:</w:t>
            </w:r>
            <w:r w:rsidRPr="00234C3C">
              <w:rPr>
                <w:rFonts w:ascii="Calibri" w:hAnsi="Calibri" w:cs="Arial"/>
                <w:b/>
                <w:color w:val="FF0000"/>
                <w:u w:val="single"/>
              </w:rPr>
              <w:t xml:space="preserve"> </w:t>
            </w:r>
            <w:r w:rsidRPr="00830844">
              <w:rPr>
                <w:rFonts w:ascii="Calibri" w:hAnsi="Calibri" w:cs="Arial"/>
              </w:rPr>
              <w:t>1 consumible (Fruta 4 oz, flan 4 oz, gelatina 4 oz, yogurt 4 oz, galletas 4 pzas) y bebida. Solo aplica en pacientes diabéticos y  pacientes con condiciones especiales</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Arroz, puré de papas, verduras al vapor, spaghetti, ensalada verde, etc</w:t>
            </w:r>
          </w:p>
          <w:p w:rsidR="00BA6B80" w:rsidRPr="00830844"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BA6B80" w:rsidRPr="00830844" w:rsidRDefault="00BA6B80" w:rsidP="00BA6B80">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001D1B42">
              <w:rPr>
                <w:rFonts w:ascii="Calibri" w:hAnsi="Calibri" w:cs="Arial"/>
              </w:rPr>
              <w:t xml:space="preserve"> </w:t>
            </w:r>
            <w:r w:rsidRPr="005C35E4">
              <w:rPr>
                <w:rFonts w:ascii="Calibri" w:hAnsi="Calibri" w:cs="Arial"/>
              </w:rPr>
              <w:t>Plato fuerte, guarnición, bebida y complementos.</w:t>
            </w: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lastRenderedPageBreak/>
              <w:t>Comida:</w:t>
            </w:r>
            <w:r w:rsidRPr="005C35E4">
              <w:rPr>
                <w:rFonts w:ascii="Calibri" w:hAnsi="Calibri" w:cs="Arial"/>
              </w:rPr>
              <w:t xml:space="preserve"> </w:t>
            </w:r>
            <w:r w:rsidRPr="005C35E4">
              <w:rPr>
                <w:rFonts w:ascii="Calibri" w:hAnsi="Calibri" w:cs="Arial"/>
              </w:rPr>
              <w:tab/>
              <w:t>Plato fuerte, 2 guarniciones, bebida, y complementos.</w:t>
            </w:r>
          </w:p>
          <w:p w:rsidR="00BA6B80"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t>Plato fuerte, 1 guarnición,  complemento y bebida.</w:t>
            </w:r>
          </w:p>
          <w:p w:rsidR="00BA6B80" w:rsidRPr="00830844"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Arroz, frijoles, puré de papas, verduras a la mantequilla, spaghetti, papas a la francesa, ensalada verde</w:t>
            </w:r>
            <w:r w:rsidR="00E42DB9">
              <w:rPr>
                <w:rFonts w:ascii="Calibri" w:hAnsi="Calibri" w:cs="Arial"/>
              </w:rPr>
              <w:t>,</w:t>
            </w:r>
            <w:r w:rsidRPr="00830844">
              <w:rPr>
                <w:rFonts w:ascii="Calibri" w:hAnsi="Calibri" w:cs="Arial"/>
              </w:rPr>
              <w:t xml:space="preserve"> etc</w:t>
            </w:r>
          </w:p>
          <w:p w:rsidR="00BA6B80"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BA6B80"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Cena de media noche</w:t>
            </w:r>
            <w:r w:rsidR="00F11A8B">
              <w:rPr>
                <w:rFonts w:ascii="Calibri" w:hAnsi="Calibri" w:cs="Arial"/>
                <w:b/>
              </w:rPr>
              <w:t xml:space="preserve"> (</w:t>
            </w:r>
            <w:r w:rsidR="00F11A8B" w:rsidRPr="00F11A8B">
              <w:rPr>
                <w:rFonts w:ascii="Calibri" w:hAnsi="Calibri" w:cs="Arial"/>
                <w:b/>
              </w:rPr>
              <w:t>Hospitales Metropolitano, Regional De Alta Especialidad Materno Infantil Y Centro De Rehabilitación Psiquiátrica</w:t>
            </w:r>
            <w:r w:rsidR="00F11A8B">
              <w:rPr>
                <w:rFonts w:ascii="Calibri" w:hAnsi="Calibri" w:cs="Arial"/>
                <w:b/>
              </w:rPr>
              <w:t>)</w:t>
            </w:r>
            <w:r w:rsidR="00F11A8B" w:rsidRPr="00830844">
              <w:rPr>
                <w:rFonts w:ascii="Calibri" w:hAnsi="Calibri" w:cs="Arial"/>
                <w:b/>
              </w:rPr>
              <w:t>:</w:t>
            </w:r>
            <w:r w:rsidR="00F11A8B" w:rsidRPr="00830844">
              <w:rPr>
                <w:rFonts w:ascii="Calibri" w:hAnsi="Calibri" w:cs="Arial"/>
              </w:rPr>
              <w:t xml:space="preserve"> </w:t>
            </w:r>
            <w:r w:rsidRPr="00830844">
              <w:rPr>
                <w:rFonts w:ascii="Calibri" w:hAnsi="Calibri" w:cs="Arial"/>
              </w:rPr>
              <w:tab/>
              <w:t>Plato fuerte, 1 guarnición, complemento y bebida.</w:t>
            </w:r>
          </w:p>
          <w:p w:rsidR="00F11A8B" w:rsidRPr="004323CC" w:rsidRDefault="00F11A8B" w:rsidP="00F11A8B">
            <w:pPr>
              <w:pStyle w:val="Prrafodelista"/>
              <w:numPr>
                <w:ilvl w:val="0"/>
                <w:numId w:val="37"/>
              </w:numPr>
              <w:ind w:left="603" w:right="-1" w:hanging="425"/>
              <w:jc w:val="both"/>
              <w:rPr>
                <w:rFonts w:ascii="Calibri" w:hAnsi="Calibri" w:cs="Arial"/>
              </w:rPr>
            </w:pPr>
            <w:r w:rsidRPr="00830844">
              <w:rPr>
                <w:rFonts w:ascii="Calibri" w:hAnsi="Calibri" w:cs="Arial"/>
                <w:b/>
              </w:rPr>
              <w:t>Cena de media noche</w:t>
            </w:r>
            <w:r>
              <w:rPr>
                <w:rFonts w:ascii="Calibri" w:hAnsi="Calibri" w:cs="Arial"/>
                <w:b/>
              </w:rPr>
              <w:t xml:space="preserve"> </w:t>
            </w:r>
            <w:r w:rsidRPr="00F11A8B">
              <w:rPr>
                <w:rFonts w:ascii="Calibri" w:hAnsi="Calibri" w:cs="Arial"/>
                <w:b/>
              </w:rPr>
              <w:t>Hospitales Generales De Montemorelos, Linares, Sabinas, Virginia Ayala De Garza, Montemorelos, Tierra Y Libertad Y Juárez</w:t>
            </w:r>
            <w:r w:rsidRPr="004323CC">
              <w:rPr>
                <w:rFonts w:ascii="Calibri" w:hAnsi="Calibri" w:cs="Arial"/>
                <w:b/>
              </w:rPr>
              <w:t>:</w:t>
            </w:r>
            <w:r>
              <w:rPr>
                <w:rFonts w:ascii="Calibri" w:hAnsi="Calibri" w:cs="Arial"/>
              </w:rPr>
              <w:t xml:space="preserve"> </w:t>
            </w:r>
            <w:r w:rsidRPr="004323CC">
              <w:rPr>
                <w:rFonts w:ascii="Calibri" w:hAnsi="Calibri" w:cs="Arial"/>
              </w:rPr>
              <w:t>antojito, sándwich, ensalada o snack y bebida.</w:t>
            </w:r>
          </w:p>
          <w:p w:rsidR="00BA6B80" w:rsidRDefault="007F14E0" w:rsidP="007F14E0">
            <w:pPr>
              <w:pStyle w:val="Prrafodelista"/>
              <w:ind w:left="603" w:right="-1" w:hanging="425"/>
              <w:jc w:val="both"/>
              <w:rPr>
                <w:rFonts w:ascii="Calibri" w:hAnsi="Calibri" w:cs="Arial"/>
              </w:rPr>
            </w:pPr>
            <w:r>
              <w:rPr>
                <w:rFonts w:ascii="Calibri" w:hAnsi="Calibri" w:cs="Arial"/>
                <w:b/>
              </w:rPr>
              <w:t xml:space="preserve"> NOTA</w:t>
            </w:r>
            <w:r w:rsidRPr="007F14E0">
              <w:rPr>
                <w:rFonts w:ascii="Calibri" w:hAnsi="Calibri" w:cs="Arial"/>
              </w:rPr>
              <w:t>: LAS CENAS DE MEDIA NOCHE NO FORMAN PARTE DE LAS DIETAS MODIFICADAS EN CONSISTENCIA Y NUTRIENTES PARA PACIENTES, YA QUE APLICAN SOLO PARA PERSONAL.</w:t>
            </w:r>
          </w:p>
          <w:p w:rsidR="00BA6B80" w:rsidRPr="00130557" w:rsidRDefault="00BA6B80" w:rsidP="00BA6B80">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EE6449"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lastRenderedPageBreak/>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130557" w:rsidRDefault="006E5209" w:rsidP="006E5209">
            <w:pPr>
              <w:pStyle w:val="Prrafodelista"/>
              <w:ind w:left="27"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Pr="00BA6B80" w:rsidRDefault="006E5209" w:rsidP="006E5209">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bl>
    <w:p w:rsidR="007E0B18" w:rsidRDefault="007E0B18" w:rsidP="001F4954">
      <w:pPr>
        <w:tabs>
          <w:tab w:val="left" w:pos="4253"/>
          <w:tab w:val="left" w:pos="7797"/>
        </w:tabs>
        <w:rPr>
          <w:rFonts w:ascii="Calibri" w:hAnsi="Calibri"/>
        </w:rPr>
      </w:pPr>
    </w:p>
    <w:p w:rsidR="00A90CC1" w:rsidRDefault="00A90CC1" w:rsidP="001F4954">
      <w:pPr>
        <w:tabs>
          <w:tab w:val="left" w:pos="4253"/>
          <w:tab w:val="left" w:pos="7797"/>
        </w:tabs>
        <w:rPr>
          <w:rFonts w:ascii="Calibri" w:hAnsi="Calibri"/>
        </w:rPr>
      </w:pPr>
    </w:p>
    <w:p w:rsidR="006614F9" w:rsidRDefault="006614F9" w:rsidP="001F4954">
      <w:pPr>
        <w:tabs>
          <w:tab w:val="left" w:pos="4253"/>
          <w:tab w:val="left" w:pos="7797"/>
        </w:tabs>
        <w:rPr>
          <w:rFonts w:ascii="Calibri" w:hAnsi="Calibri"/>
        </w:rPr>
      </w:pPr>
    </w:p>
    <w:p w:rsidR="006614F9" w:rsidRDefault="006614F9"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F11A8B" w:rsidRDefault="00F11A8B" w:rsidP="001F4954">
      <w:pPr>
        <w:tabs>
          <w:tab w:val="left" w:pos="4253"/>
          <w:tab w:val="left" w:pos="7797"/>
        </w:tabs>
        <w:rPr>
          <w:rFonts w:ascii="Calibri" w:hAnsi="Calibri"/>
        </w:rPr>
      </w:pPr>
    </w:p>
    <w:p w:rsidR="00F11A8B" w:rsidRDefault="00F11A8B" w:rsidP="001F4954">
      <w:pPr>
        <w:tabs>
          <w:tab w:val="left" w:pos="4253"/>
          <w:tab w:val="left" w:pos="7797"/>
        </w:tabs>
        <w:rPr>
          <w:rFonts w:ascii="Calibri" w:hAnsi="Calibri"/>
        </w:rPr>
      </w:pPr>
    </w:p>
    <w:p w:rsidR="00F11A8B" w:rsidRDefault="00F11A8B" w:rsidP="001F4954">
      <w:pPr>
        <w:tabs>
          <w:tab w:val="left" w:pos="4253"/>
          <w:tab w:val="left" w:pos="7797"/>
        </w:tabs>
        <w:rPr>
          <w:rFonts w:ascii="Calibri" w:hAnsi="Calibri"/>
        </w:rPr>
      </w:pPr>
    </w:p>
    <w:p w:rsidR="00F11A8B" w:rsidRDefault="00F11A8B" w:rsidP="001F4954">
      <w:pPr>
        <w:tabs>
          <w:tab w:val="left" w:pos="4253"/>
          <w:tab w:val="left" w:pos="7797"/>
        </w:tabs>
        <w:rPr>
          <w:rFonts w:ascii="Calibri" w:hAnsi="Calibri"/>
        </w:rPr>
      </w:pPr>
    </w:p>
    <w:p w:rsidR="00F11A8B" w:rsidRDefault="00F11A8B" w:rsidP="001F4954">
      <w:pPr>
        <w:tabs>
          <w:tab w:val="left" w:pos="4253"/>
          <w:tab w:val="left" w:pos="7797"/>
        </w:tabs>
        <w:rPr>
          <w:rFonts w:ascii="Calibri" w:hAnsi="Calibri"/>
        </w:rPr>
      </w:pPr>
    </w:p>
    <w:p w:rsidR="00F11A8B" w:rsidRDefault="00F11A8B" w:rsidP="001F4954">
      <w:pPr>
        <w:tabs>
          <w:tab w:val="left" w:pos="4253"/>
          <w:tab w:val="left" w:pos="7797"/>
        </w:tabs>
        <w:rPr>
          <w:rFonts w:ascii="Calibri" w:hAnsi="Calibri"/>
        </w:rPr>
      </w:pPr>
    </w:p>
    <w:p w:rsidR="00F11A8B" w:rsidRDefault="00F11A8B" w:rsidP="001F4954">
      <w:pPr>
        <w:tabs>
          <w:tab w:val="left" w:pos="4253"/>
          <w:tab w:val="left" w:pos="7797"/>
        </w:tabs>
        <w:rPr>
          <w:rFonts w:ascii="Calibri" w:hAnsi="Calibri"/>
        </w:rPr>
      </w:pPr>
    </w:p>
    <w:p w:rsidR="00F11A8B" w:rsidRDefault="00F11A8B" w:rsidP="001F4954">
      <w:pPr>
        <w:tabs>
          <w:tab w:val="left" w:pos="4253"/>
          <w:tab w:val="left" w:pos="7797"/>
        </w:tabs>
        <w:rPr>
          <w:rFonts w:ascii="Calibri" w:hAnsi="Calibri"/>
        </w:rPr>
      </w:pPr>
    </w:p>
    <w:p w:rsidR="00F11A8B" w:rsidRDefault="00F11A8B" w:rsidP="001F4954">
      <w:pPr>
        <w:tabs>
          <w:tab w:val="left" w:pos="4253"/>
          <w:tab w:val="left" w:pos="7797"/>
        </w:tabs>
        <w:rPr>
          <w:rFonts w:ascii="Calibri" w:hAnsi="Calibri"/>
        </w:rPr>
      </w:pPr>
    </w:p>
    <w:p w:rsidR="00F11A8B" w:rsidRDefault="00F11A8B" w:rsidP="001F4954">
      <w:pPr>
        <w:tabs>
          <w:tab w:val="left" w:pos="4253"/>
          <w:tab w:val="left" w:pos="7797"/>
        </w:tabs>
        <w:rPr>
          <w:rFonts w:ascii="Calibri" w:hAnsi="Calibri"/>
        </w:rPr>
      </w:pPr>
    </w:p>
    <w:p w:rsidR="004B5FF3" w:rsidRPr="00007CCB" w:rsidRDefault="004B5FF3" w:rsidP="00A90C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spacing w:after="200" w:line="276" w:lineRule="auto"/>
        <w:jc w:val="center"/>
        <w:rPr>
          <w:rFonts w:ascii="Calibri" w:hAnsi="Calibri"/>
          <w:b/>
        </w:rPr>
      </w:pPr>
      <w:r w:rsidRPr="00007CCB">
        <w:rPr>
          <w:rFonts w:ascii="Calibri" w:hAnsi="Calibri"/>
          <w:b/>
        </w:rPr>
        <w:lastRenderedPageBreak/>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A90CC1">
        <w:trPr>
          <w:trHeight w:val="64"/>
          <w:jc w:val="center"/>
        </w:trPr>
        <w:tc>
          <w:tcPr>
            <w:tcW w:w="1125" w:type="dxa"/>
            <w:shd w:val="clear" w:color="auto" w:fill="7030A0"/>
            <w:vAlign w:val="center"/>
          </w:tcPr>
          <w:p w:rsidR="00EE6449" w:rsidRPr="00AA2FC6" w:rsidRDefault="00EE6449" w:rsidP="00FD4E0F">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w:t>
            </w:r>
            <w:r w:rsidR="00FD4E0F">
              <w:rPr>
                <w:rFonts w:ascii="Calibri" w:hAnsi="Calibri"/>
                <w:b/>
                <w:sz w:val="16"/>
              </w:rPr>
              <w:t>, PRESENTACIÓN Y ESPECIFICACIONES TÉCNICAS</w:t>
            </w:r>
            <w:r w:rsidRPr="00AA2FC6">
              <w:rPr>
                <w:rFonts w:ascii="Calibri" w:hAnsi="Calibri"/>
                <w:b/>
                <w:sz w:val="16"/>
              </w:rPr>
              <w:t xml:space="preserve">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A90CC1" w:rsidRDefault="00A90CC1" w:rsidP="00BA09CD">
      <w:pPr>
        <w:ind w:left="426"/>
        <w:jc w:val="center"/>
        <w:rPr>
          <w:rFonts w:ascii="Calibri" w:hAnsi="Calibri"/>
          <w:b/>
        </w:rPr>
      </w:pPr>
    </w:p>
    <w:p w:rsidR="00A90CC1" w:rsidRDefault="00A90CC1" w:rsidP="00BA09CD">
      <w:pPr>
        <w:ind w:left="426"/>
        <w:jc w:val="center"/>
        <w:rPr>
          <w:rFonts w:ascii="Calibri" w:hAnsi="Calibri"/>
          <w:b/>
        </w:rPr>
      </w:pPr>
    </w:p>
    <w:p w:rsidR="00BA09CD" w:rsidRPr="002522C8" w:rsidRDefault="00BA09CD" w:rsidP="00A90C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A90CC1">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3F2849" w:rsidP="00EE6449">
            <w:pPr>
              <w:jc w:val="center"/>
              <w:rPr>
                <w:rFonts w:ascii="Calibri" w:hAnsi="Calibri" w:cs="Arial"/>
              </w:rPr>
            </w:pPr>
            <w:r>
              <w:rPr>
                <w:rFonts w:ascii="Calibri" w:hAnsi="Calibri" w:cs="Arial"/>
                <w:bCs/>
              </w:rPr>
              <w:t xml:space="preserve">No. </w:t>
            </w:r>
            <w:r w:rsidR="008832BD">
              <w:rPr>
                <w:rFonts w:ascii="Calibri" w:hAnsi="Calibri" w:cs="Arial"/>
                <w:bCs/>
              </w:rPr>
              <w:t>LP-919044992-</w:t>
            </w:r>
            <w:r w:rsidR="00803C6F">
              <w:rPr>
                <w:rFonts w:ascii="Calibri" w:hAnsi="Calibri" w:cs="Arial"/>
                <w:bCs/>
              </w:rPr>
              <w:t>N61</w:t>
            </w:r>
            <w:r w:rsidR="008832BD">
              <w:rPr>
                <w:rFonts w:ascii="Calibri" w:hAnsi="Calibri" w:cs="Arial"/>
                <w:bCs/>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A90CC1">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A90CC1">
        <w:trPr>
          <w:jc w:val="center"/>
        </w:trPr>
        <w:tc>
          <w:tcPr>
            <w:tcW w:w="3083" w:type="dxa"/>
            <w:tcBorders>
              <w:bottom w:val="single" w:sz="4" w:space="0" w:color="auto"/>
            </w:tcBorders>
            <w:shd w:val="clear" w:color="auto" w:fill="7030A0"/>
            <w:vAlign w:val="center"/>
          </w:tcPr>
          <w:p w:rsidR="00BA09CD" w:rsidRPr="002522C8" w:rsidRDefault="00BA09CD" w:rsidP="00FD4E0F">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A90CC1">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A90CC1">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A90CC1">
        <w:trPr>
          <w:jc w:val="center"/>
        </w:trPr>
        <w:tc>
          <w:tcPr>
            <w:tcW w:w="7102" w:type="dxa"/>
            <w:tcBorders>
              <w:bottom w:val="nil"/>
            </w:tcBorders>
            <w:shd w:val="clear" w:color="auto" w:fill="7030A0"/>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263462" w:rsidP="00182B29">
            <w:pPr>
              <w:spacing w:before="240" w:after="240"/>
              <w:jc w:val="center"/>
              <w:rPr>
                <w:rFonts w:asciiTheme="minorHAnsi" w:hAnsiTheme="minorHAnsi" w:cs="Arial"/>
                <w:u w:val="single"/>
              </w:rPr>
            </w:pPr>
            <w:r>
              <w:rPr>
                <w:rFonts w:asciiTheme="minorHAnsi" w:hAnsiTheme="minorHAnsi" w:cs="Arial"/>
                <w:bCs/>
                <w:u w:val="single"/>
              </w:rPr>
              <w:t>No.</w:t>
            </w:r>
            <w:r w:rsidR="008832BD">
              <w:rPr>
                <w:rFonts w:asciiTheme="minorHAnsi" w:hAnsiTheme="minorHAnsi" w:cs="Arial"/>
                <w:bCs/>
                <w:u w:val="single"/>
              </w:rPr>
              <w:t xml:space="preserve"> LP-919044992-</w:t>
            </w:r>
            <w:r w:rsidR="00803C6F">
              <w:rPr>
                <w:rFonts w:asciiTheme="minorHAnsi" w:hAnsiTheme="minorHAnsi" w:cs="Arial"/>
                <w:bCs/>
                <w:u w:val="single"/>
              </w:rPr>
              <w:t>N61</w:t>
            </w:r>
            <w:r w:rsidR="008832BD">
              <w:rPr>
                <w:rFonts w:asciiTheme="minorHAnsi" w:hAnsiTheme="minorHAnsi" w:cs="Arial"/>
                <w:bCs/>
                <w:u w:val="single"/>
              </w:rPr>
              <w:t>-2020</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A90CC1">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A90CC1">
        <w:trPr>
          <w:jc w:val="center"/>
        </w:trPr>
        <w:tc>
          <w:tcPr>
            <w:tcW w:w="1984" w:type="dxa"/>
            <w:tcBorders>
              <w:top w:val="single" w:sz="4" w:space="0" w:color="auto"/>
              <w:left w:val="single" w:sz="4" w:space="0" w:color="auto"/>
              <w:bottom w:val="single" w:sz="4" w:space="0" w:color="auto"/>
            </w:tcBorders>
            <w:shd w:val="clear" w:color="auto" w:fill="7030A0"/>
            <w:vAlign w:val="center"/>
          </w:tcPr>
          <w:p w:rsidR="00F75484" w:rsidRPr="006B43A0" w:rsidRDefault="00FD4E0F" w:rsidP="00F75484">
            <w:pPr>
              <w:jc w:val="center"/>
              <w:rPr>
                <w:rFonts w:asciiTheme="minorHAnsi" w:hAnsiTheme="minorHAnsi" w:cs="Arial"/>
                <w:b/>
                <w:sz w:val="14"/>
                <w:szCs w:val="14"/>
              </w:rPr>
            </w:pPr>
            <w:r>
              <w:rPr>
                <w:rFonts w:asciiTheme="minorHAnsi" w:hAnsiTheme="minorHAnsi" w:cs="Arial"/>
                <w:b/>
                <w:sz w:val="14"/>
                <w:szCs w:val="14"/>
              </w:rPr>
              <w:t>RENGLÓN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7030A0"/>
            <w:vAlign w:val="center"/>
          </w:tcPr>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7030A0"/>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7030A0"/>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1</w:t>
            </w:r>
          </w:p>
        </w:tc>
        <w:tc>
          <w:tcPr>
            <w:tcW w:w="2268"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2126"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3420" w:type="dxa"/>
            <w:tcBorders>
              <w:top w:val="single" w:sz="4" w:space="0" w:color="auto"/>
            </w:tcBorders>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2</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3</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Borders>
              <w:bottom w:val="nil"/>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4</w:t>
            </w:r>
          </w:p>
        </w:tc>
        <w:tc>
          <w:tcPr>
            <w:tcW w:w="2268" w:type="dxa"/>
            <w:tcBorders>
              <w:bottom w:val="nil"/>
            </w:tcBorders>
          </w:tcPr>
          <w:p w:rsidR="00F75484" w:rsidRPr="00FD4E0F" w:rsidRDefault="00F75484" w:rsidP="00FD4E0F">
            <w:pPr>
              <w:jc w:val="center"/>
              <w:rPr>
                <w:rFonts w:asciiTheme="minorHAnsi" w:hAnsiTheme="minorHAnsi" w:cs="Arial"/>
                <w:sz w:val="18"/>
                <w:szCs w:val="14"/>
              </w:rPr>
            </w:pPr>
          </w:p>
        </w:tc>
        <w:tc>
          <w:tcPr>
            <w:tcW w:w="2126" w:type="dxa"/>
            <w:tcBorders>
              <w:bottom w:val="nil"/>
            </w:tcBorders>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8E7E06" w:rsidRPr="006B43A0" w:rsidTr="000C550E">
        <w:trPr>
          <w:jc w:val="center"/>
        </w:trPr>
        <w:tc>
          <w:tcPr>
            <w:tcW w:w="1984" w:type="dxa"/>
            <w:tcBorders>
              <w:bottom w:val="nil"/>
            </w:tcBorders>
          </w:tcPr>
          <w:p w:rsidR="008E7E06" w:rsidRPr="00FD4E0F" w:rsidRDefault="008E7E06" w:rsidP="00FD4E0F">
            <w:pPr>
              <w:jc w:val="center"/>
              <w:rPr>
                <w:rFonts w:asciiTheme="minorHAnsi" w:hAnsiTheme="minorHAnsi" w:cs="Arial"/>
                <w:sz w:val="18"/>
                <w:szCs w:val="14"/>
              </w:rPr>
            </w:pPr>
            <w:r>
              <w:rPr>
                <w:rFonts w:asciiTheme="minorHAnsi" w:hAnsiTheme="minorHAnsi" w:cs="Arial"/>
                <w:sz w:val="18"/>
                <w:szCs w:val="14"/>
              </w:rPr>
              <w:t>5</w:t>
            </w:r>
          </w:p>
        </w:tc>
        <w:tc>
          <w:tcPr>
            <w:tcW w:w="2268" w:type="dxa"/>
            <w:tcBorders>
              <w:bottom w:val="nil"/>
            </w:tcBorders>
          </w:tcPr>
          <w:p w:rsidR="008E7E06" w:rsidRPr="00FD4E0F" w:rsidRDefault="008E7E06" w:rsidP="00FD4E0F">
            <w:pPr>
              <w:jc w:val="center"/>
              <w:rPr>
                <w:rFonts w:asciiTheme="minorHAnsi" w:hAnsiTheme="minorHAnsi" w:cs="Arial"/>
                <w:sz w:val="18"/>
                <w:szCs w:val="14"/>
              </w:rPr>
            </w:pPr>
          </w:p>
        </w:tc>
        <w:tc>
          <w:tcPr>
            <w:tcW w:w="2126" w:type="dxa"/>
            <w:tcBorders>
              <w:bottom w:val="nil"/>
            </w:tcBorders>
          </w:tcPr>
          <w:p w:rsidR="008E7E06" w:rsidRPr="00FD4E0F" w:rsidRDefault="008E7E06" w:rsidP="00FD4E0F">
            <w:pPr>
              <w:jc w:val="center"/>
              <w:rPr>
                <w:rFonts w:asciiTheme="minorHAnsi" w:hAnsiTheme="minorHAnsi" w:cs="Arial"/>
                <w:sz w:val="18"/>
                <w:szCs w:val="14"/>
              </w:rPr>
            </w:pPr>
          </w:p>
        </w:tc>
        <w:tc>
          <w:tcPr>
            <w:tcW w:w="3420" w:type="dxa"/>
          </w:tcPr>
          <w:p w:rsidR="008E7E06" w:rsidRPr="00FD4E0F" w:rsidRDefault="008E7E06" w:rsidP="00FD4E0F">
            <w:pPr>
              <w:jc w:val="center"/>
              <w:rPr>
                <w:rFonts w:asciiTheme="minorHAnsi" w:hAnsiTheme="minorHAnsi" w:cs="Arial"/>
                <w:sz w:val="18"/>
                <w:szCs w:val="14"/>
              </w:rPr>
            </w:pPr>
          </w:p>
        </w:tc>
      </w:tr>
      <w:tr w:rsidR="008E7E06" w:rsidRPr="006B43A0" w:rsidTr="000C550E">
        <w:trPr>
          <w:jc w:val="center"/>
        </w:trPr>
        <w:tc>
          <w:tcPr>
            <w:tcW w:w="1984" w:type="dxa"/>
            <w:tcBorders>
              <w:bottom w:val="nil"/>
            </w:tcBorders>
          </w:tcPr>
          <w:p w:rsidR="008E7E06" w:rsidRPr="00FD4E0F" w:rsidRDefault="008E7E06" w:rsidP="00FD4E0F">
            <w:pPr>
              <w:jc w:val="center"/>
              <w:rPr>
                <w:rFonts w:asciiTheme="minorHAnsi" w:hAnsiTheme="minorHAnsi" w:cs="Arial"/>
                <w:sz w:val="18"/>
                <w:szCs w:val="14"/>
              </w:rPr>
            </w:pPr>
            <w:r>
              <w:rPr>
                <w:rFonts w:asciiTheme="minorHAnsi" w:hAnsiTheme="minorHAnsi" w:cs="Arial"/>
                <w:sz w:val="18"/>
                <w:szCs w:val="14"/>
              </w:rPr>
              <w:t>6</w:t>
            </w:r>
          </w:p>
        </w:tc>
        <w:tc>
          <w:tcPr>
            <w:tcW w:w="2268" w:type="dxa"/>
            <w:tcBorders>
              <w:bottom w:val="nil"/>
            </w:tcBorders>
          </w:tcPr>
          <w:p w:rsidR="008E7E06" w:rsidRPr="00FD4E0F" w:rsidRDefault="008E7E06" w:rsidP="00FD4E0F">
            <w:pPr>
              <w:jc w:val="center"/>
              <w:rPr>
                <w:rFonts w:asciiTheme="minorHAnsi" w:hAnsiTheme="minorHAnsi" w:cs="Arial"/>
                <w:sz w:val="18"/>
                <w:szCs w:val="14"/>
              </w:rPr>
            </w:pPr>
          </w:p>
        </w:tc>
        <w:tc>
          <w:tcPr>
            <w:tcW w:w="2126" w:type="dxa"/>
            <w:tcBorders>
              <w:bottom w:val="nil"/>
            </w:tcBorders>
          </w:tcPr>
          <w:p w:rsidR="008E7E06" w:rsidRPr="00FD4E0F" w:rsidRDefault="008E7E06" w:rsidP="00FD4E0F">
            <w:pPr>
              <w:jc w:val="center"/>
              <w:rPr>
                <w:rFonts w:asciiTheme="minorHAnsi" w:hAnsiTheme="minorHAnsi" w:cs="Arial"/>
                <w:sz w:val="18"/>
                <w:szCs w:val="14"/>
              </w:rPr>
            </w:pPr>
          </w:p>
        </w:tc>
        <w:tc>
          <w:tcPr>
            <w:tcW w:w="3420" w:type="dxa"/>
          </w:tcPr>
          <w:p w:rsidR="008E7E06" w:rsidRPr="00FD4E0F" w:rsidRDefault="008E7E06" w:rsidP="00FD4E0F">
            <w:pPr>
              <w:jc w:val="center"/>
              <w:rPr>
                <w:rFonts w:asciiTheme="minorHAnsi" w:hAnsiTheme="minorHAnsi" w:cs="Arial"/>
                <w:sz w:val="18"/>
                <w:szCs w:val="14"/>
              </w:rPr>
            </w:pPr>
          </w:p>
        </w:tc>
      </w:tr>
      <w:tr w:rsidR="008E7E06" w:rsidRPr="006B43A0" w:rsidTr="000C550E">
        <w:trPr>
          <w:jc w:val="center"/>
        </w:trPr>
        <w:tc>
          <w:tcPr>
            <w:tcW w:w="1984" w:type="dxa"/>
            <w:tcBorders>
              <w:bottom w:val="nil"/>
            </w:tcBorders>
          </w:tcPr>
          <w:p w:rsidR="008E7E06" w:rsidRPr="00FD4E0F" w:rsidRDefault="008E7E06" w:rsidP="00FD4E0F">
            <w:pPr>
              <w:jc w:val="center"/>
              <w:rPr>
                <w:rFonts w:asciiTheme="minorHAnsi" w:hAnsiTheme="minorHAnsi" w:cs="Arial"/>
                <w:sz w:val="18"/>
                <w:szCs w:val="14"/>
              </w:rPr>
            </w:pPr>
            <w:r>
              <w:rPr>
                <w:rFonts w:asciiTheme="minorHAnsi" w:hAnsiTheme="minorHAnsi" w:cs="Arial"/>
                <w:sz w:val="18"/>
                <w:szCs w:val="14"/>
              </w:rPr>
              <w:t>7</w:t>
            </w:r>
          </w:p>
        </w:tc>
        <w:tc>
          <w:tcPr>
            <w:tcW w:w="2268" w:type="dxa"/>
            <w:tcBorders>
              <w:bottom w:val="nil"/>
            </w:tcBorders>
          </w:tcPr>
          <w:p w:rsidR="008E7E06" w:rsidRPr="00FD4E0F" w:rsidRDefault="008E7E06" w:rsidP="00FD4E0F">
            <w:pPr>
              <w:jc w:val="center"/>
              <w:rPr>
                <w:rFonts w:asciiTheme="minorHAnsi" w:hAnsiTheme="minorHAnsi" w:cs="Arial"/>
                <w:sz w:val="18"/>
                <w:szCs w:val="14"/>
              </w:rPr>
            </w:pPr>
          </w:p>
        </w:tc>
        <w:tc>
          <w:tcPr>
            <w:tcW w:w="2126" w:type="dxa"/>
            <w:tcBorders>
              <w:bottom w:val="nil"/>
            </w:tcBorders>
          </w:tcPr>
          <w:p w:rsidR="008E7E06" w:rsidRPr="00FD4E0F" w:rsidRDefault="008E7E06" w:rsidP="00FD4E0F">
            <w:pPr>
              <w:jc w:val="center"/>
              <w:rPr>
                <w:rFonts w:asciiTheme="minorHAnsi" w:hAnsiTheme="minorHAnsi" w:cs="Arial"/>
                <w:sz w:val="18"/>
                <w:szCs w:val="14"/>
              </w:rPr>
            </w:pPr>
          </w:p>
        </w:tc>
        <w:tc>
          <w:tcPr>
            <w:tcW w:w="3420" w:type="dxa"/>
          </w:tcPr>
          <w:p w:rsidR="008E7E06" w:rsidRPr="00FD4E0F" w:rsidRDefault="008E7E06" w:rsidP="00FD4E0F">
            <w:pPr>
              <w:jc w:val="center"/>
              <w:rPr>
                <w:rFonts w:asciiTheme="minorHAnsi" w:hAnsiTheme="minorHAnsi" w:cs="Arial"/>
                <w:sz w:val="18"/>
                <w:szCs w:val="14"/>
              </w:rPr>
            </w:pPr>
          </w:p>
        </w:tc>
      </w:tr>
      <w:tr w:rsidR="008E7E06" w:rsidRPr="006B43A0" w:rsidTr="000C550E">
        <w:trPr>
          <w:jc w:val="center"/>
        </w:trPr>
        <w:tc>
          <w:tcPr>
            <w:tcW w:w="1984" w:type="dxa"/>
            <w:tcBorders>
              <w:bottom w:val="nil"/>
            </w:tcBorders>
          </w:tcPr>
          <w:p w:rsidR="008E7E06" w:rsidRPr="00FD4E0F" w:rsidRDefault="008E7E06" w:rsidP="00FD4E0F">
            <w:pPr>
              <w:jc w:val="center"/>
              <w:rPr>
                <w:rFonts w:asciiTheme="minorHAnsi" w:hAnsiTheme="minorHAnsi" w:cs="Arial"/>
                <w:sz w:val="18"/>
                <w:szCs w:val="14"/>
              </w:rPr>
            </w:pPr>
            <w:r>
              <w:rPr>
                <w:rFonts w:asciiTheme="minorHAnsi" w:hAnsiTheme="minorHAnsi" w:cs="Arial"/>
                <w:sz w:val="18"/>
                <w:szCs w:val="14"/>
              </w:rPr>
              <w:t>8</w:t>
            </w:r>
          </w:p>
        </w:tc>
        <w:tc>
          <w:tcPr>
            <w:tcW w:w="2268" w:type="dxa"/>
            <w:tcBorders>
              <w:bottom w:val="nil"/>
            </w:tcBorders>
          </w:tcPr>
          <w:p w:rsidR="008E7E06" w:rsidRPr="00FD4E0F" w:rsidRDefault="008E7E06" w:rsidP="00FD4E0F">
            <w:pPr>
              <w:jc w:val="center"/>
              <w:rPr>
                <w:rFonts w:asciiTheme="minorHAnsi" w:hAnsiTheme="minorHAnsi" w:cs="Arial"/>
                <w:sz w:val="18"/>
                <w:szCs w:val="14"/>
              </w:rPr>
            </w:pPr>
          </w:p>
        </w:tc>
        <w:tc>
          <w:tcPr>
            <w:tcW w:w="2126" w:type="dxa"/>
            <w:tcBorders>
              <w:bottom w:val="nil"/>
            </w:tcBorders>
          </w:tcPr>
          <w:p w:rsidR="008E7E06" w:rsidRPr="00FD4E0F" w:rsidRDefault="008E7E06" w:rsidP="00FD4E0F">
            <w:pPr>
              <w:jc w:val="center"/>
              <w:rPr>
                <w:rFonts w:asciiTheme="minorHAnsi" w:hAnsiTheme="minorHAnsi" w:cs="Arial"/>
                <w:sz w:val="18"/>
                <w:szCs w:val="14"/>
              </w:rPr>
            </w:pPr>
          </w:p>
        </w:tc>
        <w:tc>
          <w:tcPr>
            <w:tcW w:w="3420" w:type="dxa"/>
          </w:tcPr>
          <w:p w:rsidR="008E7E06" w:rsidRPr="00FD4E0F" w:rsidRDefault="008E7E06" w:rsidP="00FD4E0F">
            <w:pPr>
              <w:jc w:val="center"/>
              <w:rPr>
                <w:rFonts w:asciiTheme="minorHAnsi" w:hAnsiTheme="minorHAnsi" w:cs="Arial"/>
                <w:sz w:val="18"/>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A90CC1">
        <w:trPr>
          <w:trHeight w:val="209"/>
        </w:trPr>
        <w:tc>
          <w:tcPr>
            <w:tcW w:w="1663" w:type="pct"/>
            <w:shd w:val="clear" w:color="auto" w:fill="7030A0"/>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7030A0"/>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7030A0"/>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3B3E89" w:rsidRDefault="003B3E89" w:rsidP="00A90CC1">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8B481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w:t>
      </w:r>
      <w:r w:rsidR="00584156">
        <w:rPr>
          <w:rFonts w:ascii="Calibri" w:hAnsi="Calibri" w:cs="Arial"/>
        </w:rPr>
        <w:t xml:space="preserve">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FB162F" w:rsidRDefault="00FB162F" w:rsidP="003B3E89">
      <w:pPr>
        <w:tabs>
          <w:tab w:val="left" w:pos="5245"/>
          <w:tab w:val="left" w:pos="7655"/>
        </w:tabs>
        <w:rPr>
          <w:rFonts w:ascii="Calibri" w:hAnsi="Calibri" w:cs="Arial"/>
          <w:b/>
          <w:i/>
          <w:u w:val="single"/>
        </w:rPr>
      </w:pPr>
    </w:p>
    <w:p w:rsidR="00BA09CD" w:rsidRPr="00C40ADF" w:rsidRDefault="00BA09CD" w:rsidP="00A90C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bookmarkStart w:id="0" w:name="_GoBack"/>
      <w:bookmarkEnd w:id="0"/>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A90CC1">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00584156">
        <w:rPr>
          <w:rFonts w:ascii="Calibri" w:hAnsi="Calibri" w:cs="Calibri"/>
          <w:sz w:val="18"/>
          <w:szCs w:val="20"/>
        </w:rPr>
        <w:t xml:space="preserve">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263462">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FD4E0F">
        <w:rPr>
          <w:rFonts w:ascii="Calibri" w:hAnsi="Calibri" w:cs="Calibri"/>
          <w:sz w:val="20"/>
          <w:szCs w:val="20"/>
        </w:rPr>
        <w:t xml:space="preserve">_, ____ de _____________ de </w:t>
      </w:r>
      <w:r w:rsidR="0013648F">
        <w:rPr>
          <w:rFonts w:ascii="Calibri" w:hAnsi="Calibri" w:cs="Calibri"/>
          <w:sz w:val="20"/>
          <w:szCs w:val="20"/>
        </w:rPr>
        <w:t>____</w:t>
      </w:r>
    </w:p>
    <w:p w:rsidR="00CA04EA" w:rsidRPr="00B63CD0" w:rsidRDefault="00CA04EA" w:rsidP="00CA04EA">
      <w:pPr>
        <w:pStyle w:val="Default"/>
        <w:rPr>
          <w:rFonts w:ascii="Calibri" w:hAnsi="Calibri" w:cs="Calibri"/>
          <w:sz w:val="20"/>
          <w:szCs w:val="20"/>
        </w:rPr>
      </w:pPr>
    </w:p>
    <w:p w:rsidR="00CA04EA" w:rsidRPr="00B63CD0" w:rsidRDefault="008B481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00263462">
        <w:rPr>
          <w:rFonts w:ascii="Calibri" w:hAnsi="Calibri" w:cs="Calibri"/>
          <w:b/>
          <w:bCs/>
          <w:sz w:val="20"/>
          <w:szCs w:val="20"/>
        </w:rPr>
        <w:t>No.</w:t>
      </w:r>
      <w:r w:rsidR="008832BD">
        <w:rPr>
          <w:rFonts w:ascii="Calibri" w:hAnsi="Calibri" w:cs="Calibri"/>
          <w:b/>
          <w:bCs/>
          <w:sz w:val="20"/>
          <w:szCs w:val="20"/>
        </w:rPr>
        <w:t xml:space="preserve"> LP-919044992-</w:t>
      </w:r>
      <w:r w:rsidR="00803C6F">
        <w:rPr>
          <w:rFonts w:ascii="Calibri" w:hAnsi="Calibri" w:cs="Calibri"/>
          <w:b/>
          <w:bCs/>
          <w:sz w:val="20"/>
          <w:szCs w:val="20"/>
        </w:rPr>
        <w:t>N61</w:t>
      </w:r>
      <w:r w:rsidR="008832BD">
        <w:rPr>
          <w:rFonts w:ascii="Calibri" w:hAnsi="Calibri" w:cs="Calibri"/>
          <w:b/>
          <w:bCs/>
          <w:sz w:val="20"/>
          <w:szCs w:val="20"/>
        </w:rPr>
        <w:t>-2020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00584156">
        <w:rPr>
          <w:rFonts w:ascii="Calibri" w:hAnsi="Calibri" w:cs="Calibri"/>
          <w:sz w:val="20"/>
          <w:szCs w:val="20"/>
        </w:rPr>
        <w:t xml:space="preserve">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w:t>
      </w:r>
      <w:r w:rsidR="00263462">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4770" w:rsidRDefault="00CA4770" w:rsidP="00CA04EA">
      <w:pPr>
        <w:tabs>
          <w:tab w:val="left" w:pos="5245"/>
          <w:tab w:val="left" w:pos="7655"/>
        </w:tabs>
        <w:ind w:right="-1"/>
        <w:rPr>
          <w:rFonts w:ascii="Calibri" w:hAnsi="Calibri" w:cs="Arial"/>
          <w:b/>
          <w:i/>
        </w:rPr>
      </w:pPr>
    </w:p>
    <w:p w:rsidR="004323CC" w:rsidRDefault="004323CC" w:rsidP="00CA04EA">
      <w:pPr>
        <w:tabs>
          <w:tab w:val="left" w:pos="5245"/>
          <w:tab w:val="left" w:pos="7655"/>
        </w:tabs>
        <w:ind w:right="-1"/>
        <w:rPr>
          <w:rFonts w:ascii="Calibri" w:hAnsi="Calibri" w:cs="Arial"/>
          <w:b/>
          <w:i/>
        </w:rPr>
      </w:pPr>
    </w:p>
    <w:p w:rsidR="001F4954" w:rsidRDefault="001F4954" w:rsidP="00CA04EA">
      <w:pPr>
        <w:tabs>
          <w:tab w:val="left" w:pos="5245"/>
          <w:tab w:val="left" w:pos="7655"/>
        </w:tabs>
        <w:ind w:right="-1"/>
        <w:rPr>
          <w:rFonts w:ascii="Calibri" w:hAnsi="Calibri" w:cs="Arial"/>
          <w:b/>
          <w:i/>
        </w:rPr>
      </w:pPr>
    </w:p>
    <w:p w:rsidR="001F4954" w:rsidRDefault="001F4954" w:rsidP="00CA04EA">
      <w:pPr>
        <w:tabs>
          <w:tab w:val="left" w:pos="5245"/>
          <w:tab w:val="left" w:pos="7655"/>
        </w:tabs>
        <w:ind w:right="-1"/>
        <w:rPr>
          <w:rFonts w:ascii="Calibri" w:hAnsi="Calibri" w:cs="Arial"/>
          <w:b/>
          <w:i/>
        </w:rPr>
      </w:pPr>
    </w:p>
    <w:p w:rsidR="00BA09CD" w:rsidRPr="001C3B83" w:rsidRDefault="00BA09CD" w:rsidP="00A90CC1">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A90CC1">
        <w:rPr>
          <w:rFonts w:ascii="Calibri" w:hAnsi="Calibri" w:cs="Arial"/>
        </w:rPr>
        <w:t>9</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32D4A">
        <w:rPr>
          <w:rFonts w:ascii="Calibri" w:hAnsi="Calibri" w:cs="Arial"/>
          <w:sz w:val="16"/>
          <w:szCs w:val="16"/>
        </w:rPr>
        <w:t>nte al ejercicio fiscal del 201</w:t>
      </w:r>
      <w:r w:rsidR="00A90CC1">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A90CC1">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A90C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8B481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w:t>
      </w:r>
      <w:r w:rsidR="00263462">
        <w:rPr>
          <w:rFonts w:asciiTheme="minorHAnsi" w:hAnsiTheme="minorHAnsi" w:cstheme="minorHAnsi"/>
        </w:rPr>
        <w:t>No.</w:t>
      </w:r>
      <w:r w:rsidR="008832BD">
        <w:rPr>
          <w:rFonts w:asciiTheme="minorHAnsi" w:hAnsiTheme="minorHAnsi" w:cstheme="minorHAnsi"/>
        </w:rPr>
        <w:t xml:space="preserve"> LP-919044992-</w:t>
      </w:r>
      <w:r w:rsidR="00803C6F">
        <w:rPr>
          <w:rFonts w:asciiTheme="minorHAnsi" w:hAnsiTheme="minorHAnsi" w:cstheme="minorHAnsi"/>
        </w:rPr>
        <w:t>N61</w:t>
      </w:r>
      <w:r w:rsidR="008832BD">
        <w:rPr>
          <w:rFonts w:asciiTheme="minorHAnsi" w:hAnsiTheme="minorHAnsi" w:cstheme="minorHAnsi"/>
        </w:rPr>
        <w:t>-2020</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A90CC1">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99732A" w:rsidRDefault="0099732A"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A90C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8B481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w:t>
      </w:r>
      <w:r w:rsidR="00263462">
        <w:rPr>
          <w:rFonts w:ascii="Calibri" w:hAnsi="Calibri" w:cs="Calibri"/>
          <w:b/>
          <w:bCs/>
          <w:sz w:val="20"/>
          <w:szCs w:val="20"/>
        </w:rPr>
        <w:t>No.</w:t>
      </w:r>
      <w:r w:rsidR="008832BD">
        <w:rPr>
          <w:rFonts w:ascii="Calibri" w:hAnsi="Calibri" w:cs="Calibri"/>
          <w:b/>
          <w:bCs/>
          <w:sz w:val="20"/>
          <w:szCs w:val="20"/>
        </w:rPr>
        <w:t xml:space="preserve"> LP-919044992-</w:t>
      </w:r>
      <w:r w:rsidR="00803C6F">
        <w:rPr>
          <w:rFonts w:ascii="Calibri" w:hAnsi="Calibri" w:cs="Calibri"/>
          <w:b/>
          <w:bCs/>
          <w:sz w:val="20"/>
          <w:szCs w:val="20"/>
        </w:rPr>
        <w:t>N61</w:t>
      </w:r>
      <w:r w:rsidR="008832BD">
        <w:rPr>
          <w:rFonts w:ascii="Calibri" w:hAnsi="Calibri" w:cs="Calibri"/>
          <w:b/>
          <w:bCs/>
          <w:sz w:val="20"/>
          <w:szCs w:val="20"/>
        </w:rPr>
        <w:t>-2020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4323CC" w:rsidRDefault="004323CC" w:rsidP="00BA09CD">
      <w:pPr>
        <w:tabs>
          <w:tab w:val="left" w:pos="5245"/>
          <w:tab w:val="left" w:pos="7655"/>
        </w:tabs>
        <w:ind w:right="-91"/>
        <w:jc w:val="center"/>
        <w:rPr>
          <w:rFonts w:ascii="Calibri" w:hAnsi="Calibri" w:cs="Arial"/>
          <w:b/>
        </w:rPr>
      </w:pPr>
    </w:p>
    <w:p w:rsidR="004323CC" w:rsidRPr="00174D9C" w:rsidRDefault="004323CC" w:rsidP="00BA09CD">
      <w:pPr>
        <w:tabs>
          <w:tab w:val="left" w:pos="5245"/>
          <w:tab w:val="left" w:pos="7655"/>
        </w:tabs>
        <w:ind w:right="-91"/>
        <w:jc w:val="center"/>
        <w:rPr>
          <w:rFonts w:ascii="Calibri" w:hAnsi="Calibri" w:cs="Arial"/>
          <w:b/>
        </w:rPr>
      </w:pPr>
    </w:p>
    <w:p w:rsidR="00BA09CD" w:rsidRPr="00174D9C" w:rsidRDefault="00CA04EA" w:rsidP="00A90C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A90CC1">
        <w:trPr>
          <w:trHeight w:val="96"/>
          <w:jc w:val="center"/>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A90CC1">
        <w:trPr>
          <w:jc w:val="center"/>
        </w:trPr>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A90CC1">
        <w:trPr>
          <w:jc w:val="center"/>
        </w:trPr>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A90CC1">
        <w:trPr>
          <w:jc w:val="center"/>
        </w:trPr>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A90CC1">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A90CC1">
        <w:trPr>
          <w:jc w:val="center"/>
        </w:trPr>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A90CC1">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A90CC1">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A90CC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A90C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E96647">
        <w:rPr>
          <w:rFonts w:ascii="Calibri" w:hAnsi="Calibri"/>
          <w:b/>
          <w:bCs/>
          <w:sz w:val="20"/>
          <w:szCs w:val="20"/>
        </w:rPr>
        <w:t>No.</w:t>
      </w:r>
      <w:r w:rsidR="008832BD">
        <w:rPr>
          <w:rFonts w:ascii="Calibri" w:hAnsi="Calibri"/>
          <w:b/>
          <w:bCs/>
          <w:sz w:val="20"/>
          <w:szCs w:val="20"/>
        </w:rPr>
        <w:t xml:space="preserve"> LP-919044992-</w:t>
      </w:r>
      <w:r w:rsidR="00803C6F">
        <w:rPr>
          <w:rFonts w:ascii="Calibri" w:hAnsi="Calibri"/>
          <w:b/>
          <w:bCs/>
          <w:sz w:val="20"/>
          <w:szCs w:val="20"/>
        </w:rPr>
        <w:t>N61</w:t>
      </w:r>
      <w:r w:rsidR="008832BD">
        <w:rPr>
          <w:rFonts w:ascii="Calibri" w:hAnsi="Calibri"/>
          <w:b/>
          <w:bCs/>
          <w:sz w:val="20"/>
          <w:szCs w:val="20"/>
        </w:rPr>
        <w:t>-2020</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1312"/>
      </w:tblGrid>
      <w:tr w:rsidR="00BA09CD" w:rsidRPr="00AA0B61" w:rsidTr="00A90CC1">
        <w:trPr>
          <w:trHeight w:val="109"/>
          <w:jc w:val="center"/>
        </w:trPr>
        <w:tc>
          <w:tcPr>
            <w:tcW w:w="674" w:type="dxa"/>
            <w:shd w:val="clear" w:color="auto" w:fill="7030A0"/>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1312" w:type="dxa"/>
            <w:shd w:val="clear" w:color="auto" w:fill="7030A0"/>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735C7" w:rsidRPr="00AA0B61" w:rsidTr="00A90CC1">
        <w:trPr>
          <w:trHeight w:val="64"/>
          <w:jc w:val="center"/>
        </w:trPr>
        <w:tc>
          <w:tcPr>
            <w:tcW w:w="674" w:type="dxa"/>
            <w:vAlign w:val="center"/>
          </w:tcPr>
          <w:p w:rsidR="00C735C7" w:rsidRPr="002F46FE" w:rsidRDefault="003A2420" w:rsidP="005312C0">
            <w:pPr>
              <w:pStyle w:val="Default"/>
              <w:jc w:val="center"/>
              <w:rPr>
                <w:rFonts w:ascii="Calibri" w:hAnsi="Calibri"/>
                <w:b/>
                <w:sz w:val="16"/>
                <w:szCs w:val="16"/>
              </w:rPr>
            </w:pPr>
            <w:r>
              <w:rPr>
                <w:rFonts w:ascii="Calibri" w:hAnsi="Calibri"/>
                <w:b/>
                <w:sz w:val="16"/>
                <w:szCs w:val="16"/>
              </w:rPr>
              <w:t>1</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cs="Arial"/>
                <w:b/>
                <w:sz w:val="14"/>
                <w:szCs w:val="14"/>
              </w:rPr>
              <w:t>ANEXO 13.</w:t>
            </w:r>
            <w:r w:rsidRPr="00570165">
              <w:rPr>
                <w:rFonts w:asciiTheme="minorHAnsi" w:hAnsiTheme="minorHAnsi" w:cs="Arial"/>
                <w:sz w:val="14"/>
                <w:szCs w:val="14"/>
              </w:rPr>
              <w:t xml:space="preserve"> Cédula de entrega de documentos.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02"/>
          <w:jc w:val="center"/>
        </w:trPr>
        <w:tc>
          <w:tcPr>
            <w:tcW w:w="674" w:type="dxa"/>
            <w:vAlign w:val="center"/>
          </w:tcPr>
          <w:p w:rsidR="00C735C7" w:rsidRPr="002F46FE" w:rsidRDefault="003A2420" w:rsidP="005312C0">
            <w:pPr>
              <w:pStyle w:val="Default"/>
              <w:jc w:val="center"/>
              <w:rPr>
                <w:rFonts w:ascii="Calibri" w:hAnsi="Calibri"/>
                <w:b/>
                <w:sz w:val="16"/>
                <w:szCs w:val="16"/>
              </w:rPr>
            </w:pPr>
            <w:r>
              <w:rPr>
                <w:rFonts w:ascii="Calibri" w:hAnsi="Calibri"/>
                <w:b/>
                <w:sz w:val="16"/>
                <w:szCs w:val="16"/>
              </w:rPr>
              <w:t>2</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02"/>
          <w:jc w:val="center"/>
        </w:trPr>
        <w:tc>
          <w:tcPr>
            <w:tcW w:w="674" w:type="dxa"/>
            <w:vAlign w:val="center"/>
          </w:tcPr>
          <w:p w:rsidR="00C735C7" w:rsidRPr="002F46FE" w:rsidRDefault="003A2420" w:rsidP="005312C0">
            <w:pPr>
              <w:pStyle w:val="Default"/>
              <w:jc w:val="center"/>
              <w:rPr>
                <w:rFonts w:ascii="Calibri" w:hAnsi="Calibri"/>
                <w:b/>
                <w:sz w:val="16"/>
                <w:szCs w:val="16"/>
              </w:rPr>
            </w:pPr>
            <w:r>
              <w:rPr>
                <w:rFonts w:ascii="Calibri" w:hAnsi="Calibri"/>
                <w:b/>
                <w:sz w:val="16"/>
                <w:szCs w:val="16"/>
              </w:rPr>
              <w:t>3</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70165">
              <w:rPr>
                <w:rFonts w:asciiTheme="minorHAnsi" w:hAnsiTheme="minorHAnsi" w:cs="Arial"/>
                <w:sz w:val="14"/>
                <w:szCs w:val="14"/>
              </w:rPr>
              <w:t>su metodología y la experiencia comprobable en prestación de servicios relacionadas a la presente</w:t>
            </w:r>
            <w:r w:rsidR="00942052">
              <w:rPr>
                <w:rFonts w:asciiTheme="minorHAnsi" w:hAnsiTheme="minorHAnsi" w:cs="Arial"/>
                <w:sz w:val="14"/>
                <w:szCs w:val="14"/>
              </w:rPr>
              <w:t xml:space="preserve"> (alimentación a pacientes)</w:t>
            </w:r>
            <w:r w:rsidRPr="00570165">
              <w:rPr>
                <w:rFonts w:asciiTheme="minorHAnsi" w:hAnsiTheme="minorHAnsi" w:cs="Arial"/>
                <w:sz w:val="14"/>
                <w:szCs w:val="14"/>
              </w:rPr>
              <w:t>,</w:t>
            </w:r>
            <w:r w:rsidRPr="00570165">
              <w:rPr>
                <w:rFonts w:asciiTheme="minorHAnsi" w:hAnsiTheme="minorHAnsi"/>
                <w:sz w:val="14"/>
                <w:szCs w:val="14"/>
              </w:rPr>
              <w:t xml:space="preserve"> demostrándolo mediante una relación de las principales operaciones de ventas o prestación de servicios de los últimos 12 meses en donde compruebe </w:t>
            </w:r>
            <w:r w:rsidRPr="00570165">
              <w:rPr>
                <w:rFonts w:asciiTheme="minorHAnsi" w:hAnsiTheme="minorHAnsi" w:cs="Arial"/>
                <w:sz w:val="14"/>
                <w:szCs w:val="14"/>
                <w:lang w:val="es-MX"/>
              </w:rPr>
              <w:t xml:space="preserve">contar como mínimo por dicho tiempo realizando las actividades relacionadas a la presente Convocatoria.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02"/>
          <w:jc w:val="center"/>
        </w:trPr>
        <w:tc>
          <w:tcPr>
            <w:tcW w:w="674" w:type="dxa"/>
            <w:vAlign w:val="center"/>
          </w:tcPr>
          <w:p w:rsidR="00C735C7" w:rsidRPr="002F46FE" w:rsidRDefault="003A2420" w:rsidP="005312C0">
            <w:pPr>
              <w:pStyle w:val="Default"/>
              <w:jc w:val="center"/>
              <w:rPr>
                <w:rFonts w:ascii="Calibri" w:hAnsi="Calibri"/>
                <w:b/>
                <w:sz w:val="16"/>
                <w:szCs w:val="16"/>
              </w:rPr>
            </w:pPr>
            <w:r>
              <w:rPr>
                <w:rFonts w:ascii="Calibri" w:hAnsi="Calibri"/>
                <w:b/>
                <w:sz w:val="16"/>
                <w:szCs w:val="16"/>
              </w:rPr>
              <w:t>4</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b/>
                <w:sz w:val="14"/>
                <w:szCs w:val="14"/>
              </w:rPr>
              <w:t>ANEXO 2</w:t>
            </w:r>
            <w:r w:rsidRPr="00570165">
              <w:rPr>
                <w:rFonts w:asciiTheme="minorHAnsi" w:hAnsiTheme="minorHAnsi"/>
                <w:sz w:val="14"/>
                <w:szCs w:val="14"/>
              </w:rPr>
              <w:t xml:space="preserve">. Propuesta Técnica conforme al formato del anexo 2 de las presentes bases.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69"/>
          <w:jc w:val="center"/>
        </w:trPr>
        <w:tc>
          <w:tcPr>
            <w:tcW w:w="674" w:type="dxa"/>
            <w:vAlign w:val="center"/>
          </w:tcPr>
          <w:p w:rsidR="00C735C7" w:rsidRPr="002F46FE" w:rsidRDefault="003A2420" w:rsidP="005312C0">
            <w:pPr>
              <w:pStyle w:val="Default"/>
              <w:jc w:val="center"/>
              <w:rPr>
                <w:rFonts w:ascii="Calibri" w:hAnsi="Calibri"/>
                <w:b/>
                <w:sz w:val="16"/>
                <w:szCs w:val="16"/>
              </w:rPr>
            </w:pPr>
            <w:r>
              <w:rPr>
                <w:rFonts w:ascii="Calibri" w:hAnsi="Calibri"/>
                <w:b/>
                <w:sz w:val="16"/>
                <w:szCs w:val="16"/>
              </w:rPr>
              <w:t>5</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69"/>
          <w:jc w:val="center"/>
        </w:trPr>
        <w:tc>
          <w:tcPr>
            <w:tcW w:w="674" w:type="dxa"/>
            <w:vAlign w:val="center"/>
          </w:tcPr>
          <w:p w:rsidR="00C735C7" w:rsidRPr="002F46FE" w:rsidRDefault="003A2420" w:rsidP="005312C0">
            <w:pPr>
              <w:pStyle w:val="Default"/>
              <w:jc w:val="center"/>
              <w:rPr>
                <w:rFonts w:ascii="Calibri" w:hAnsi="Calibri"/>
                <w:b/>
                <w:sz w:val="16"/>
                <w:szCs w:val="16"/>
              </w:rPr>
            </w:pPr>
            <w:r>
              <w:rPr>
                <w:rFonts w:ascii="Calibri" w:hAnsi="Calibri"/>
                <w:b/>
                <w:sz w:val="16"/>
                <w:szCs w:val="16"/>
              </w:rPr>
              <w:t>6</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olor w:val="000000"/>
                <w:sz w:val="14"/>
                <w:szCs w:val="14"/>
              </w:rPr>
              <w:t>De todo la plantilla de personal deberá presentarse Curriculum vitae.</w:t>
            </w:r>
          </w:p>
        </w:tc>
        <w:tc>
          <w:tcPr>
            <w:tcW w:w="709" w:type="dxa"/>
            <w:vAlign w:val="center"/>
          </w:tcPr>
          <w:p w:rsidR="00C735C7" w:rsidRPr="00AA0B61" w:rsidRDefault="00C735C7" w:rsidP="008C0E47">
            <w:pPr>
              <w:pStyle w:val="Default"/>
              <w:jc w:val="center"/>
              <w:rPr>
                <w:rFonts w:ascii="Calibri" w:hAnsi="Calibri"/>
                <w:sz w:val="16"/>
                <w:szCs w:val="16"/>
              </w:rPr>
            </w:pPr>
          </w:p>
        </w:tc>
        <w:tc>
          <w:tcPr>
            <w:tcW w:w="709" w:type="dxa"/>
            <w:vAlign w:val="center"/>
          </w:tcPr>
          <w:p w:rsidR="00C735C7" w:rsidRPr="00AA0B61" w:rsidRDefault="00C735C7" w:rsidP="008C0E47">
            <w:pPr>
              <w:pStyle w:val="Default"/>
              <w:jc w:val="center"/>
              <w:rPr>
                <w:rFonts w:ascii="Calibri" w:hAnsi="Calibri"/>
                <w:sz w:val="16"/>
                <w:szCs w:val="16"/>
              </w:rPr>
            </w:pP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81"/>
          <w:jc w:val="center"/>
        </w:trPr>
        <w:tc>
          <w:tcPr>
            <w:tcW w:w="674" w:type="dxa"/>
            <w:vAlign w:val="center"/>
          </w:tcPr>
          <w:p w:rsidR="00C735C7" w:rsidRPr="00DF5AB9" w:rsidRDefault="003A2420" w:rsidP="005312C0">
            <w:pPr>
              <w:pStyle w:val="Default"/>
              <w:jc w:val="center"/>
              <w:rPr>
                <w:rFonts w:ascii="Calibri" w:hAnsi="Calibri"/>
                <w:b/>
                <w:sz w:val="16"/>
                <w:szCs w:val="16"/>
              </w:rPr>
            </w:pPr>
            <w:r>
              <w:rPr>
                <w:rFonts w:ascii="Calibri" w:hAnsi="Calibri"/>
                <w:b/>
                <w:sz w:val="16"/>
                <w:szCs w:val="16"/>
              </w:rPr>
              <w:t>7</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60"/>
          <w:jc w:val="center"/>
        </w:trPr>
        <w:tc>
          <w:tcPr>
            <w:tcW w:w="674" w:type="dxa"/>
            <w:vAlign w:val="center"/>
          </w:tcPr>
          <w:p w:rsidR="00C735C7" w:rsidRPr="00DF5AB9" w:rsidRDefault="003A2420" w:rsidP="005312C0">
            <w:pPr>
              <w:pStyle w:val="Default"/>
              <w:jc w:val="center"/>
              <w:rPr>
                <w:rFonts w:ascii="Calibri" w:hAnsi="Calibri"/>
                <w:b/>
                <w:sz w:val="16"/>
                <w:szCs w:val="16"/>
              </w:rPr>
            </w:pPr>
            <w:r>
              <w:rPr>
                <w:rFonts w:ascii="Calibri" w:hAnsi="Calibri"/>
                <w:b/>
                <w:sz w:val="16"/>
                <w:szCs w:val="16"/>
              </w:rPr>
              <w:t>8</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Copia de aviso de funcionamiento del local donde se preparan los alimentos.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60"/>
          <w:jc w:val="center"/>
        </w:trPr>
        <w:tc>
          <w:tcPr>
            <w:tcW w:w="674" w:type="dxa"/>
            <w:vAlign w:val="center"/>
          </w:tcPr>
          <w:p w:rsidR="00C735C7" w:rsidRPr="00DF5AB9" w:rsidRDefault="003A2420" w:rsidP="005312C0">
            <w:pPr>
              <w:pStyle w:val="Default"/>
              <w:jc w:val="center"/>
              <w:rPr>
                <w:rFonts w:ascii="Calibri" w:hAnsi="Calibri"/>
                <w:b/>
                <w:sz w:val="16"/>
                <w:szCs w:val="16"/>
              </w:rPr>
            </w:pPr>
            <w:r>
              <w:rPr>
                <w:rFonts w:ascii="Calibri" w:hAnsi="Calibri"/>
                <w:b/>
                <w:sz w:val="16"/>
                <w:szCs w:val="16"/>
              </w:rPr>
              <w:t>9</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Copia del acta constitutiva con el fin de corroborar el objeto señalado (giro y actividad preponderante)</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65"/>
          <w:jc w:val="center"/>
        </w:trPr>
        <w:tc>
          <w:tcPr>
            <w:tcW w:w="674" w:type="dxa"/>
            <w:vAlign w:val="center"/>
          </w:tcPr>
          <w:p w:rsidR="00C735C7" w:rsidRPr="002F46FE" w:rsidRDefault="003A2420" w:rsidP="005312C0">
            <w:pPr>
              <w:pStyle w:val="Default"/>
              <w:jc w:val="center"/>
              <w:rPr>
                <w:rFonts w:ascii="Calibri" w:hAnsi="Calibri"/>
                <w:b/>
                <w:sz w:val="16"/>
                <w:szCs w:val="16"/>
              </w:rPr>
            </w:pPr>
            <w:r>
              <w:rPr>
                <w:rFonts w:ascii="Calibri" w:hAnsi="Calibri"/>
                <w:b/>
                <w:sz w:val="16"/>
                <w:szCs w:val="16"/>
              </w:rPr>
              <w:t>10</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 xml:space="preserve">Documentación que compruebe que cuenta con </w:t>
            </w:r>
            <w:r w:rsidRPr="00570165">
              <w:rPr>
                <w:rFonts w:asciiTheme="minorHAnsi" w:hAnsiTheme="minorHAnsi" w:cs="Arial"/>
                <w:sz w:val="14"/>
                <w:szCs w:val="14"/>
              </w:rPr>
              <w:t>bodega con espacio para almacenar alimentos secos y alimentos refrigerados, deberá estar equipada con cuartos fríos, refrigerador y congelador; ésta deberá tener capacidad de almacenaje suficiente para atender el servicio objeto de esta licitación.</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70"/>
          <w:jc w:val="center"/>
        </w:trPr>
        <w:tc>
          <w:tcPr>
            <w:tcW w:w="674" w:type="dxa"/>
            <w:vAlign w:val="center"/>
          </w:tcPr>
          <w:p w:rsidR="00C735C7" w:rsidRPr="002F46FE" w:rsidRDefault="003A2420" w:rsidP="005312C0">
            <w:pPr>
              <w:pStyle w:val="Default"/>
              <w:jc w:val="center"/>
              <w:rPr>
                <w:rFonts w:ascii="Calibri" w:hAnsi="Calibri"/>
                <w:b/>
                <w:sz w:val="16"/>
                <w:szCs w:val="16"/>
              </w:rPr>
            </w:pPr>
            <w:r>
              <w:rPr>
                <w:rFonts w:ascii="Calibri" w:hAnsi="Calibri"/>
                <w:b/>
                <w:sz w:val="16"/>
                <w:szCs w:val="16"/>
              </w:rPr>
              <w:t>11</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Documentación que compruebe que cuentan con instalaciones que cumplan con todas las normas de la Secretaría de Salud en cuanto a instalaciones y deberá garantizar una respuesta rápida en la solicitud de alimentos fuera de los horarios estipulados.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96"/>
          <w:jc w:val="center"/>
        </w:trPr>
        <w:tc>
          <w:tcPr>
            <w:tcW w:w="674" w:type="dxa"/>
            <w:vAlign w:val="center"/>
          </w:tcPr>
          <w:p w:rsidR="00C735C7" w:rsidRPr="002F46FE" w:rsidRDefault="003A2420" w:rsidP="005312C0">
            <w:pPr>
              <w:pStyle w:val="Default"/>
              <w:jc w:val="center"/>
              <w:rPr>
                <w:rFonts w:ascii="Calibri" w:hAnsi="Calibri"/>
                <w:b/>
                <w:sz w:val="16"/>
                <w:szCs w:val="16"/>
              </w:rPr>
            </w:pPr>
            <w:r>
              <w:rPr>
                <w:rFonts w:ascii="Calibri" w:hAnsi="Calibri"/>
                <w:b/>
                <w:sz w:val="16"/>
                <w:szCs w:val="16"/>
              </w:rPr>
              <w:t>12</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Los licitantes deberán presentar como mínimo dos cartas, en las cuales estipulen que han prestado buen servicio de nutrición tanto en calidad como en suministro ante otras instituciones, mismas que la Convocante se reserva el derecho de verificar dicha información, para su participación en el presente evento.</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1B7622" w:rsidRPr="00AA0B61" w:rsidTr="00A90CC1">
        <w:trPr>
          <w:trHeight w:val="96"/>
          <w:jc w:val="center"/>
        </w:trPr>
        <w:tc>
          <w:tcPr>
            <w:tcW w:w="674" w:type="dxa"/>
            <w:vAlign w:val="center"/>
          </w:tcPr>
          <w:p w:rsidR="001B7622" w:rsidRPr="002F46FE" w:rsidRDefault="003A2420" w:rsidP="005312C0">
            <w:pPr>
              <w:pStyle w:val="Default"/>
              <w:jc w:val="center"/>
              <w:rPr>
                <w:rFonts w:ascii="Calibri" w:hAnsi="Calibri"/>
                <w:b/>
                <w:sz w:val="16"/>
                <w:szCs w:val="16"/>
              </w:rPr>
            </w:pPr>
            <w:r>
              <w:rPr>
                <w:rFonts w:ascii="Calibri" w:hAnsi="Calibri"/>
                <w:b/>
                <w:sz w:val="16"/>
                <w:szCs w:val="16"/>
              </w:rPr>
              <w:t>13</w:t>
            </w:r>
          </w:p>
        </w:tc>
        <w:tc>
          <w:tcPr>
            <w:tcW w:w="7506" w:type="dxa"/>
          </w:tcPr>
          <w:p w:rsidR="001B7622" w:rsidRPr="00570165" w:rsidRDefault="001B7622" w:rsidP="001B7622">
            <w:pPr>
              <w:tabs>
                <w:tab w:val="left" w:pos="1276"/>
              </w:tabs>
              <w:ind w:right="49"/>
              <w:jc w:val="both"/>
              <w:rPr>
                <w:rFonts w:asciiTheme="minorHAnsi" w:hAnsiTheme="minorHAnsi"/>
                <w:sz w:val="14"/>
                <w:szCs w:val="14"/>
              </w:rPr>
            </w:pPr>
            <w:r w:rsidRPr="001B7622">
              <w:rPr>
                <w:rFonts w:asciiTheme="minorHAnsi" w:hAnsiTheme="minorHAnsi"/>
                <w:sz w:val="14"/>
                <w:szCs w:val="14"/>
              </w:rPr>
              <w:t>Acta de verificación de instalaciones realizada por la Convocante.</w:t>
            </w:r>
          </w:p>
        </w:tc>
        <w:tc>
          <w:tcPr>
            <w:tcW w:w="709" w:type="dxa"/>
            <w:vAlign w:val="center"/>
          </w:tcPr>
          <w:p w:rsidR="001B7622" w:rsidRPr="00AA0B61" w:rsidRDefault="001B7622" w:rsidP="008C0E47">
            <w:pPr>
              <w:pStyle w:val="Default"/>
              <w:jc w:val="center"/>
              <w:rPr>
                <w:rFonts w:ascii="Calibri" w:hAnsi="Calibri"/>
                <w:sz w:val="16"/>
                <w:szCs w:val="16"/>
              </w:rPr>
            </w:pPr>
          </w:p>
        </w:tc>
        <w:tc>
          <w:tcPr>
            <w:tcW w:w="709" w:type="dxa"/>
            <w:vAlign w:val="center"/>
          </w:tcPr>
          <w:p w:rsidR="001B7622" w:rsidRPr="00AA0B61" w:rsidRDefault="001B7622" w:rsidP="008C0E47">
            <w:pPr>
              <w:pStyle w:val="Default"/>
              <w:jc w:val="center"/>
              <w:rPr>
                <w:rFonts w:ascii="Calibri" w:hAnsi="Calibri"/>
                <w:sz w:val="16"/>
                <w:szCs w:val="16"/>
              </w:rPr>
            </w:pP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69"/>
          <w:jc w:val="center"/>
        </w:trPr>
        <w:tc>
          <w:tcPr>
            <w:tcW w:w="674" w:type="dxa"/>
            <w:vAlign w:val="center"/>
          </w:tcPr>
          <w:p w:rsidR="001B7622" w:rsidRPr="002F46FE" w:rsidRDefault="003A2420" w:rsidP="005312C0">
            <w:pPr>
              <w:pStyle w:val="Default"/>
              <w:jc w:val="center"/>
              <w:rPr>
                <w:rFonts w:ascii="Calibri" w:hAnsi="Calibri"/>
                <w:b/>
                <w:sz w:val="16"/>
                <w:szCs w:val="16"/>
              </w:rPr>
            </w:pPr>
            <w:r>
              <w:rPr>
                <w:rFonts w:ascii="Calibri" w:hAnsi="Calibri"/>
                <w:b/>
                <w:sz w:val="16"/>
                <w:szCs w:val="16"/>
              </w:rPr>
              <w:t>14</w:t>
            </w:r>
          </w:p>
        </w:tc>
        <w:tc>
          <w:tcPr>
            <w:tcW w:w="7506" w:type="dxa"/>
          </w:tcPr>
          <w:p w:rsidR="001B7622" w:rsidRPr="00570165" w:rsidRDefault="001B7622" w:rsidP="00570165">
            <w:pPr>
              <w:tabs>
                <w:tab w:val="left" w:pos="1276"/>
              </w:tabs>
              <w:ind w:left="13"/>
              <w:jc w:val="both"/>
              <w:rPr>
                <w:bCs/>
                <w:sz w:val="14"/>
                <w:szCs w:val="14"/>
              </w:rPr>
            </w:pPr>
            <w:r w:rsidRPr="00570165">
              <w:rPr>
                <w:rFonts w:asciiTheme="minorHAnsi" w:hAnsiTheme="minorHAnsi"/>
                <w:sz w:val="14"/>
                <w:szCs w:val="14"/>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60"/>
          <w:jc w:val="center"/>
        </w:trPr>
        <w:tc>
          <w:tcPr>
            <w:tcW w:w="674" w:type="dxa"/>
            <w:vAlign w:val="center"/>
          </w:tcPr>
          <w:p w:rsidR="001B7622" w:rsidRPr="00AA0B61" w:rsidRDefault="003A2420" w:rsidP="005312C0">
            <w:pPr>
              <w:pStyle w:val="Default"/>
              <w:jc w:val="center"/>
              <w:rPr>
                <w:rFonts w:ascii="Calibri" w:hAnsi="Calibri"/>
                <w:b/>
                <w:sz w:val="16"/>
                <w:szCs w:val="16"/>
              </w:rPr>
            </w:pPr>
            <w:r>
              <w:rPr>
                <w:rFonts w:ascii="Calibri" w:hAnsi="Calibri"/>
                <w:b/>
                <w:sz w:val="16"/>
                <w:szCs w:val="16"/>
              </w:rPr>
              <w:t>15</w:t>
            </w:r>
          </w:p>
        </w:tc>
        <w:tc>
          <w:tcPr>
            <w:tcW w:w="7506" w:type="dxa"/>
          </w:tcPr>
          <w:p w:rsidR="001B7622" w:rsidRPr="00A51D29" w:rsidRDefault="001B7622" w:rsidP="00A51D29">
            <w:pPr>
              <w:tabs>
                <w:tab w:val="left" w:pos="993"/>
              </w:tabs>
              <w:jc w:val="both"/>
              <w:rPr>
                <w:rFonts w:asciiTheme="minorHAnsi" w:hAnsiTheme="minorHAnsi"/>
                <w:sz w:val="14"/>
                <w:szCs w:val="14"/>
              </w:rPr>
            </w:pPr>
            <w:r w:rsidRPr="00A51D29">
              <w:rPr>
                <w:rFonts w:asciiTheme="minorHAnsi" w:hAnsiTheme="minorHAnsi"/>
                <w:sz w:val="14"/>
                <w:szCs w:val="14"/>
              </w:rPr>
              <w:t xml:space="preserve">Original y copia para cotejo de una póliza de Seguro de Responsabilidad Civil, la cual deberá ser de </w:t>
            </w:r>
            <w:r w:rsidR="00584156" w:rsidRPr="00A51D29">
              <w:rPr>
                <w:rFonts w:asciiTheme="minorHAnsi" w:hAnsiTheme="minorHAnsi"/>
                <w:sz w:val="14"/>
                <w:szCs w:val="14"/>
              </w:rPr>
              <w:t>por un</w:t>
            </w:r>
            <w:r w:rsidRPr="00A51D29">
              <w:rPr>
                <w:rFonts w:asciiTheme="minorHAnsi" w:hAnsiTheme="minorHAnsi"/>
                <w:sz w:val="14"/>
                <w:szCs w:val="14"/>
              </w:rPr>
              <w:t xml:space="preserve"> monto mínimo de $329,000,000</w:t>
            </w:r>
            <w:r>
              <w:rPr>
                <w:rFonts w:asciiTheme="minorHAnsi" w:hAnsiTheme="minorHAnsi"/>
                <w:sz w:val="14"/>
                <w:szCs w:val="14"/>
              </w:rPr>
              <w:t xml:space="preserve">.00, </w:t>
            </w:r>
            <w:r w:rsidRPr="00A51D29">
              <w:rPr>
                <w:rFonts w:asciiTheme="minorHAnsi" w:hAnsiTheme="minorHAnsi"/>
                <w:sz w:val="14"/>
                <w:szCs w:val="14"/>
              </w:rPr>
              <w:t>para proteger la infraestructura, equipamiento e integridad física de los pacientes y empleados.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60"/>
          <w:jc w:val="center"/>
        </w:trPr>
        <w:tc>
          <w:tcPr>
            <w:tcW w:w="674" w:type="dxa"/>
            <w:vAlign w:val="center"/>
          </w:tcPr>
          <w:p w:rsidR="001B7622" w:rsidRPr="00AA0B61" w:rsidRDefault="003A2420" w:rsidP="005312C0">
            <w:pPr>
              <w:pStyle w:val="Default"/>
              <w:jc w:val="center"/>
              <w:rPr>
                <w:rFonts w:ascii="Calibri" w:hAnsi="Calibri"/>
                <w:b/>
                <w:sz w:val="16"/>
                <w:szCs w:val="16"/>
              </w:rPr>
            </w:pPr>
            <w:r>
              <w:rPr>
                <w:rFonts w:ascii="Calibri" w:hAnsi="Calibri"/>
                <w:b/>
                <w:sz w:val="16"/>
                <w:szCs w:val="16"/>
              </w:rPr>
              <w:t>16</w:t>
            </w:r>
          </w:p>
        </w:tc>
        <w:tc>
          <w:tcPr>
            <w:tcW w:w="7506" w:type="dxa"/>
          </w:tcPr>
          <w:p w:rsidR="001B7622" w:rsidRPr="00570165" w:rsidRDefault="001B7622" w:rsidP="00570165">
            <w:pPr>
              <w:tabs>
                <w:tab w:val="left" w:pos="993"/>
              </w:tabs>
              <w:ind w:left="13"/>
              <w:jc w:val="both"/>
              <w:rPr>
                <w:sz w:val="14"/>
                <w:szCs w:val="14"/>
              </w:rPr>
            </w:pPr>
            <w:r w:rsidRPr="00570165">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60"/>
          <w:jc w:val="center"/>
        </w:trPr>
        <w:tc>
          <w:tcPr>
            <w:tcW w:w="674" w:type="dxa"/>
            <w:vAlign w:val="center"/>
          </w:tcPr>
          <w:p w:rsidR="001B7622" w:rsidRPr="00AA0B61" w:rsidRDefault="003A2420" w:rsidP="005312C0">
            <w:pPr>
              <w:pStyle w:val="Default"/>
              <w:jc w:val="center"/>
              <w:rPr>
                <w:rFonts w:ascii="Calibri" w:hAnsi="Calibri"/>
                <w:b/>
                <w:bCs/>
                <w:sz w:val="16"/>
                <w:szCs w:val="16"/>
              </w:rPr>
            </w:pPr>
            <w:r>
              <w:rPr>
                <w:rFonts w:ascii="Calibri" w:hAnsi="Calibri"/>
                <w:b/>
                <w:bCs/>
                <w:sz w:val="16"/>
                <w:szCs w:val="16"/>
              </w:rPr>
              <w:t>17</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5</w:t>
            </w:r>
            <w:r w:rsidRPr="00570165">
              <w:rPr>
                <w:rFonts w:asciiTheme="minorHAnsi" w:hAnsiTheme="minorHAnsi"/>
                <w:sz w:val="14"/>
                <w:szCs w:val="14"/>
              </w:rPr>
              <w:t xml:space="preserve">. </w:t>
            </w:r>
            <w:r w:rsidRPr="00570165">
              <w:rPr>
                <w:rFonts w:asciiTheme="minorHAnsi" w:hAnsiTheme="minorHAnsi" w:cs="Arial"/>
                <w:sz w:val="14"/>
                <w:szCs w:val="14"/>
              </w:rPr>
              <w:t>Carta de presentación de proposiciones</w:t>
            </w:r>
            <w:r w:rsidRPr="00570165">
              <w:rPr>
                <w:rFonts w:asciiTheme="minorHAnsi" w:hAnsiTheme="minorHAnsi"/>
                <w:color w:val="000000"/>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60"/>
          <w:jc w:val="center"/>
        </w:trPr>
        <w:tc>
          <w:tcPr>
            <w:tcW w:w="674" w:type="dxa"/>
            <w:vAlign w:val="center"/>
          </w:tcPr>
          <w:p w:rsidR="001B7622" w:rsidRPr="00AA0B61" w:rsidRDefault="003A2420" w:rsidP="005312C0">
            <w:pPr>
              <w:pStyle w:val="Default"/>
              <w:jc w:val="center"/>
              <w:rPr>
                <w:rFonts w:ascii="Calibri" w:hAnsi="Calibri"/>
                <w:b/>
                <w:bCs/>
                <w:sz w:val="16"/>
                <w:szCs w:val="16"/>
              </w:rPr>
            </w:pPr>
            <w:r>
              <w:rPr>
                <w:rFonts w:ascii="Calibri" w:hAnsi="Calibri"/>
                <w:b/>
                <w:bCs/>
                <w:sz w:val="16"/>
                <w:szCs w:val="16"/>
              </w:rPr>
              <w:t>18</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6</w:t>
            </w:r>
            <w:r w:rsidRPr="00570165">
              <w:rPr>
                <w:rFonts w:asciiTheme="minorHAnsi" w:hAnsiTheme="minorHAnsi"/>
                <w:color w:val="000000"/>
                <w:sz w:val="14"/>
                <w:szCs w:val="14"/>
              </w:rPr>
              <w:t>. Recibo de proposiciones.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Pr="00AA0B61" w:rsidRDefault="003A2420" w:rsidP="005312C0">
            <w:pPr>
              <w:pStyle w:val="Default"/>
              <w:jc w:val="center"/>
              <w:rPr>
                <w:rFonts w:ascii="Calibri" w:hAnsi="Calibri"/>
                <w:b/>
                <w:bCs/>
                <w:sz w:val="16"/>
                <w:szCs w:val="16"/>
              </w:rPr>
            </w:pPr>
            <w:r>
              <w:rPr>
                <w:rFonts w:ascii="Calibri" w:hAnsi="Calibri"/>
                <w:b/>
                <w:bCs/>
                <w:sz w:val="16"/>
                <w:szCs w:val="16"/>
              </w:rPr>
              <w:t>19</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7</w:t>
            </w:r>
            <w:r w:rsidRPr="00570165">
              <w:rPr>
                <w:rFonts w:asciiTheme="minorHAnsi" w:hAnsiTheme="minorHAnsi" w:cstheme="minorHAnsi"/>
                <w:sz w:val="14"/>
                <w:szCs w:val="14"/>
              </w:rPr>
              <w:t xml:space="preserve">. Declaración de no encontrarse en alguno de los supuestos establecidos en los </w:t>
            </w:r>
            <w:r w:rsidRPr="00570165">
              <w:rPr>
                <w:rFonts w:asciiTheme="minorHAnsi" w:hAnsiTheme="minorHAnsi" w:cstheme="minorHAnsi"/>
                <w:i/>
                <w:sz w:val="14"/>
                <w:szCs w:val="14"/>
              </w:rPr>
              <w:t>Artículos 37 y 95</w:t>
            </w:r>
            <w:r w:rsidRPr="00570165">
              <w:rPr>
                <w:rFonts w:asciiTheme="minorHAnsi" w:hAnsiTheme="minorHAnsi" w:cstheme="minorHAnsi"/>
                <w:sz w:val="14"/>
                <w:szCs w:val="14"/>
              </w:rPr>
              <w:t xml:space="preserve"> de la Ley</w:t>
            </w:r>
            <w:r w:rsidRPr="00570165">
              <w:rPr>
                <w:rFonts w:asciiTheme="minorHAnsi" w:hAnsiTheme="minorHAnsi" w:cs="Arial"/>
                <w:sz w:val="14"/>
                <w:szCs w:val="14"/>
              </w:rPr>
              <w:t xml:space="preserve"> y </w:t>
            </w:r>
            <w:r w:rsidRPr="00570165">
              <w:rPr>
                <w:rFonts w:asciiTheme="minorHAnsi" w:hAnsiTheme="minorHAnsi" w:cs="Arial"/>
                <w:i/>
                <w:sz w:val="14"/>
                <w:szCs w:val="14"/>
              </w:rPr>
              <w:t>Artículo 38</w:t>
            </w:r>
            <w:r w:rsidRPr="00570165">
              <w:rPr>
                <w:rFonts w:asciiTheme="minorHAnsi" w:hAnsiTheme="minorHAnsi" w:cs="Arial"/>
                <w:sz w:val="14"/>
                <w:szCs w:val="14"/>
              </w:rPr>
              <w:t xml:space="preserve"> del Reglamento de la Ley de Adquisiciones, arrendamientos y Contrataciones de Servicios del Estado de Nuevo León</w:t>
            </w:r>
            <w:r w:rsidRPr="00570165">
              <w:rPr>
                <w:rFonts w:asciiTheme="minorHAnsi" w:hAnsiTheme="minorHAnsi" w:cstheme="minorHAnsi"/>
                <w:sz w:val="14"/>
                <w:szCs w:val="14"/>
              </w:rPr>
              <w:t>, Declaración de integridad y Certificado de Determinación Independiente de Propuesta.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Pr="00AA0B61" w:rsidRDefault="003A2420" w:rsidP="005312C0">
            <w:pPr>
              <w:pStyle w:val="Default"/>
              <w:jc w:val="center"/>
              <w:rPr>
                <w:rFonts w:ascii="Calibri" w:hAnsi="Calibri"/>
                <w:b/>
                <w:bCs/>
                <w:sz w:val="16"/>
                <w:szCs w:val="16"/>
              </w:rPr>
            </w:pPr>
            <w:r>
              <w:rPr>
                <w:rFonts w:ascii="Calibri" w:hAnsi="Calibri"/>
                <w:b/>
                <w:bCs/>
                <w:sz w:val="16"/>
                <w:szCs w:val="16"/>
              </w:rPr>
              <w:t>20</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9</w:t>
            </w:r>
            <w:r w:rsidRPr="00570165">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3A2420" w:rsidP="005312C0">
            <w:pPr>
              <w:pStyle w:val="Default"/>
              <w:jc w:val="center"/>
              <w:rPr>
                <w:rFonts w:ascii="Calibri" w:hAnsi="Calibri"/>
                <w:b/>
                <w:bCs/>
                <w:sz w:val="16"/>
                <w:szCs w:val="16"/>
              </w:rPr>
            </w:pPr>
            <w:r>
              <w:rPr>
                <w:rFonts w:ascii="Calibri" w:hAnsi="Calibri"/>
                <w:b/>
                <w:bCs/>
                <w:sz w:val="16"/>
                <w:szCs w:val="16"/>
              </w:rPr>
              <w:t>21</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11</w:t>
            </w:r>
            <w:r w:rsidRPr="0057016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3A2420" w:rsidP="005312C0">
            <w:pPr>
              <w:pStyle w:val="Default"/>
              <w:jc w:val="center"/>
              <w:rPr>
                <w:rFonts w:ascii="Calibri" w:hAnsi="Calibri"/>
                <w:b/>
                <w:bCs/>
                <w:sz w:val="16"/>
                <w:szCs w:val="16"/>
              </w:rPr>
            </w:pPr>
            <w:r>
              <w:rPr>
                <w:rFonts w:ascii="Calibri" w:hAnsi="Calibri"/>
                <w:b/>
                <w:bCs/>
                <w:sz w:val="16"/>
                <w:szCs w:val="16"/>
              </w:rPr>
              <w:t>22</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12</w:t>
            </w:r>
            <w:r w:rsidRPr="00570165">
              <w:rPr>
                <w:rFonts w:asciiTheme="minorHAnsi" w:hAnsiTheme="minorHAnsi" w:cstheme="minorHAnsi"/>
                <w:sz w:val="14"/>
                <w:szCs w:val="14"/>
              </w:rPr>
              <w:t>. Escrito a que hace referencia a la Estratificación de Micro, Pequeña o Mediana empresa.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3A2420" w:rsidP="005312C0">
            <w:pPr>
              <w:pStyle w:val="Default"/>
              <w:jc w:val="center"/>
              <w:rPr>
                <w:rFonts w:ascii="Calibri" w:hAnsi="Calibri"/>
                <w:b/>
                <w:bCs/>
                <w:sz w:val="16"/>
                <w:szCs w:val="16"/>
              </w:rPr>
            </w:pPr>
            <w:r>
              <w:rPr>
                <w:rFonts w:ascii="Calibri" w:hAnsi="Calibri"/>
                <w:b/>
                <w:bCs/>
                <w:sz w:val="16"/>
                <w:szCs w:val="16"/>
              </w:rPr>
              <w:t>23</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3A2420" w:rsidP="005312C0">
            <w:pPr>
              <w:pStyle w:val="Default"/>
              <w:jc w:val="center"/>
              <w:rPr>
                <w:rFonts w:ascii="Calibri" w:hAnsi="Calibri"/>
                <w:b/>
                <w:bCs/>
                <w:sz w:val="16"/>
                <w:szCs w:val="16"/>
              </w:rPr>
            </w:pPr>
            <w:r>
              <w:rPr>
                <w:rFonts w:ascii="Calibri" w:hAnsi="Calibri"/>
                <w:b/>
                <w:bCs/>
                <w:sz w:val="16"/>
                <w:szCs w:val="16"/>
              </w:rPr>
              <w:t>24</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3A2420" w:rsidP="005312C0">
            <w:pPr>
              <w:pStyle w:val="Default"/>
              <w:jc w:val="center"/>
              <w:rPr>
                <w:rFonts w:ascii="Calibri" w:hAnsi="Calibri"/>
                <w:b/>
                <w:bCs/>
                <w:sz w:val="16"/>
                <w:szCs w:val="16"/>
              </w:rPr>
            </w:pPr>
            <w:r>
              <w:rPr>
                <w:rFonts w:ascii="Calibri" w:hAnsi="Calibri"/>
                <w:b/>
                <w:bCs/>
                <w:sz w:val="16"/>
                <w:szCs w:val="16"/>
              </w:rPr>
              <w:lastRenderedPageBreak/>
              <w:t>25</w:t>
            </w:r>
          </w:p>
        </w:tc>
        <w:tc>
          <w:tcPr>
            <w:tcW w:w="7506" w:type="dxa"/>
          </w:tcPr>
          <w:p w:rsidR="001B7622" w:rsidRPr="00570165" w:rsidRDefault="001B7622" w:rsidP="00255FF9">
            <w:pPr>
              <w:tabs>
                <w:tab w:val="left" w:pos="1134"/>
              </w:tabs>
              <w:ind w:left="13"/>
              <w:jc w:val="both"/>
              <w:rPr>
                <w:color w:val="000000"/>
                <w:sz w:val="14"/>
                <w:szCs w:val="14"/>
              </w:rPr>
            </w:pPr>
            <w:r w:rsidRPr="00570165">
              <w:rPr>
                <w:rFonts w:asciiTheme="minorHAnsi" w:hAnsiTheme="minorHAnsi" w:cs="Arial"/>
                <w:sz w:val="14"/>
                <w:szCs w:val="14"/>
              </w:rPr>
              <w:t>Documentos que acrediten encontrarse al corriente en el cumplimiento de sus obligaciones fiscales, ya sean federales ó estatales ó municipales, presentando lo siguiente: el documento actualizado expedido por el S.A.T., en el que se emita opinión positiva</w:t>
            </w:r>
            <w:r w:rsidR="00255FF9">
              <w:rPr>
                <w:rFonts w:asciiTheme="minorHAnsi" w:hAnsiTheme="minorHAnsi" w:cs="Arial"/>
                <w:sz w:val="14"/>
                <w:szCs w:val="14"/>
              </w:rPr>
              <w:t xml:space="preserve"> y vigente</w:t>
            </w:r>
            <w:r w:rsidRPr="00570165">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 en caso de ser propietario..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3A2420" w:rsidP="005312C0">
            <w:pPr>
              <w:pStyle w:val="Default"/>
              <w:jc w:val="center"/>
              <w:rPr>
                <w:rFonts w:ascii="Calibri" w:hAnsi="Calibri"/>
                <w:b/>
                <w:bCs/>
                <w:sz w:val="16"/>
                <w:szCs w:val="16"/>
              </w:rPr>
            </w:pPr>
            <w:r>
              <w:rPr>
                <w:rFonts w:ascii="Calibri" w:hAnsi="Calibri"/>
                <w:b/>
                <w:bCs/>
                <w:sz w:val="16"/>
                <w:szCs w:val="16"/>
              </w:rPr>
              <w:t>26</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3A2420" w:rsidP="00C735C7">
            <w:pPr>
              <w:pStyle w:val="Default"/>
              <w:jc w:val="center"/>
              <w:rPr>
                <w:rFonts w:ascii="Calibri" w:hAnsi="Calibri"/>
                <w:b/>
                <w:bCs/>
                <w:sz w:val="16"/>
                <w:szCs w:val="16"/>
              </w:rPr>
            </w:pPr>
            <w:r>
              <w:rPr>
                <w:rFonts w:ascii="Calibri" w:hAnsi="Calibri"/>
                <w:b/>
                <w:bCs/>
                <w:sz w:val="16"/>
                <w:szCs w:val="16"/>
              </w:rPr>
              <w:t>27</w:t>
            </w:r>
          </w:p>
        </w:tc>
        <w:tc>
          <w:tcPr>
            <w:tcW w:w="7506" w:type="dxa"/>
          </w:tcPr>
          <w:p w:rsidR="001B7622" w:rsidRPr="00570165" w:rsidRDefault="001B7622" w:rsidP="00E96647">
            <w:pPr>
              <w:ind w:left="13"/>
              <w:jc w:val="both"/>
              <w:rPr>
                <w:sz w:val="14"/>
                <w:szCs w:val="14"/>
              </w:rPr>
            </w:pPr>
            <w:r w:rsidRPr="00570165">
              <w:rPr>
                <w:rFonts w:asciiTheme="minorHAnsi" w:hAnsiTheme="minorHAnsi" w:cs="Arial"/>
                <w:sz w:val="14"/>
                <w:szCs w:val="14"/>
              </w:rPr>
              <w:t>Para el caso del</w:t>
            </w:r>
            <w:r w:rsidRPr="00570165">
              <w:rPr>
                <w:rFonts w:asciiTheme="minorHAnsi" w:hAnsiTheme="minorHAnsi" w:cs="Arial"/>
                <w:sz w:val="14"/>
                <w:szCs w:val="14"/>
                <w:lang w:val="es-MX"/>
              </w:rPr>
              <w:t xml:space="preserve">(los) </w:t>
            </w:r>
            <w:r w:rsidRPr="00570165">
              <w:rPr>
                <w:rFonts w:asciiTheme="minorHAnsi" w:hAnsiTheme="minorHAnsi" w:cs="Arial"/>
                <w:bCs/>
                <w:sz w:val="14"/>
                <w:szCs w:val="14"/>
                <w:lang w:val="es-MX"/>
              </w:rPr>
              <w:t>PARTICIPANTE(s)</w:t>
            </w:r>
            <w:r w:rsidRPr="00570165">
              <w:rPr>
                <w:rFonts w:asciiTheme="minorHAnsi" w:hAnsiTheme="minorHAnsi" w:cs="Arial"/>
                <w:sz w:val="14"/>
                <w:szCs w:val="14"/>
                <w:lang w:val="es-MX"/>
              </w:rPr>
              <w:t xml:space="preserve"> que opte(n) por la presentación conjunta de propuestas, de conformidad con los </w:t>
            </w:r>
            <w:r w:rsidRPr="00570165">
              <w:rPr>
                <w:rFonts w:asciiTheme="minorHAnsi" w:hAnsiTheme="minorHAnsi" w:cs="Arial"/>
                <w:i/>
                <w:sz w:val="14"/>
                <w:szCs w:val="14"/>
                <w:lang w:val="es-MX"/>
              </w:rPr>
              <w:t>Artículos 36</w:t>
            </w:r>
            <w:r w:rsidRPr="00570165">
              <w:rPr>
                <w:rFonts w:asciiTheme="minorHAnsi" w:hAnsiTheme="minorHAnsi" w:cs="Arial"/>
                <w:sz w:val="14"/>
                <w:szCs w:val="14"/>
                <w:lang w:val="es-MX"/>
              </w:rPr>
              <w:t xml:space="preserve"> de la Ley de Adquisiciones, Arrendamientos y Contratación de Servicios</w:t>
            </w:r>
            <w:r w:rsidRPr="00570165">
              <w:rPr>
                <w:rFonts w:asciiTheme="minorHAnsi" w:hAnsiTheme="minorHAnsi" w:cs="Arial"/>
                <w:bCs/>
                <w:sz w:val="14"/>
                <w:szCs w:val="14"/>
                <w:lang w:val="es-MX"/>
              </w:rPr>
              <w:t xml:space="preserve"> del Estado de Nuevo León </w:t>
            </w:r>
            <w:r w:rsidRPr="00570165">
              <w:rPr>
                <w:rFonts w:asciiTheme="minorHAnsi" w:hAnsiTheme="minorHAnsi" w:cs="Arial"/>
                <w:sz w:val="14"/>
                <w:szCs w:val="14"/>
                <w:lang w:val="es-MX"/>
              </w:rPr>
              <w:t xml:space="preserve">y </w:t>
            </w:r>
            <w:r w:rsidRPr="00570165">
              <w:rPr>
                <w:rFonts w:asciiTheme="minorHAnsi" w:hAnsiTheme="minorHAnsi" w:cs="Arial"/>
                <w:i/>
                <w:sz w:val="14"/>
                <w:szCs w:val="14"/>
                <w:lang w:val="es-MX"/>
              </w:rPr>
              <w:t>76</w:t>
            </w:r>
            <w:r w:rsidRPr="0057016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70165">
              <w:rPr>
                <w:rFonts w:asciiTheme="minorHAnsi" w:hAnsiTheme="minorHAnsi"/>
                <w:sz w:val="14"/>
                <w:szCs w:val="14"/>
                <w:lang w:val="es-MX"/>
              </w:rPr>
              <w:t>Las personas que integran</w:t>
            </w:r>
            <w:r w:rsidRPr="0057016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7016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7016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70165">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323CC" w:rsidRDefault="004323CC" w:rsidP="00BA09CD">
      <w:pPr>
        <w:tabs>
          <w:tab w:val="left" w:pos="4253"/>
          <w:tab w:val="left" w:pos="8080"/>
        </w:tabs>
        <w:ind w:right="1"/>
        <w:jc w:val="both"/>
        <w:rPr>
          <w:rFonts w:ascii="Calibri" w:hAnsi="Calibri"/>
          <w:sz w:val="18"/>
          <w:szCs w:val="18"/>
        </w:rPr>
      </w:pPr>
    </w:p>
    <w:p w:rsidR="001F4954" w:rsidRDefault="001F4954" w:rsidP="00BA09CD">
      <w:pPr>
        <w:tabs>
          <w:tab w:val="left" w:pos="4253"/>
          <w:tab w:val="left" w:pos="8080"/>
        </w:tabs>
        <w:ind w:right="1"/>
        <w:jc w:val="both"/>
        <w:rPr>
          <w:rFonts w:ascii="Calibri" w:hAnsi="Calibri"/>
          <w:sz w:val="18"/>
          <w:szCs w:val="18"/>
        </w:rPr>
      </w:pPr>
    </w:p>
    <w:p w:rsidR="003A2420" w:rsidRDefault="003A2420" w:rsidP="00BA09CD">
      <w:pPr>
        <w:tabs>
          <w:tab w:val="left" w:pos="4253"/>
          <w:tab w:val="left" w:pos="8080"/>
        </w:tabs>
        <w:ind w:right="1"/>
        <w:jc w:val="both"/>
        <w:rPr>
          <w:rFonts w:ascii="Calibri" w:hAnsi="Calibri"/>
          <w:sz w:val="18"/>
          <w:szCs w:val="18"/>
        </w:rPr>
      </w:pPr>
    </w:p>
    <w:p w:rsidR="003A2420" w:rsidRDefault="003A2420" w:rsidP="00BA09CD">
      <w:pPr>
        <w:tabs>
          <w:tab w:val="left" w:pos="4253"/>
          <w:tab w:val="left" w:pos="8080"/>
        </w:tabs>
        <w:ind w:right="1"/>
        <w:jc w:val="both"/>
        <w:rPr>
          <w:rFonts w:ascii="Calibri" w:hAnsi="Calibri"/>
          <w:sz w:val="18"/>
          <w:szCs w:val="18"/>
        </w:rPr>
      </w:pPr>
    </w:p>
    <w:p w:rsidR="003A2420" w:rsidRDefault="003A2420" w:rsidP="00BA09CD">
      <w:pPr>
        <w:tabs>
          <w:tab w:val="left" w:pos="4253"/>
          <w:tab w:val="left" w:pos="8080"/>
        </w:tabs>
        <w:ind w:right="1"/>
        <w:jc w:val="both"/>
        <w:rPr>
          <w:rFonts w:ascii="Calibri" w:hAnsi="Calibri"/>
          <w:sz w:val="18"/>
          <w:szCs w:val="18"/>
        </w:rPr>
      </w:pPr>
    </w:p>
    <w:p w:rsidR="003A2420" w:rsidRDefault="003A2420" w:rsidP="00BA09CD">
      <w:pPr>
        <w:tabs>
          <w:tab w:val="left" w:pos="4253"/>
          <w:tab w:val="left" w:pos="8080"/>
        </w:tabs>
        <w:ind w:right="1"/>
        <w:jc w:val="both"/>
        <w:rPr>
          <w:rFonts w:ascii="Calibri" w:hAnsi="Calibri"/>
          <w:sz w:val="18"/>
          <w:szCs w:val="18"/>
        </w:rPr>
      </w:pPr>
    </w:p>
    <w:p w:rsidR="003A2420" w:rsidRDefault="003A2420" w:rsidP="00BA09CD">
      <w:pPr>
        <w:tabs>
          <w:tab w:val="left" w:pos="4253"/>
          <w:tab w:val="left" w:pos="8080"/>
        </w:tabs>
        <w:ind w:right="1"/>
        <w:jc w:val="both"/>
        <w:rPr>
          <w:rFonts w:ascii="Calibri" w:hAnsi="Calibri"/>
          <w:sz w:val="18"/>
          <w:szCs w:val="18"/>
        </w:rPr>
      </w:pPr>
    </w:p>
    <w:p w:rsidR="003A2420" w:rsidRDefault="003A2420" w:rsidP="00BA09CD">
      <w:pPr>
        <w:tabs>
          <w:tab w:val="left" w:pos="4253"/>
          <w:tab w:val="left" w:pos="8080"/>
        </w:tabs>
        <w:ind w:right="1"/>
        <w:jc w:val="both"/>
        <w:rPr>
          <w:rFonts w:ascii="Calibri" w:hAnsi="Calibri"/>
          <w:sz w:val="18"/>
          <w:szCs w:val="18"/>
        </w:rPr>
      </w:pPr>
    </w:p>
    <w:p w:rsidR="00A90CC1" w:rsidRDefault="00A90CC1" w:rsidP="00BA09CD">
      <w:pPr>
        <w:tabs>
          <w:tab w:val="left" w:pos="4253"/>
          <w:tab w:val="left" w:pos="8080"/>
        </w:tabs>
        <w:ind w:right="1"/>
        <w:jc w:val="both"/>
        <w:rPr>
          <w:rFonts w:ascii="Calibri" w:hAnsi="Calibri"/>
          <w:sz w:val="18"/>
          <w:szCs w:val="18"/>
        </w:rPr>
      </w:pPr>
    </w:p>
    <w:p w:rsidR="00A90CC1" w:rsidRDefault="00A90CC1"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90C8C" w:rsidRPr="00C765F1" w:rsidRDefault="00CA04EA" w:rsidP="00A90C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255FF9" w:rsidP="00190C8C">
      <w:pPr>
        <w:pStyle w:val="Default"/>
        <w:jc w:val="right"/>
        <w:rPr>
          <w:rFonts w:asciiTheme="minorHAnsi" w:hAnsiTheme="minorHAnsi"/>
          <w:color w:val="auto"/>
          <w:sz w:val="18"/>
          <w:szCs w:val="16"/>
        </w:rPr>
      </w:pPr>
      <w:r>
        <w:rPr>
          <w:rFonts w:asciiTheme="minorHAnsi" w:hAnsiTheme="minorHAnsi"/>
          <w:sz w:val="18"/>
          <w:szCs w:val="16"/>
        </w:rPr>
        <w:t>Licitación Pública Nacional Presencial</w:t>
      </w:r>
      <w:r w:rsidR="00190C8C" w:rsidRPr="00C765F1">
        <w:rPr>
          <w:rFonts w:asciiTheme="minorHAnsi" w:hAnsiTheme="minorHAnsi"/>
          <w:sz w:val="18"/>
          <w:szCs w:val="16"/>
        </w:rPr>
        <w:t xml:space="preserve"> </w:t>
      </w:r>
      <w:r w:rsidR="003F2849">
        <w:rPr>
          <w:rFonts w:asciiTheme="minorHAnsi" w:hAnsiTheme="minorHAnsi"/>
          <w:sz w:val="18"/>
          <w:szCs w:val="16"/>
        </w:rPr>
        <w:t xml:space="preserve">No. </w:t>
      </w:r>
      <w:r w:rsidR="008832BD">
        <w:rPr>
          <w:rFonts w:asciiTheme="minorHAnsi" w:hAnsiTheme="minorHAnsi"/>
          <w:sz w:val="18"/>
          <w:szCs w:val="16"/>
        </w:rPr>
        <w:t>LP-919044992-</w:t>
      </w:r>
      <w:r w:rsidR="00803C6F">
        <w:rPr>
          <w:rFonts w:asciiTheme="minorHAnsi" w:hAnsiTheme="minorHAnsi"/>
          <w:sz w:val="18"/>
          <w:szCs w:val="16"/>
        </w:rPr>
        <w:t>N61</w:t>
      </w:r>
      <w:r w:rsidR="008832BD">
        <w:rPr>
          <w:rFonts w:asciiTheme="minorHAnsi" w:hAnsiTheme="minorHAnsi"/>
          <w:sz w:val="18"/>
          <w:szCs w:val="16"/>
        </w:rPr>
        <w:t>-2020</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903130" w:rsidP="00190C8C">
      <w:pPr>
        <w:pStyle w:val="Default"/>
        <w:jc w:val="both"/>
        <w:rPr>
          <w:rFonts w:asciiTheme="minorHAnsi" w:hAnsiTheme="minorHAnsi"/>
          <w:sz w:val="18"/>
          <w:szCs w:val="16"/>
        </w:rPr>
      </w:pPr>
      <w:r>
        <w:rPr>
          <w:rFonts w:asciiTheme="minorHAnsi" w:hAnsiTheme="minorHAnsi"/>
          <w:color w:val="auto"/>
          <w:sz w:val="18"/>
          <w:szCs w:val="16"/>
        </w:rPr>
        <w:t>Con fundamento en el Artículo 34</w:t>
      </w:r>
      <w:r w:rsidR="00190C8C" w:rsidRPr="009A4F2F">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00190C8C" w:rsidRPr="009A4F2F">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00190C8C" w:rsidRPr="009A4F2F">
        <w:rPr>
          <w:rFonts w:asciiTheme="minorHAnsi" w:hAnsiTheme="minorHAnsi"/>
          <w:color w:val="auto"/>
          <w:sz w:val="18"/>
          <w:szCs w:val="16"/>
        </w:rPr>
        <w:t xml:space="preserve">, manifiesto que es de mi interés participar en la Licitación Pública Nacional </w:t>
      </w:r>
      <w:r w:rsidR="00255FF9">
        <w:rPr>
          <w:rFonts w:asciiTheme="minorHAnsi" w:hAnsiTheme="minorHAnsi"/>
          <w:color w:val="auto"/>
          <w:sz w:val="18"/>
          <w:szCs w:val="16"/>
        </w:rPr>
        <w:t>Presencial</w:t>
      </w:r>
      <w:r w:rsidR="00190C8C" w:rsidRPr="009A4F2F">
        <w:rPr>
          <w:rFonts w:asciiTheme="minorHAnsi" w:hAnsiTheme="minorHAnsi"/>
          <w:color w:val="auto"/>
          <w:sz w:val="18"/>
          <w:szCs w:val="16"/>
        </w:rPr>
        <w:t xml:space="preserve"> </w:t>
      </w:r>
      <w:r w:rsidR="00E96647">
        <w:rPr>
          <w:rFonts w:asciiTheme="minorHAnsi" w:hAnsiTheme="minorHAnsi"/>
          <w:color w:val="auto"/>
          <w:sz w:val="18"/>
          <w:szCs w:val="16"/>
        </w:rPr>
        <w:t>No.</w:t>
      </w:r>
      <w:r w:rsidR="008832BD">
        <w:rPr>
          <w:rFonts w:asciiTheme="minorHAnsi" w:hAnsiTheme="minorHAnsi"/>
          <w:color w:val="auto"/>
          <w:sz w:val="18"/>
          <w:szCs w:val="16"/>
        </w:rPr>
        <w:t xml:space="preserve"> LP-919044992-</w:t>
      </w:r>
      <w:r w:rsidR="00803C6F">
        <w:rPr>
          <w:rFonts w:asciiTheme="minorHAnsi" w:hAnsiTheme="minorHAnsi"/>
          <w:color w:val="auto"/>
          <w:sz w:val="18"/>
          <w:szCs w:val="16"/>
        </w:rPr>
        <w:t>N61</w:t>
      </w:r>
      <w:r w:rsidR="008832BD">
        <w:rPr>
          <w:rFonts w:asciiTheme="minorHAnsi" w:hAnsiTheme="minorHAnsi"/>
          <w:color w:val="auto"/>
          <w:sz w:val="18"/>
          <w:szCs w:val="16"/>
        </w:rPr>
        <w:t>-2020</w:t>
      </w:r>
      <w:r w:rsidR="00190C8C" w:rsidRPr="009A4F2F">
        <w:rPr>
          <w:rFonts w:asciiTheme="minorHAnsi" w:hAnsiTheme="minorHAnsi"/>
          <w:color w:val="auto"/>
          <w:sz w:val="18"/>
          <w:szCs w:val="16"/>
        </w:rPr>
        <w:t xml:space="preserve"> que cuento </w:t>
      </w:r>
      <w:r w:rsidR="00190C8C"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A90CC1">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255FF9" w:rsidRPr="00EB0F15" w:rsidRDefault="00255FF9" w:rsidP="00255FF9">
      <w:pPr>
        <w:pStyle w:val="Prrafodelista"/>
        <w:numPr>
          <w:ilvl w:val="0"/>
          <w:numId w:val="45"/>
        </w:numPr>
        <w:rPr>
          <w:rFonts w:ascii="Arial" w:hAnsi="Arial" w:cs="Arial"/>
          <w:b/>
        </w:rPr>
      </w:pPr>
      <w:r w:rsidRPr="00EB0F15">
        <w:rPr>
          <w:rFonts w:ascii="Arial" w:hAnsi="Arial" w:cs="Arial"/>
          <w:b/>
          <w:i/>
        </w:rPr>
        <w:t>Dudas Administrativas</w:t>
      </w:r>
      <w:r w:rsidRPr="00EB0F15">
        <w:rPr>
          <w:rFonts w:ascii="Arial" w:hAnsi="Arial" w:cs="Arial"/>
          <w:b/>
        </w:rPr>
        <w:t>:</w:t>
      </w:r>
    </w:p>
    <w:p w:rsidR="00255FF9" w:rsidRPr="00EB0F15" w:rsidRDefault="00255FF9" w:rsidP="00255FF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255FF9" w:rsidRPr="00EB0F15" w:rsidTr="0004430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Pregunta</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bl>
    <w:p w:rsidR="00255FF9" w:rsidRPr="00EB0F15" w:rsidRDefault="00255FF9" w:rsidP="00255FF9">
      <w:pPr>
        <w:rPr>
          <w:rFonts w:ascii="Arial" w:hAnsi="Arial" w:cs="Arial"/>
        </w:rPr>
      </w:pPr>
    </w:p>
    <w:p w:rsidR="00255FF9" w:rsidRPr="00EB0F15" w:rsidRDefault="00255FF9" w:rsidP="00255FF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255FF9" w:rsidRPr="00EB0F15" w:rsidRDefault="00255FF9" w:rsidP="00255FF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255FF9" w:rsidRPr="00EB0F15" w:rsidTr="0004430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Pregunta</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B37CE3" w:rsidRDefault="00CA04EA" w:rsidP="00A90C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FD4E0F" w:rsidP="00FF24B4">
      <w:pPr>
        <w:ind w:right="-5"/>
        <w:jc w:val="both"/>
        <w:rPr>
          <w:rFonts w:asciiTheme="minorHAnsi" w:hAnsiTheme="minorHAnsi"/>
          <w:b/>
          <w:sz w:val="17"/>
          <w:szCs w:val="17"/>
        </w:rPr>
      </w:pPr>
      <w:r w:rsidRPr="00FD4E0F">
        <w:rPr>
          <w:rFonts w:asciiTheme="minorHAnsi" w:hAnsiTheme="minorHAnsi"/>
          <w:b/>
          <w:sz w:val="17"/>
          <w:szCs w:val="17"/>
        </w:rPr>
        <w:t xml:space="preserve">CONTRATO DE PRESTACIÓN DEL </w:t>
      </w:r>
      <w:r w:rsidR="008B4811">
        <w:rPr>
          <w:rFonts w:asciiTheme="minorHAnsi" w:hAnsiTheme="minorHAnsi"/>
          <w:b/>
          <w:sz w:val="17"/>
          <w:szCs w:val="17"/>
        </w:rPr>
        <w:t>SERVICIO DE NUTRICIÓN PARA EL HOSPITAL REGIONAL DE ALTA ESPECIALIDAD MATERNO INFANTIL</w:t>
      </w:r>
      <w:r w:rsidRPr="00FD4E0F">
        <w:rPr>
          <w:rFonts w:asciiTheme="minorHAnsi" w:hAnsiTheme="minorHAnsi"/>
          <w:b/>
          <w:sz w:val="17"/>
          <w:szCs w:val="17"/>
        </w:rPr>
        <w:t>,</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8B481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F0E8B">
        <w:rPr>
          <w:rFonts w:asciiTheme="minorHAnsi" w:hAnsiTheme="minorHAnsi"/>
          <w:sz w:val="17"/>
          <w:szCs w:val="17"/>
        </w:rPr>
        <w:t>C.P. Aaron Serrato Araoz</w:t>
      </w:r>
      <w:r w:rsidRPr="00735FBC">
        <w:rPr>
          <w:rFonts w:asciiTheme="minorHAnsi" w:hAnsiTheme="minorHAnsi"/>
          <w:sz w:val="17"/>
          <w:szCs w:val="17"/>
        </w:rPr>
        <w:t xml:space="preserve">  justifica su personalidad mediante oficio No. </w:t>
      </w:r>
      <w:r w:rsidR="00BF0E8B">
        <w:rPr>
          <w:rFonts w:asciiTheme="minorHAnsi" w:hAnsiTheme="minorHAnsi"/>
          <w:sz w:val="17"/>
          <w:szCs w:val="17"/>
        </w:rPr>
        <w:t>__________</w:t>
      </w:r>
      <w:r w:rsidRPr="00735FBC">
        <w:rPr>
          <w:rFonts w:asciiTheme="minorHAnsi" w:hAnsiTheme="minorHAnsi"/>
          <w:sz w:val="17"/>
          <w:szCs w:val="17"/>
        </w:rPr>
        <w:t xml:space="preserve">, de fecha </w:t>
      </w:r>
      <w:r w:rsidR="00BF0E8B">
        <w:rPr>
          <w:rFonts w:asciiTheme="minorHAnsi" w:hAnsiTheme="minorHAnsi"/>
          <w:sz w:val="17"/>
          <w:szCs w:val="17"/>
        </w:rPr>
        <w:t>___________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w:t>
      </w:r>
      <w:r w:rsidR="003F2849">
        <w:rPr>
          <w:rFonts w:asciiTheme="minorHAnsi" w:hAnsiTheme="minorHAnsi"/>
          <w:sz w:val="17"/>
          <w:szCs w:val="17"/>
        </w:rPr>
        <w:t xml:space="preserve">No. </w:t>
      </w:r>
      <w:r w:rsidR="008832BD">
        <w:rPr>
          <w:rFonts w:asciiTheme="minorHAnsi" w:hAnsiTheme="minorHAnsi"/>
          <w:sz w:val="17"/>
          <w:szCs w:val="17"/>
        </w:rPr>
        <w:t>LP-919044992-</w:t>
      </w:r>
      <w:r w:rsidR="00803C6F">
        <w:rPr>
          <w:rFonts w:asciiTheme="minorHAnsi" w:hAnsiTheme="minorHAnsi"/>
          <w:sz w:val="17"/>
          <w:szCs w:val="17"/>
        </w:rPr>
        <w:t>N61</w:t>
      </w:r>
      <w:r w:rsidR="008832BD">
        <w:rPr>
          <w:rFonts w:asciiTheme="minorHAnsi" w:hAnsiTheme="minorHAnsi"/>
          <w:sz w:val="17"/>
          <w:szCs w:val="17"/>
        </w:rPr>
        <w:t>-2020</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49069A" w:rsidRPr="0049069A" w:rsidRDefault="0049069A" w:rsidP="0049069A">
      <w:pPr>
        <w:ind w:right="51"/>
        <w:jc w:val="both"/>
        <w:rPr>
          <w:rFonts w:asciiTheme="minorHAnsi" w:hAnsiTheme="minorHAnsi" w:cs="Tahoma"/>
          <w:b/>
          <w:sz w:val="17"/>
          <w:szCs w:val="17"/>
        </w:rPr>
      </w:pPr>
      <w:r w:rsidRPr="0049069A">
        <w:rPr>
          <w:rFonts w:asciiTheme="minorHAnsi" w:hAnsiTheme="minorHAnsi" w:cs="Tahoma"/>
          <w:b/>
          <w:sz w:val="17"/>
          <w:szCs w:val="17"/>
        </w:rPr>
        <w:t>C L Á U S U L A S</w:t>
      </w:r>
    </w:p>
    <w:p w:rsidR="0049069A" w:rsidRPr="0049069A" w:rsidRDefault="0049069A" w:rsidP="0049069A">
      <w:pPr>
        <w:ind w:right="51"/>
        <w:jc w:val="both"/>
        <w:rPr>
          <w:rFonts w:asciiTheme="minorHAnsi" w:hAnsiTheme="minorHAnsi" w:cs="Tahoma"/>
          <w:b/>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PRIMERA: OBJETO.- “EL PROVEEDOR” se obliga a prestar a “S.S.N.L.” el Servicio de Nutrición para el Hospital Regional de Alta Especialidad Materno Infantil, el cual se ajustará a las cantidades, precio, presentación y características que se describen en los Anexos No. 1 y 2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49069A">
        <w:rPr>
          <w:rFonts w:asciiTheme="minorHAnsi" w:hAnsiTheme="minorHAnsi" w:cs="Tahoma"/>
          <w:sz w:val="17"/>
          <w:szCs w:val="17"/>
        </w:rPr>
        <w:t xml:space="preserve"> </w:t>
      </w:r>
      <w:r w:rsidR="0099479E">
        <w:rPr>
          <w:rFonts w:asciiTheme="minorHAnsi" w:hAnsiTheme="minorHAnsi" w:cs="Tahoma"/>
          <w:sz w:val="17"/>
          <w:szCs w:val="17"/>
        </w:rPr>
        <w:t>LP-919044992-</w:t>
      </w:r>
      <w:r w:rsidR="00044309">
        <w:rPr>
          <w:rFonts w:asciiTheme="minorHAnsi" w:hAnsiTheme="minorHAnsi" w:cs="Tahoma"/>
          <w:sz w:val="17"/>
          <w:szCs w:val="17"/>
        </w:rPr>
        <w:t>N17-2020</w:t>
      </w:r>
      <w:r w:rsidRPr="0049069A">
        <w:rPr>
          <w:rFonts w:asciiTheme="minorHAnsi" w:hAnsiTheme="minorHAnsi" w:cs="Tahoma"/>
          <w:sz w:val="17"/>
          <w:szCs w:val="17"/>
        </w:rPr>
        <w:t xml:space="preserve">, </w:t>
      </w:r>
      <w:r>
        <w:rPr>
          <w:rFonts w:asciiTheme="minorHAnsi" w:hAnsiTheme="minorHAnsi" w:cs="Tahoma"/>
          <w:sz w:val="17"/>
          <w:szCs w:val="17"/>
        </w:rPr>
        <w:t>junta</w:t>
      </w:r>
      <w:r w:rsidRPr="0049069A">
        <w:rPr>
          <w:rFonts w:asciiTheme="minorHAnsi" w:hAnsiTheme="minorHAnsi" w:cs="Tahoma"/>
          <w:sz w:val="17"/>
          <w:szCs w:val="17"/>
        </w:rPr>
        <w:t xml:space="preserve"> de aclaraciones y conforme a la propuesta técnica y oferta económica presentadas por “EL PROVEEDOR”, las cuales forman parte integral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SEGUNDA: MONTO DEL CONTRATO.- El monto del presente contrato será por la cantidad de $_______ (_______ pesos 00/100 M.N.) incluyendo el impuesto al valor agregado, que “S.S.N.L.” cubrirá a “EL PROVEEDOR” por concepto de la prestación de servicio objeto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precio señalado en la oferta económica y este instrumento, compensará a “EL PROVEEDOR” el pago por concepto de la prestación del servicio objeto del presente contrato, transportación, carga y descarga, y todos los demás gastos que se originen como consecuencia del presente contrato, así como su utilidad, por lo que “EL PROVEEDOR” no podrá exigir mayor retribución por ningún otro concepto.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se celebra bajo la condición de precio fijo, por lo que no se reconocerá incremento alguno en los precios ofertados en sus propuestas.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Cuando la prestación del servicio no se ajuste a lo pactado, “S.S.N.L.” no liquidará a “EL PROVEEDOR”, el importe del mismo objeto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TERCERA: FORMA DE PAGO.- El pago de la prestación del servicio objeto del presente contrato se realizará en </w:t>
      </w:r>
      <w:r w:rsidR="00E96647">
        <w:rPr>
          <w:rFonts w:asciiTheme="minorHAnsi" w:hAnsiTheme="minorHAnsi" w:cs="Tahoma"/>
          <w:sz w:val="17"/>
          <w:szCs w:val="17"/>
        </w:rPr>
        <w:t>Pesos Mexicanos dentro de los 15</w:t>
      </w:r>
      <w:r w:rsidRPr="0049069A">
        <w:rPr>
          <w:rFonts w:asciiTheme="minorHAnsi" w:hAnsiTheme="minorHAnsi" w:cs="Tahoma"/>
          <w:sz w:val="17"/>
          <w:szCs w:val="17"/>
        </w:rPr>
        <w:t xml:space="preserve"> días siguientes a la fecha de presentación de la factura en el área de Recursos Financieros de “S.S.N.L.” debidamente validada por la Unidad Aplicativa.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liquidación total del servicio no significará la aceptación del mismo, por lo tanto “S.S.N.L.” se reserva expresamente el derecho de reclamar los vicios ocultos, equipos faltantes o el pago de lo indebido.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Dichas facturas, serán a favor de Servicios de Salud de Nuevo León, Organismo Público Descentralizado con domicilio en Matamoros Ote, número 520, entre Escobedo y Zaragoza, Centro de Monterrey, Nuevo León, C.P. 64000, R.F.C. SSN-970115-QI9 y consignadas al Hospital que corresponda, deberán estar selladas y firmadas por el Administrador y/o Director de la Unidad y enviarse a la Subdirección de Recursos Financieros de este Organismo para su contra recibo y pago posterior.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se deslinda del pago de las facturas que no sean presentadas para su pago antes de 90 días posteriores a la fecha de recibo en la Unidad en la que se entregó el servicio objeto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deberán de tomar en cuenta estas disposiciones.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CUARTA: PERIODO Y LUGAR DE PRESTACIÓN DEL SERVICIO.- El periodo para la instalación del servicio iniciará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w:t>
      </w:r>
    </w:p>
    <w:p w:rsidR="0049069A" w:rsidRPr="0049069A" w:rsidRDefault="0049069A" w:rsidP="0049069A">
      <w:pPr>
        <w:ind w:right="51"/>
        <w:jc w:val="both"/>
        <w:rPr>
          <w:rFonts w:asciiTheme="minorHAnsi" w:hAnsiTheme="minorHAnsi" w:cs="Tahoma"/>
          <w:sz w:val="17"/>
          <w:szCs w:val="17"/>
        </w:rPr>
      </w:pPr>
    </w:p>
    <w:p w:rsidR="009E5E1F" w:rsidRPr="009E5E1F" w:rsidRDefault="009E5E1F" w:rsidP="009E5E1F">
      <w:pPr>
        <w:tabs>
          <w:tab w:val="right" w:pos="709"/>
        </w:tabs>
        <w:ind w:left="709" w:right="-1"/>
        <w:jc w:val="both"/>
        <w:rPr>
          <w:rFonts w:asciiTheme="minorHAnsi" w:hAnsiTheme="minorHAnsi"/>
          <w:sz w:val="17"/>
          <w:szCs w:val="17"/>
        </w:rPr>
      </w:pPr>
      <w:r w:rsidRPr="009E5E1F">
        <w:rPr>
          <w:rFonts w:asciiTheme="minorHAnsi" w:hAnsiTheme="minorHAnsi"/>
          <w:sz w:val="17"/>
          <w:szCs w:val="17"/>
        </w:rPr>
        <w:t>La prestación del servicio será en:</w:t>
      </w:r>
    </w:p>
    <w:tbl>
      <w:tblPr>
        <w:tblW w:w="9791"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177"/>
      </w:tblGrid>
      <w:tr w:rsidR="009E5E1F" w:rsidRPr="003D73E1" w:rsidTr="009E5E1F">
        <w:tc>
          <w:tcPr>
            <w:tcW w:w="3614" w:type="dxa"/>
            <w:shd w:val="clear" w:color="auto" w:fill="auto"/>
            <w:vAlign w:val="center"/>
          </w:tcPr>
          <w:p w:rsidR="009E5E1F" w:rsidRPr="003D73E1" w:rsidRDefault="009E5E1F" w:rsidP="007F4B65">
            <w:pPr>
              <w:jc w:val="center"/>
              <w:rPr>
                <w:rFonts w:asciiTheme="minorHAnsi" w:hAnsiTheme="minorHAnsi" w:cs="Arial"/>
                <w:b/>
                <w:sz w:val="16"/>
                <w:szCs w:val="16"/>
              </w:rPr>
            </w:pPr>
            <w:r w:rsidRPr="003D73E1">
              <w:rPr>
                <w:rFonts w:asciiTheme="minorHAnsi" w:hAnsiTheme="minorHAnsi" w:cs="Arial"/>
                <w:b/>
                <w:sz w:val="16"/>
                <w:szCs w:val="16"/>
              </w:rPr>
              <w:t>Unidad</w:t>
            </w:r>
          </w:p>
        </w:tc>
        <w:tc>
          <w:tcPr>
            <w:tcW w:w="6177" w:type="dxa"/>
            <w:shd w:val="clear" w:color="auto" w:fill="auto"/>
            <w:vAlign w:val="center"/>
          </w:tcPr>
          <w:p w:rsidR="009E5E1F" w:rsidRPr="003D73E1" w:rsidRDefault="009E5E1F" w:rsidP="007F4B65">
            <w:pPr>
              <w:jc w:val="center"/>
              <w:rPr>
                <w:rFonts w:asciiTheme="minorHAnsi" w:hAnsiTheme="minorHAnsi" w:cs="Arial"/>
                <w:b/>
                <w:sz w:val="16"/>
                <w:szCs w:val="16"/>
              </w:rPr>
            </w:pPr>
            <w:r w:rsidRPr="003D73E1">
              <w:rPr>
                <w:rFonts w:asciiTheme="minorHAnsi" w:hAnsiTheme="minorHAnsi" w:cs="Arial"/>
                <w:b/>
                <w:sz w:val="16"/>
                <w:szCs w:val="16"/>
              </w:rPr>
              <w:t>Ubicación</w:t>
            </w:r>
          </w:p>
        </w:tc>
      </w:tr>
      <w:tr w:rsidR="009E5E1F" w:rsidRPr="003D73E1" w:rsidTr="007F4B65">
        <w:tc>
          <w:tcPr>
            <w:tcW w:w="3614" w:type="dxa"/>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Hospital Regional de Alta Especialidad Materno Infantil</w:t>
            </w:r>
          </w:p>
        </w:tc>
        <w:tc>
          <w:tcPr>
            <w:tcW w:w="6177" w:type="dxa"/>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Calle Aldama No. 460, entre Independencia y 18 de Marzo Col. San Rafael en Guadalupe, N.L</w:t>
            </w:r>
          </w:p>
        </w:tc>
      </w:tr>
      <w:tr w:rsidR="009E5E1F" w:rsidRPr="003D73E1" w:rsidTr="007F4B65">
        <w:tc>
          <w:tcPr>
            <w:tcW w:w="3614"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Unidad de Rehabilitación Psiquiátrica</w:t>
            </w:r>
          </w:p>
        </w:tc>
        <w:tc>
          <w:tcPr>
            <w:tcW w:w="6177"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Capitán Mariano Azueta No. 680, Col. Buenos Aires, Monterrey, Nuevo León.</w:t>
            </w:r>
          </w:p>
        </w:tc>
      </w:tr>
      <w:tr w:rsidR="009E5E1F" w:rsidRPr="003D73E1" w:rsidTr="007F4B65">
        <w:tc>
          <w:tcPr>
            <w:tcW w:w="3614"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Calibri" w:hAnsi="Calibri"/>
                <w:color w:val="000000" w:themeColor="text1"/>
                <w:sz w:val="16"/>
                <w:szCs w:val="16"/>
                <w:lang w:val="es-MX" w:eastAsia="es-MX"/>
              </w:rPr>
            </w:pPr>
            <w:r w:rsidRPr="003D73E1">
              <w:rPr>
                <w:rFonts w:ascii="Calibri" w:hAnsi="Calibri"/>
                <w:color w:val="000000" w:themeColor="text1"/>
                <w:sz w:val="16"/>
                <w:szCs w:val="16"/>
                <w:lang w:eastAsia="es-MX"/>
              </w:rPr>
              <w:t>Hospital General "Tierra Y Libertad"</w:t>
            </w:r>
          </w:p>
        </w:tc>
        <w:tc>
          <w:tcPr>
            <w:tcW w:w="6177"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Calibri" w:hAnsi="Calibri"/>
                <w:color w:val="000000" w:themeColor="text1"/>
                <w:sz w:val="16"/>
                <w:szCs w:val="16"/>
                <w:lang w:val="es-MX" w:eastAsia="es-MX"/>
              </w:rPr>
            </w:pPr>
            <w:r w:rsidRPr="003D73E1">
              <w:rPr>
                <w:rFonts w:ascii="Calibri" w:hAnsi="Calibri"/>
                <w:color w:val="000000" w:themeColor="text1"/>
                <w:sz w:val="16"/>
                <w:szCs w:val="16"/>
                <w:lang w:eastAsia="es-MX"/>
              </w:rPr>
              <w:t>Juan Dosal No. 204, Col. Francisco Villa.</w:t>
            </w:r>
          </w:p>
        </w:tc>
      </w:tr>
      <w:tr w:rsidR="009E5E1F" w:rsidRPr="003D73E1" w:rsidTr="007F4B65">
        <w:tc>
          <w:tcPr>
            <w:tcW w:w="3614"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Calibri" w:hAnsi="Calibri"/>
                <w:color w:val="000000" w:themeColor="text1"/>
                <w:sz w:val="16"/>
                <w:szCs w:val="16"/>
                <w:lang w:eastAsia="es-MX"/>
              </w:rPr>
            </w:pPr>
            <w:r w:rsidRPr="003D73E1">
              <w:rPr>
                <w:rFonts w:ascii="Calibri" w:hAnsi="Calibri"/>
                <w:color w:val="000000" w:themeColor="text1"/>
                <w:sz w:val="16"/>
                <w:szCs w:val="16"/>
                <w:lang w:eastAsia="es-MX"/>
              </w:rPr>
              <w:t>Hospital General de Juárez</w:t>
            </w:r>
          </w:p>
        </w:tc>
        <w:tc>
          <w:tcPr>
            <w:tcW w:w="6177"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Calibri" w:hAnsi="Calibri"/>
                <w:color w:val="000000" w:themeColor="text1"/>
                <w:sz w:val="16"/>
                <w:szCs w:val="16"/>
                <w:lang w:eastAsia="es-MX"/>
              </w:rPr>
            </w:pPr>
            <w:r w:rsidRPr="003D73E1">
              <w:rPr>
                <w:rFonts w:ascii="Calibri" w:hAnsi="Calibri"/>
                <w:color w:val="000000" w:themeColor="text1"/>
                <w:sz w:val="16"/>
                <w:szCs w:val="16"/>
                <w:lang w:eastAsia="es-MX"/>
              </w:rPr>
              <w:t>Lat. Teófilo Salinas Garza Pte, Real de San José 2o Sector</w:t>
            </w:r>
          </w:p>
        </w:tc>
      </w:tr>
      <w:tr w:rsidR="009E5E1F" w:rsidRPr="003D73E1" w:rsidTr="007F4B65">
        <w:tc>
          <w:tcPr>
            <w:tcW w:w="3614"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lastRenderedPageBreak/>
              <w:t xml:space="preserve">Hospital General de Montemorelos </w:t>
            </w:r>
          </w:p>
        </w:tc>
        <w:tc>
          <w:tcPr>
            <w:tcW w:w="6177"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Ave. Capitán Alonso de León Km 4, Comunidad la Parrita, Montemorelos, N.L.</w:t>
            </w:r>
          </w:p>
        </w:tc>
      </w:tr>
      <w:tr w:rsidR="009E5E1F" w:rsidRPr="003D73E1" w:rsidTr="007F4B65">
        <w:tc>
          <w:tcPr>
            <w:tcW w:w="3614"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Hospital General de Montemorelos Comunitario</w:t>
            </w:r>
          </w:p>
        </w:tc>
        <w:tc>
          <w:tcPr>
            <w:tcW w:w="6177" w:type="dxa"/>
            <w:tcBorders>
              <w:top w:val="single" w:sz="4" w:space="0" w:color="auto"/>
              <w:left w:val="single" w:sz="4" w:space="0" w:color="auto"/>
              <w:bottom w:val="single" w:sz="4" w:space="0" w:color="auto"/>
              <w:right w:val="single" w:sz="4" w:space="0" w:color="auto"/>
            </w:tcBorders>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Amel Barocio y Panamá, Barrio Zaragoza, Montemorelos, N.L.</w:t>
            </w:r>
          </w:p>
        </w:tc>
      </w:tr>
      <w:tr w:rsidR="009E5E1F" w:rsidRPr="003D73E1" w:rsidTr="007F4B65">
        <w:tc>
          <w:tcPr>
            <w:tcW w:w="3614"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Hospital General de Linares</w:t>
            </w:r>
          </w:p>
        </w:tc>
        <w:tc>
          <w:tcPr>
            <w:tcW w:w="6177"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Ave. Alamo y Naranjo S/N Col. Provileon Linares, Linares, N.L.</w:t>
            </w:r>
          </w:p>
        </w:tc>
      </w:tr>
      <w:tr w:rsidR="009E5E1F" w:rsidRPr="003D73E1" w:rsidTr="007F4B65">
        <w:tc>
          <w:tcPr>
            <w:tcW w:w="3614"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Calibri" w:hAnsi="Calibri"/>
                <w:color w:val="000000" w:themeColor="text1"/>
                <w:sz w:val="16"/>
                <w:szCs w:val="16"/>
                <w:lang w:val="es-MX" w:eastAsia="es-MX"/>
              </w:rPr>
            </w:pPr>
            <w:r w:rsidRPr="003D73E1">
              <w:rPr>
                <w:rFonts w:ascii="Calibri" w:hAnsi="Calibri"/>
                <w:color w:val="000000" w:themeColor="text1"/>
                <w:sz w:val="16"/>
                <w:szCs w:val="16"/>
                <w:lang w:eastAsia="es-MX"/>
              </w:rPr>
              <w:t>Hospital General de Sabinas Hidalgo</w:t>
            </w:r>
          </w:p>
        </w:tc>
        <w:tc>
          <w:tcPr>
            <w:tcW w:w="6177"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Calibri" w:hAnsi="Calibri"/>
                <w:color w:val="000000" w:themeColor="text1"/>
                <w:sz w:val="16"/>
                <w:szCs w:val="16"/>
                <w:lang w:val="es-MX" w:eastAsia="es-MX"/>
              </w:rPr>
            </w:pPr>
            <w:r w:rsidRPr="003D73E1">
              <w:rPr>
                <w:rFonts w:ascii="Calibri" w:hAnsi="Calibri"/>
                <w:color w:val="000000" w:themeColor="text1"/>
                <w:sz w:val="16"/>
                <w:szCs w:val="16"/>
                <w:lang w:val="es-MX" w:eastAsia="es-MX"/>
              </w:rPr>
              <w:t>Carretera Nacional S/N Col. Industrial, Sabinas Hidalgo, Nuevo León.</w:t>
            </w:r>
          </w:p>
        </w:tc>
      </w:tr>
      <w:tr w:rsidR="009E5E1F" w:rsidRPr="003D73E1" w:rsidTr="007F4B65">
        <w:tc>
          <w:tcPr>
            <w:tcW w:w="3614"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3A2420">
            <w:pPr>
              <w:rPr>
                <w:rFonts w:ascii="Calibri" w:hAnsi="Calibri"/>
                <w:color w:val="000000" w:themeColor="text1"/>
                <w:sz w:val="16"/>
                <w:szCs w:val="16"/>
                <w:lang w:val="es-MX" w:eastAsia="es-MX"/>
              </w:rPr>
            </w:pPr>
            <w:r w:rsidRPr="003D73E1">
              <w:rPr>
                <w:rFonts w:ascii="Calibri" w:hAnsi="Calibri"/>
                <w:color w:val="000000" w:themeColor="text1"/>
                <w:sz w:val="16"/>
                <w:szCs w:val="16"/>
                <w:lang w:eastAsia="es-MX"/>
              </w:rPr>
              <w:t xml:space="preserve">Hospital General </w:t>
            </w:r>
            <w:r w:rsidR="003A2420">
              <w:rPr>
                <w:rFonts w:ascii="Calibri" w:hAnsi="Calibri"/>
                <w:color w:val="000000" w:themeColor="text1"/>
                <w:sz w:val="16"/>
                <w:szCs w:val="16"/>
                <w:lang w:eastAsia="es-MX"/>
              </w:rPr>
              <w:t>Virginia Ayala de Garza</w:t>
            </w:r>
          </w:p>
        </w:tc>
        <w:tc>
          <w:tcPr>
            <w:tcW w:w="6177"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Calibri" w:hAnsi="Calibri"/>
                <w:color w:val="000000" w:themeColor="text1"/>
                <w:sz w:val="16"/>
                <w:szCs w:val="16"/>
                <w:lang w:val="es-MX" w:eastAsia="es-MX"/>
              </w:rPr>
            </w:pPr>
            <w:r w:rsidRPr="003D73E1">
              <w:rPr>
                <w:rFonts w:ascii="Calibri" w:hAnsi="Calibri"/>
                <w:color w:val="000000" w:themeColor="text1"/>
                <w:sz w:val="16"/>
                <w:szCs w:val="16"/>
                <w:lang w:eastAsia="es-MX"/>
              </w:rPr>
              <w:t>Alberto Chapa No. 500, Sabinas Hidalgo, N. L.</w:t>
            </w:r>
          </w:p>
        </w:tc>
      </w:tr>
    </w:tbl>
    <w:p w:rsidR="009E5E1F" w:rsidRDefault="0049069A" w:rsidP="0049069A">
      <w:pPr>
        <w:ind w:right="51"/>
        <w:jc w:val="both"/>
        <w:rPr>
          <w:rFonts w:asciiTheme="minorHAnsi" w:hAnsiTheme="minorHAnsi" w:cs="Tahoma"/>
          <w:sz w:val="17"/>
          <w:szCs w:val="17"/>
          <w:shd w:val="clear" w:color="auto" w:fill="FFFF00"/>
        </w:rPr>
      </w:pPr>
      <w:r w:rsidRPr="00E96647">
        <w:rPr>
          <w:rFonts w:asciiTheme="minorHAnsi" w:hAnsiTheme="minorHAnsi" w:cs="Tahoma"/>
          <w:sz w:val="17"/>
          <w:szCs w:val="17"/>
          <w:shd w:val="clear" w:color="auto" w:fill="FFFF00"/>
        </w:rPr>
        <w:t xml:space="preserve"> </w:t>
      </w:r>
    </w:p>
    <w:p w:rsidR="009E5E1F" w:rsidRDefault="009E5E1F" w:rsidP="0049069A">
      <w:pPr>
        <w:ind w:right="51"/>
        <w:jc w:val="both"/>
        <w:rPr>
          <w:rFonts w:asciiTheme="minorHAnsi" w:hAnsiTheme="minorHAnsi" w:cs="Tahoma"/>
          <w:sz w:val="17"/>
          <w:szCs w:val="17"/>
          <w:shd w:val="clear" w:color="auto" w:fill="FFFF00"/>
        </w:rPr>
      </w:pPr>
      <w:r w:rsidRPr="009E5E1F">
        <w:rPr>
          <w:rFonts w:asciiTheme="minorHAnsi" w:hAnsiTheme="minorHAnsi" w:cs="Tahoma"/>
          <w:sz w:val="17"/>
          <w:szCs w:val="17"/>
        </w:rPr>
        <w:t>En un horario de lunes a domingo de 6:00 a.m. a 24:00 p.m. “EL PROVEEDOR” se compromete a que la prestación del servicio contratado tendrá un tiempo de respuesta de _____ minutos.</w:t>
      </w:r>
    </w:p>
    <w:p w:rsidR="009E5E1F" w:rsidRDefault="009E5E1F" w:rsidP="0049069A">
      <w:pPr>
        <w:ind w:right="51"/>
        <w:jc w:val="both"/>
        <w:rPr>
          <w:rFonts w:asciiTheme="minorHAnsi" w:hAnsiTheme="minorHAnsi" w:cs="Tahoma"/>
          <w:sz w:val="17"/>
          <w:szCs w:val="17"/>
          <w:shd w:val="clear" w:color="auto" w:fill="FFFF00"/>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Primera.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QUINTA: CONDICIONES PARA LA PRESTACIÓN DEL SERVICIO.- Para efectos de cumplimiento del presente contrato “EL PROVEEDOR” se obliga a  lo siguiente: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1.2.3.1</w:t>
      </w:r>
      <w:r w:rsidRPr="0049069A">
        <w:rPr>
          <w:rFonts w:asciiTheme="minorHAnsi" w:hAnsiTheme="minorHAnsi" w:cs="Tahoma"/>
          <w:sz w:val="17"/>
          <w:szCs w:val="17"/>
        </w:rPr>
        <w:tab/>
        <w:t>Cumplimiento de normas: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“S.S.N.L.”</w:t>
      </w:r>
      <w:r w:rsidR="00E96647">
        <w:rPr>
          <w:rFonts w:asciiTheme="minorHAnsi" w:hAnsiTheme="minorHAnsi" w:cs="Tahoma"/>
          <w:sz w:val="17"/>
          <w:szCs w:val="17"/>
        </w:rPr>
        <w:t xml:space="preserve"> </w:t>
      </w:r>
      <w:r w:rsidRPr="0049069A">
        <w:rPr>
          <w:rFonts w:asciiTheme="minorHAnsi" w:hAnsiTheme="minorHAnsi" w:cs="Tahoma"/>
          <w:sz w:val="17"/>
          <w:szCs w:val="17"/>
        </w:rPr>
        <w:t>de cualquier responsabilidad civil, laboral, de seguridad pública, protección civil, uso de la vía pública, protección ecológica y de medio ambiente que rijan en el ámbito federal, estatal y municipal y de seguridad social que al respecto pudiera existir por la contratación del servicio de que se trata.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Deberá acreditar el cumplimiento de la Norma Oficial Mexicana NOM-251-SSA1-2009, en los establecimientos en los que proporciona actualmente el servicio de alimentación.  La documentación deberá haber sido expedida en el 2010, 2011 y 2012.</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1.2.3.2</w:t>
      </w:r>
      <w:r w:rsidRPr="0049069A">
        <w:rPr>
          <w:rFonts w:asciiTheme="minorHAnsi" w:hAnsiTheme="minorHAnsi" w:cs="Tahoma"/>
          <w:sz w:val="17"/>
          <w:szCs w:val="17"/>
        </w:rPr>
        <w:tab/>
        <w:t>Transportación.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prestación del servicio “EL PROVEEDOR”  deberá contar con los vehículos necesarios en buen estado con las siguientes características: Caja cerrada, utilizando en su interior contenedores de plástico (taras) limpias y desinfectadas para la transportación de alimentos.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transportación de los insumos no perecederos deberá utilizar vehículos adecuados para conservarlos en buen estado que garantice su óptima utilización.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1.2.3.3</w:t>
      </w:r>
      <w:r w:rsidRPr="0049069A">
        <w:rPr>
          <w:rFonts w:asciiTheme="minorHAnsi" w:hAnsiTheme="minorHAnsi" w:cs="Tahoma"/>
          <w:sz w:val="17"/>
          <w:szCs w:val="17"/>
        </w:rPr>
        <w:tab/>
        <w:t>Personal.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“EL PROVEEDOR”  será responsable del pago de las obligaciones patronales derivadas de las disposiciones legales y demás ordenamientos en materia civil, penal, fiscal, de trabajo, y de seguridad social o las que se deriven de su relación contractual, por lo que deberán contar para el personal contratado con seguridad social y cubrir sus salarios en términos de la Ley Federal del Trabajo”, y cubrir las cuotas, aportaciones y salarios correspondientes al momento de la firma del contrato y se compromete a seguir haciéndolo puntualmente durante la vigencia del mismo”, anexando los comprobantes de pago correspondientes.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PROVEEDOR”</w:t>
      </w:r>
      <w:r w:rsidR="00E96647">
        <w:rPr>
          <w:rFonts w:asciiTheme="minorHAnsi" w:hAnsiTheme="minorHAnsi" w:cs="Tahoma"/>
          <w:sz w:val="17"/>
          <w:szCs w:val="17"/>
        </w:rPr>
        <w:t xml:space="preserve"> deberá</w:t>
      </w:r>
      <w:r w:rsidRPr="0049069A">
        <w:rPr>
          <w:rFonts w:asciiTheme="minorHAnsi" w:hAnsiTheme="minorHAnsi" w:cs="Tahoma"/>
          <w:sz w:val="17"/>
          <w:szCs w:val="17"/>
        </w:rPr>
        <w:t xml:space="preserve"> acreditar documentalmente que su personal ha trabajado en empresas de este giro, especialmente en la preparación de dietas terapéuticas en sus diferentes regímenes.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“EL PROVEEDOR” deberán proponer el número de personas que emplearán en las siguientes áreas para la prestación del servicio: Recepción de enseres de almacén, preparación previa, cocción, lavado de cajas térmicas y de carros transportadores de alimentos y servicio al comedor del Hospital Regional de Alta Especialidad Materno Infantil.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El personal contratado por “EL PROVEEDOR”</w:t>
      </w:r>
      <w:r w:rsidR="00E96647">
        <w:rPr>
          <w:rFonts w:asciiTheme="minorHAnsi" w:hAnsiTheme="minorHAnsi" w:cs="Tahoma"/>
          <w:sz w:val="17"/>
          <w:szCs w:val="17"/>
        </w:rPr>
        <w:t xml:space="preserve"> </w:t>
      </w:r>
      <w:r w:rsidRPr="0049069A">
        <w:rPr>
          <w:rFonts w:asciiTheme="minorHAnsi" w:hAnsiTheme="minorHAnsi" w:cs="Tahoma"/>
          <w:sz w:val="17"/>
          <w:szCs w:val="17"/>
        </w:rPr>
        <w:t>que resulte adjudicado deberá contar con una edad de entre 20 a 50 años de edad, para las áreas de: elaboración, cocción y  las áreas de servicio en el hospital, preferentemente con bajo índice de rotación.</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5</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De todo la plantilla de personal deberá presentarse Curriculum vitae.</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6</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femenino contratado por “EL PROVEEDOR”</w:t>
      </w:r>
      <w:r w:rsidR="00E96647">
        <w:rPr>
          <w:rFonts w:asciiTheme="minorHAnsi" w:hAnsiTheme="minorHAnsi" w:cs="Tahoma"/>
          <w:sz w:val="17"/>
          <w:szCs w:val="17"/>
        </w:rPr>
        <w:t xml:space="preserve"> </w:t>
      </w:r>
      <w:r w:rsidR="0049069A" w:rsidRPr="0049069A">
        <w:rPr>
          <w:rFonts w:asciiTheme="minorHAnsi" w:hAnsiTheme="minorHAnsi" w:cs="Tahoma"/>
          <w:sz w:val="17"/>
          <w:szCs w:val="17"/>
        </w:rPr>
        <w:t>desempeñará sus labores con uñas cortas y limpias, sin barniz o esmalte, sin anillos, aretes, pulseras, cadenas, sin maquillaje o cualquier otro aditamento.</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7</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masculino contratado por la empresa desempeñará sus labores con uñas cortas, sin barba, sin bigote y sin tatuajes.</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8</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PROVEEDOR” deberá acreditar cada </w:t>
      </w:r>
      <w:r>
        <w:rPr>
          <w:rFonts w:asciiTheme="minorHAnsi" w:hAnsiTheme="minorHAnsi" w:cs="Tahoma"/>
          <w:sz w:val="17"/>
          <w:szCs w:val="17"/>
        </w:rPr>
        <w:t xml:space="preserve">cinco </w:t>
      </w:r>
      <w:r w:rsidR="0049069A" w:rsidRPr="0049069A">
        <w:rPr>
          <w:rFonts w:asciiTheme="minorHAnsi" w:hAnsiTheme="minorHAnsi" w:cs="Tahoma"/>
          <w:sz w:val="17"/>
          <w:szCs w:val="17"/>
        </w:rPr>
        <w:t>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w:t>
      </w:r>
      <w:r w:rsidR="005046F5">
        <w:rPr>
          <w:rFonts w:asciiTheme="minorHAnsi" w:hAnsiTheme="minorHAnsi" w:cs="Tahoma"/>
          <w:sz w:val="17"/>
          <w:szCs w:val="17"/>
        </w:rPr>
        <w:t>ndo adjuntar estudios clínicos,</w:t>
      </w:r>
      <w:r w:rsidR="0049069A" w:rsidRPr="0049069A">
        <w:rPr>
          <w:rFonts w:asciiTheme="minorHAnsi" w:hAnsiTheme="minorHAnsi" w:cs="Tahoma"/>
          <w:sz w:val="17"/>
          <w:szCs w:val="17"/>
        </w:rPr>
        <w:t xml:space="preserve"> exudado faringeo, coproparasitoscopico  único e hidróxido de potasio (KOH) .</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9</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Para evitar contaminación en los alimentos se deberán suspender temporalmente a los trabajadores que hayan resultado positivos de alguna patología, en tanto no se compruebe su total recuperación, debiendo “EL PROVEEDOR”</w:t>
      </w:r>
      <w:r w:rsidR="00E96647">
        <w:rPr>
          <w:rFonts w:asciiTheme="minorHAnsi" w:hAnsiTheme="minorHAnsi" w:cs="Tahoma"/>
          <w:sz w:val="17"/>
          <w:szCs w:val="17"/>
        </w:rPr>
        <w:t xml:space="preserve"> </w:t>
      </w:r>
      <w:r w:rsidR="0049069A" w:rsidRPr="0049069A">
        <w:rPr>
          <w:rFonts w:asciiTheme="minorHAnsi" w:hAnsiTheme="minorHAnsi" w:cs="Tahoma"/>
          <w:sz w:val="17"/>
          <w:szCs w:val="17"/>
        </w:rPr>
        <w:t>cubrir temporalmente la ausencia con otra persona con el mismo perfil profesional.</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10</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Las heridas deben cubrirse apropiadamente con un material impermeable, evitando entrar al área de procesos cuando estas se encuentren en partes del cuerpo que estén en contacto directo con el producto y que puedan propiciar contaminación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1.2.3.4</w:t>
      </w:r>
      <w:r w:rsidRPr="0049069A">
        <w:rPr>
          <w:rFonts w:asciiTheme="minorHAnsi" w:hAnsiTheme="minorHAnsi" w:cs="Tahoma"/>
          <w:sz w:val="17"/>
          <w:szCs w:val="17"/>
        </w:rPr>
        <w:tab/>
        <w:t>Uniformes y presentación personal.</w:t>
      </w:r>
    </w:p>
    <w:p w:rsidR="0049069A" w:rsidRPr="0049069A" w:rsidRDefault="0049069A" w:rsidP="0049069A">
      <w:pPr>
        <w:ind w:right="51"/>
        <w:jc w:val="both"/>
        <w:rPr>
          <w:rFonts w:asciiTheme="minorHAnsi" w:hAnsiTheme="minorHAnsi" w:cs="Tahoma"/>
          <w:sz w:val="17"/>
          <w:szCs w:val="17"/>
        </w:rPr>
      </w:pPr>
    </w:p>
    <w:p w:rsidR="0099732A" w:rsidRPr="0099732A" w:rsidRDefault="0049069A" w:rsidP="0099732A">
      <w:pPr>
        <w:ind w:right="-1"/>
        <w:jc w:val="both"/>
        <w:rPr>
          <w:rFonts w:asciiTheme="minorHAnsi" w:hAnsiTheme="minorHAnsi" w:cs="Arial"/>
          <w:sz w:val="17"/>
          <w:szCs w:val="17"/>
        </w:rPr>
      </w:pPr>
      <w:r w:rsidRPr="0099732A">
        <w:rPr>
          <w:rFonts w:asciiTheme="minorHAnsi" w:hAnsiTheme="minorHAnsi" w:cs="Tahoma"/>
          <w:sz w:val="17"/>
          <w:szCs w:val="17"/>
        </w:rPr>
        <w:t>1</w:t>
      </w:r>
      <w:r w:rsidRPr="0099732A">
        <w:rPr>
          <w:rFonts w:asciiTheme="minorHAnsi" w:hAnsiTheme="minorHAnsi" w:cs="Tahoma"/>
          <w:sz w:val="17"/>
          <w:szCs w:val="17"/>
        </w:rPr>
        <w:tab/>
        <w:t>Para la prestación del servicio de alimentos en general, el personal deberá portar uniforme de algodón perfectamente limpio,  debiendo ser pantalón  con chaquetin  (Sin  bolsas, botones o broches), con el logotipo de “EL PROVEEDOR” y nombre del trabajador bordados (no credenciales), zapatos blancos con suela antiderrapante, delantal blanco; deberá usar el uniforme sólo en las  instalaciones de la misma y en el hospital, debiendo evitar portarlo en el tr</w:t>
      </w:r>
      <w:r w:rsidR="0099732A" w:rsidRPr="0099732A">
        <w:rPr>
          <w:rFonts w:asciiTheme="minorHAnsi" w:hAnsiTheme="minorHAnsi" w:cs="Tahoma"/>
          <w:sz w:val="17"/>
          <w:szCs w:val="17"/>
        </w:rPr>
        <w:t>ayecto a su trabajo o a su casa, es indispensable mencionar que el licitante ganador será el responsable del lavado e higiene del uniforme del personal, garantizando que se entregue en las instalaciones donde se procesa 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personal del sexo femenino contratado por “EL PROVEEDOR” desempeñará sus labores con el cabello totalmente recogido y cubierto por una red (la que permita el menor paso de cabellos posible) y portando encima un gorro de algodón, asimismo deberán de traer las uñas cortas, limpias y sin esmalte. El personal masculino deberá portar una red (la que permita el menor paso de cabellos posible) y portando encima un gorro de algodón. Los colores de los uniformes deberán de ser claros o pastel, no transparentes. No deberán portar reloj, anillos, cadenas ni pulseras.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Para la prestación del servicio de alimentos en general, en las áreas de montaje y distribución en el hospital y todo el tiempo de jornada en las instalaciones de “EL PROVEEDOR”, el personal deberá portar cubre bocas desechables, que deberán ser cambiados cada cuatro horas.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1.2.3.5</w:t>
      </w:r>
      <w:r w:rsidRPr="0049069A">
        <w:rPr>
          <w:rFonts w:asciiTheme="minorHAnsi" w:hAnsiTheme="minorHAnsi" w:cs="Tahoma"/>
          <w:sz w:val="17"/>
          <w:szCs w:val="17"/>
        </w:rPr>
        <w:tab/>
        <w:t>Distribución de alimentos.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distribución de los alimentos en las diferentes áreas de hospitalización del Hospital Regional de Alta Especialidad Materno Infantil para pacientes previamente señalados por el Departamento de Nutrición y Dietética, “EL PROVEEDOR” deberá contar con carros térmicos porta charolas, en excelentes condiciones de uso.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distribución de los alimentos en las diferentes áreas, “EL PROVEEDOR”</w:t>
      </w:r>
      <w:r w:rsidR="00E96647">
        <w:rPr>
          <w:rFonts w:asciiTheme="minorHAnsi" w:hAnsiTheme="minorHAnsi" w:cs="Tahoma"/>
          <w:sz w:val="17"/>
          <w:szCs w:val="17"/>
        </w:rPr>
        <w:t xml:space="preserve"> </w:t>
      </w:r>
      <w:r w:rsidRPr="0049069A">
        <w:rPr>
          <w:rFonts w:asciiTheme="minorHAnsi" w:hAnsiTheme="minorHAnsi" w:cs="Tahoma"/>
          <w:sz w:val="17"/>
          <w:szCs w:val="17"/>
        </w:rPr>
        <w:t>deberá contar con loza desechable (plato térmico, vaso de 250ml con tapa, vaso con tapa para postre, cucharas, cuchillos, tenedores, tazones con tapa, servilletas y popotes flexibles), además de charola plástica para el transporte de alimentos, y etiquetas para cada tipo de dietas siendo esto para mayor facilidad del comensal.</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Para la prestación del servicio de alimentos, “EL PROVEEDOR”, proporcionará los utensilios necesarios para el transporte, almacenamiento, preparación y distribución de alimentos para los pacientes  y personal del Hospital con derecho a alimentos no deberán utilizarse utensilios de barro.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Limpieza de las instalaciones.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“EL PROVEEDOR” realizará la limpieza de sus instalaciones y de sus instrumentos de trabajo en términos de lo que señala la Norma Oficial Mexicana  NOM-251-SSA1-2009 </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Departamento de Nutrición y Dietética del Hospital realizará visitas quincenales 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“EL PROVEEDOR”</w:t>
      </w:r>
      <w:r w:rsidR="00E96647">
        <w:rPr>
          <w:rFonts w:asciiTheme="minorHAnsi" w:hAnsiTheme="minorHAnsi" w:cs="Tahoma"/>
          <w:sz w:val="17"/>
          <w:szCs w:val="17"/>
        </w:rPr>
        <w:t xml:space="preserve"> </w:t>
      </w:r>
      <w:r w:rsidRPr="0049069A">
        <w:rPr>
          <w:rFonts w:asciiTheme="minorHAnsi" w:hAnsiTheme="minorHAnsi" w:cs="Tahoma"/>
          <w:sz w:val="17"/>
          <w:szCs w:val="17"/>
        </w:rPr>
        <w:t>deberá acreditar trimestralmente al Departamento de Nutrición y Dietética del Hospital mediante la exhibición del certificado de fumigación correspondiente, haber realizado fumigación para mantener el área de cocina libre de fauna nociva.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5.</w:t>
      </w:r>
      <w:r w:rsidRPr="0049069A">
        <w:rPr>
          <w:rFonts w:asciiTheme="minorHAnsi" w:hAnsiTheme="minorHAnsi" w:cs="Tahoma"/>
          <w:sz w:val="17"/>
          <w:szCs w:val="17"/>
        </w:rPr>
        <w:tab/>
        <w:t>Todas las áreas asignadas a “EL PROVEEDOR”</w:t>
      </w:r>
      <w:r w:rsidR="00E96647">
        <w:rPr>
          <w:rFonts w:asciiTheme="minorHAnsi" w:hAnsiTheme="minorHAnsi" w:cs="Tahoma"/>
          <w:sz w:val="17"/>
          <w:szCs w:val="17"/>
        </w:rPr>
        <w:t xml:space="preserve"> </w:t>
      </w:r>
      <w:r w:rsidRPr="0049069A">
        <w:rPr>
          <w:rFonts w:asciiTheme="minorHAnsi" w:hAnsiTheme="minorHAnsi" w:cs="Tahoma"/>
          <w:sz w:val="17"/>
          <w:szCs w:val="17"/>
        </w:rPr>
        <w:t>deben mantenerse libres de insectos, roedores, pájaros y otros animales.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SEXTA: DEVOLUCIONES.- “S.S.N.L.” podrá hacer devoluciones cuando se comprueben deficiencias en la calidad del servicio prestado, imputables a “EL PROVEEDOR”, en caso de este supuesto, “EL PROVEEDOR” deberá de repetir el servicio prestado en un término de 3 días hábiles.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caso de que por causas imputables a “EL PROVEEDOR”, éste no pueda hacer la repetición del servicio en el plazo arriba señalado, se rescindirá el contrato y “EL PROVEEDOR” 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servicios hasta aquella en que se pongan efectivamente las cantidades a disposición de la “S.S.N.L.” y en su caso podrá hacerse efectiva la garantía de cumplimiento del contrato.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SÉPTIMA: VIGENCIA.- Las partes contratantes están de acuerdo en que la vigencia del presente contrato inicia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 en la inteligencia de que si a la fecha de conclusión de la vigencia del presente contrato, el servicio no se ha prestado a satisfacción de “S.S.N.L.” este instrumento continuará vigente, hasta en tanto no se cumpla dicha condición.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podrá suspender temporalmente todo o en parte el servicio, objeto del presente contrato, en cualquier momento por causas justificadas o por razones de interés general, sin que ello implique su terminación definitiva, lo que se hará del conocimiento de “EL PROVEEDOR” por escrito.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podrá continuar produciendo todos sus efectos legales una vez que hayan desaparecido las causas que motivaron dicha suspensión.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bienes y que pudiese ocasionar un daño o perjuicio a “S.S.N.L.”.</w:t>
      </w:r>
    </w:p>
    <w:p w:rsidR="0049069A" w:rsidRPr="0049069A" w:rsidRDefault="0049069A" w:rsidP="0049069A">
      <w:pPr>
        <w:ind w:right="51"/>
        <w:jc w:val="both"/>
        <w:rPr>
          <w:rFonts w:asciiTheme="minorHAnsi" w:hAnsiTheme="minorHAnsi" w:cs="Tahoma"/>
          <w:sz w:val="17"/>
          <w:szCs w:val="17"/>
        </w:rPr>
      </w:pPr>
    </w:p>
    <w:p w:rsidR="0049069A" w:rsidRPr="0099732A" w:rsidRDefault="0049069A" w:rsidP="0099732A">
      <w:pPr>
        <w:tabs>
          <w:tab w:val="left" w:pos="993"/>
        </w:tabs>
        <w:jc w:val="both"/>
        <w:rPr>
          <w:rFonts w:asciiTheme="minorHAnsi" w:hAnsiTheme="minorHAnsi"/>
        </w:rPr>
      </w:pPr>
      <w:r w:rsidRPr="001072FD">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w:t>
      </w:r>
      <w:r w:rsidR="0099732A" w:rsidRPr="001072FD">
        <w:rPr>
          <w:rFonts w:asciiTheme="minorHAnsi" w:hAnsiTheme="minorHAnsi" w:cs="Tahoma"/>
          <w:sz w:val="17"/>
          <w:szCs w:val="17"/>
        </w:rPr>
        <w:t xml:space="preserve"> Público,</w:t>
      </w:r>
      <w:r w:rsidR="0099732A" w:rsidRPr="001072FD">
        <w:rPr>
          <w:rFonts w:asciiTheme="minorHAnsi" w:hAnsiTheme="minorHAnsi"/>
          <w:sz w:val="17"/>
          <w:szCs w:val="17"/>
        </w:rPr>
        <w:t xml:space="preserve"> la cual deberá ser de por  un monto mínimo de $329,000,000.00</w:t>
      </w:r>
      <w:r w:rsidR="001072FD" w:rsidRPr="001072FD">
        <w:rPr>
          <w:rFonts w:asciiTheme="minorHAnsi" w:hAnsiTheme="minorHAnsi"/>
          <w:sz w:val="17"/>
          <w:szCs w:val="17"/>
        </w:rPr>
        <w:t>,</w:t>
      </w:r>
      <w:r w:rsidR="001072FD">
        <w:rPr>
          <w:rFonts w:asciiTheme="minorHAnsi" w:hAnsiTheme="minorHAnsi"/>
          <w:sz w:val="17"/>
          <w:szCs w:val="17"/>
        </w:rPr>
        <w:t xml:space="preserve"> </w:t>
      </w:r>
      <w:r w:rsidRPr="001072FD">
        <w:rPr>
          <w:rFonts w:asciiTheme="minorHAnsi" w:hAnsiTheme="minorHAnsi" w:cs="Tahoma"/>
          <w:sz w:val="17"/>
          <w:szCs w:val="17"/>
        </w:rPr>
        <w:t>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b/>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La citada </w:t>
      </w:r>
      <w:r w:rsidR="00BA34A9">
        <w:rPr>
          <w:rFonts w:asciiTheme="minorHAnsi" w:hAnsiTheme="minorHAnsi" w:cs="Tahoma"/>
          <w:sz w:val="17"/>
          <w:szCs w:val="17"/>
        </w:rPr>
        <w:t xml:space="preserve">copia certificada de la </w:t>
      </w:r>
      <w:r w:rsidRPr="0049069A">
        <w:rPr>
          <w:rFonts w:asciiTheme="minorHAnsi" w:hAnsiTheme="minorHAnsi" w:cs="Tahoma"/>
          <w:sz w:val="17"/>
          <w:szCs w:val="17"/>
        </w:rPr>
        <w:t>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NOVENA: SUPERVISIÓN.- “S.S.N.L.”, a través del personal del Hospital Regional de Alta Especialidad Materno Infantil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prestación del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Asimismo, el Hospital tendrá la facultad de supervisar los procesos del servicio de alimentación para constatar la calidad en la preparación y manejo de los alimentos durante la vigencia del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Unidad Aplicativa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proporcionar a “EL PROVEEDOR” por escrito, las instrucciones que estime convenientes, relacionadas con la ejecución del servicio contratado, a fin de que se ajuste a las especificaciones, así como a las modificaciones que, en su caso, ordene “S.S.N.L.”.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PROVEEDOR” conviene  por lo mismo en responder de todas las reclamaciones  que sus trabajadores llegaren a presentar en su contra o en contra de “S.S.N.L.” en relación con los servicios objeto de este contrato, eximiéndole de cualquier responsabilidad fiscal, laboral, de seguridad social, civil, penal y de  cualquier otra índole que pudiera darse como consecuencia directa de la prestación del servicio, materia del presente contrato. S.S.N.L. no será patrón sustituto.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rsidR="0049069A" w:rsidRPr="0049069A" w:rsidRDefault="0049069A" w:rsidP="0049069A">
      <w:pPr>
        <w:ind w:right="51"/>
        <w:jc w:val="both"/>
        <w:rPr>
          <w:rFonts w:asciiTheme="minorHAnsi" w:hAnsiTheme="minorHAnsi" w:cs="Tahoma"/>
          <w:sz w:val="17"/>
          <w:szCs w:val="17"/>
        </w:rPr>
      </w:pPr>
    </w:p>
    <w:p w:rsidR="00BA53F2" w:rsidRPr="00BA53F2" w:rsidRDefault="0049069A" w:rsidP="00BA53F2">
      <w:pPr>
        <w:jc w:val="both"/>
        <w:rPr>
          <w:rFonts w:asciiTheme="minorHAnsi" w:hAnsiTheme="minorHAnsi" w:cs="Tahoma"/>
          <w:sz w:val="17"/>
          <w:szCs w:val="17"/>
        </w:rPr>
      </w:pPr>
      <w:r w:rsidRPr="00BA53F2">
        <w:rPr>
          <w:rFonts w:asciiTheme="minorHAnsi" w:hAnsiTheme="minorHAnsi" w:cs="Tahoma"/>
          <w:sz w:val="17"/>
          <w:szCs w:val="17"/>
        </w:rPr>
        <w:t xml:space="preserve">DÉCIMA PRIMERA: PENA CONVENCIONAL.-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del contrato.</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 xml:space="preserve">El servicio prestado por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BA53F2">
      <w:pPr>
        <w:ind w:right="49"/>
        <w:jc w:val="both"/>
        <w:rPr>
          <w:rFonts w:asciiTheme="minorHAnsi" w:hAnsiTheme="minorHAnsi" w:cs="Tahoma"/>
          <w:sz w:val="17"/>
          <w:szCs w:val="17"/>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BA53F2" w:rsidRPr="00BA53F2" w:rsidTr="005312C0">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Pena que se aplicará</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1%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2%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3% sobre el monto mensual de la Unidad Aplicativa</w:t>
            </w:r>
          </w:p>
        </w:tc>
      </w:tr>
    </w:tbl>
    <w:p w:rsidR="00BA53F2" w:rsidRPr="00BA53F2" w:rsidRDefault="00BA53F2" w:rsidP="00BA53F2">
      <w:pPr>
        <w:ind w:right="49"/>
        <w:jc w:val="both"/>
        <w:rPr>
          <w:rFonts w:asciiTheme="minorHAnsi" w:eastAsiaTheme="minorHAnsi" w:hAnsiTheme="minorHAnsi"/>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En caso de que el porcentaje de cumplimiento fuese menor a 80% se observará el procedimiento descrito en la cláusula referente a la rescisión del contrato que se celebre.</w:t>
      </w:r>
    </w:p>
    <w:p w:rsidR="00BA53F2" w:rsidRPr="00BA53F2" w:rsidRDefault="00BA53F2" w:rsidP="00BA53F2">
      <w:pPr>
        <w:ind w:right="49"/>
        <w:jc w:val="both"/>
        <w:rPr>
          <w:rFonts w:asciiTheme="minorHAnsi" w:hAnsiTheme="minorHAnsi" w:cs="Tahoma"/>
          <w:sz w:val="17"/>
          <w:szCs w:val="17"/>
        </w:rPr>
      </w:pPr>
    </w:p>
    <w:p w:rsidR="00BA53F2" w:rsidRPr="00BA53F2" w:rsidRDefault="00BA53F2" w:rsidP="00BA53F2">
      <w:pPr>
        <w:ind w:right="51"/>
        <w:jc w:val="both"/>
        <w:rPr>
          <w:rFonts w:asciiTheme="minorHAnsi" w:hAnsiTheme="minorHAnsi" w:cs="Tahoma"/>
          <w:sz w:val="17"/>
          <w:szCs w:val="17"/>
        </w:rPr>
      </w:pPr>
      <w:r w:rsidRPr="00BA53F2">
        <w:rPr>
          <w:rFonts w:asciiTheme="minorHAnsi" w:hAnsiTheme="minorHAnsi" w:cs="Tahoma"/>
          <w:sz w:val="17"/>
          <w:szCs w:val="17"/>
        </w:rPr>
        <w:t xml:space="preserve">En el supuesto de que se requiera la aplicación de la Pena Convencional, el Administrador o equivalente de la Unidad Aplicativa de </w:t>
      </w:r>
      <w:r w:rsidRPr="00BA53F2">
        <w:rPr>
          <w:rFonts w:asciiTheme="minorHAnsi" w:hAnsiTheme="minorHAnsi" w:cs="Tahoma"/>
          <w:b/>
          <w:bCs/>
          <w:sz w:val="17"/>
          <w:szCs w:val="17"/>
        </w:rPr>
        <w:t>“LA CONVOCANTE.”</w:t>
      </w:r>
      <w:r w:rsidRPr="00BA53F2">
        <w:rPr>
          <w:rFonts w:asciiTheme="minorHAnsi" w:hAnsiTheme="minorHAnsi" w:cs="Tahoma"/>
          <w:sz w:val="17"/>
          <w:szCs w:val="17"/>
        </w:rPr>
        <w:t xml:space="preserve"> deberá elaborar el cálculo de dicha pena y hacerlo del conocimiento de </w:t>
      </w:r>
      <w:r w:rsidRPr="00BA53F2">
        <w:rPr>
          <w:rFonts w:asciiTheme="minorHAnsi" w:hAnsiTheme="minorHAnsi" w:cs="Tahoma"/>
          <w:b/>
          <w:bCs/>
          <w:sz w:val="17"/>
          <w:szCs w:val="17"/>
        </w:rPr>
        <w:t>“EL LICITANTE”</w:t>
      </w:r>
      <w:r w:rsidRPr="00BA53F2">
        <w:rPr>
          <w:rFonts w:asciiTheme="minorHAnsi" w:hAnsiTheme="minorHAnsi" w:cs="Tahoma"/>
          <w:sz w:val="17"/>
          <w:szCs w:val="17"/>
        </w:rPr>
        <w:t>, así como también remitirlo a la Subdirección de Recursos Financieros.</w:t>
      </w:r>
    </w:p>
    <w:p w:rsidR="00BA53F2" w:rsidRPr="00BA53F2" w:rsidRDefault="00BA53F2" w:rsidP="00BA53F2">
      <w:pPr>
        <w:ind w:right="51"/>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1"/>
        <w:jc w:val="both"/>
        <w:rPr>
          <w:rFonts w:asciiTheme="minorHAnsi" w:hAnsiTheme="minorHAnsi"/>
          <w:sz w:val="17"/>
          <w:szCs w:val="17"/>
        </w:rPr>
      </w:pPr>
      <w:r w:rsidRPr="00BA53F2">
        <w:rPr>
          <w:rFonts w:asciiTheme="minorHAnsi" w:hAnsiTheme="minorHAnsi" w:cs="Tahoma"/>
          <w:sz w:val="17"/>
          <w:szCs w:val="17"/>
        </w:rPr>
        <w:lastRenderedPageBreak/>
        <w:t xml:space="preserve">Las penas se harán efectivas descontándose de los pagos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tenga pendientes de efectuar a </w:t>
      </w:r>
      <w:r w:rsidRPr="00BA53F2">
        <w:rPr>
          <w:rFonts w:asciiTheme="minorHAnsi" w:hAnsiTheme="minorHAnsi" w:cs="Tahoma"/>
          <w:b/>
          <w:sz w:val="17"/>
          <w:szCs w:val="17"/>
        </w:rPr>
        <w:t>“EL LICITANTE”</w:t>
      </w:r>
      <w:r w:rsidRPr="00BA53F2">
        <w:rPr>
          <w:rFonts w:asciiTheme="minorHAnsi" w:hAnsiTheme="minorHAnsi" w:cs="Tahoma"/>
          <w:sz w:val="17"/>
          <w:szCs w:val="17"/>
        </w:rPr>
        <w:t xml:space="preserve"> mediante nota de crédito sobre la factura o en su caso éste efectuará el pago correspondiente en las oficinas de Recursos Financieros de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independientemente de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opte por hacer efectiva la garantía otorgada por </w:t>
      </w:r>
      <w:r w:rsidRPr="00BA53F2">
        <w:rPr>
          <w:rFonts w:asciiTheme="minorHAnsi" w:hAnsiTheme="minorHAnsi" w:cs="Tahoma"/>
          <w:b/>
          <w:sz w:val="17"/>
          <w:szCs w:val="17"/>
        </w:rPr>
        <w:t>“EL LICITANTE”</w:t>
      </w:r>
      <w:r w:rsidRPr="00BA53F2">
        <w:rPr>
          <w:rFonts w:asciiTheme="minorHAnsi" w:hAnsiTheme="minorHAnsi" w:cs="Tahoma"/>
          <w:sz w:val="17"/>
          <w:szCs w:val="17"/>
        </w:rPr>
        <w:t>, hasta por el monto de las sanciones no cubiertas.</w:t>
      </w:r>
    </w:p>
    <w:p w:rsidR="0049069A" w:rsidRPr="00F61AD4" w:rsidRDefault="0049069A" w:rsidP="00BA53F2">
      <w:pPr>
        <w:ind w:right="51"/>
        <w:jc w:val="both"/>
        <w:rPr>
          <w:rFonts w:asciiTheme="minorHAnsi" w:hAnsiTheme="minorHAnsi" w:cs="Tahoma"/>
          <w:sz w:val="17"/>
          <w:szCs w:val="17"/>
          <w:highlight w:val="yellow"/>
        </w:rPr>
      </w:pPr>
    </w:p>
    <w:p w:rsidR="0049069A" w:rsidRPr="0049069A" w:rsidRDefault="0049069A" w:rsidP="0049069A">
      <w:pPr>
        <w:ind w:right="51"/>
        <w:jc w:val="both"/>
        <w:rPr>
          <w:rFonts w:asciiTheme="minorHAnsi" w:hAnsiTheme="minorHAnsi" w:cs="Tahoma"/>
          <w:sz w:val="17"/>
          <w:szCs w:val="17"/>
        </w:rPr>
      </w:pPr>
      <w:r w:rsidRPr="00BA53F2">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pagar dicha diferencia como sanción por daños ocasionados al no contar con oportunidad con la prestación del servicio, de igual manera se aplicará lo establecido en el párrafo primero de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SEGUNDA: DAÑOS Y PERJUICIOS.- “EL PROVEEDOR” se obliga al pago de los daños y perjuicios que ocasione a “S.S.N.L.” por la falta de la prestación del  servicio de nutrición para el Hospital Regional de Alta Especialidad Materno Infantil, en los plazos pactados y cuando éstos no reúnan los requisitos de calidad, así como el pago de daños que se causen a terceros en su persona, así como por cualquier incumplimiento a lo establecido en 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 Que la fianza se otorgue en los términos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Que esta fianza continuará vigente en el caso de que se otorgue prórroga a “EL PROVEEDOR” para el cumplimiento de las obligaciones que se afianzan, aún cuando haya sido solicitada y autorizada  extemporáneamente.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rsidR="0049069A" w:rsidRPr="0049069A" w:rsidRDefault="0049069A" w:rsidP="0049069A">
      <w:pPr>
        <w:ind w:right="51"/>
        <w:jc w:val="both"/>
        <w:rPr>
          <w:rFonts w:asciiTheme="minorHAnsi" w:hAnsiTheme="minorHAnsi" w:cs="Tahoma"/>
          <w:sz w:val="17"/>
          <w:szCs w:val="17"/>
        </w:rPr>
      </w:pPr>
    </w:p>
    <w:p w:rsidR="00187521"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Que sólo podrá ser cancelada mediante aviso por escrito de “S.S.N.L.”.</w:t>
      </w:r>
    </w:p>
    <w:p w:rsidR="0049069A" w:rsidRPr="00182B29" w:rsidRDefault="0049069A" w:rsidP="0049069A">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a).-El incumplimiento grave de las obligaciones contraídas por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Cuando “EL PROVEEDOR” no cumpla con la prestación del servicio a que se refiere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Si “EL PROVEEDOR” no cumple dentro del plazo señalado la totalidad de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prestación del servicio en el contrato correspondiente.</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 e).- Si incumple “EL PROVEEDOR” con cualquiera de las obligaciones establecidas en 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f).-</w:t>
      </w:r>
      <w:r w:rsidRPr="0049069A">
        <w:rPr>
          <w:rFonts w:asciiTheme="minorHAnsi" w:hAnsiTheme="minorHAnsi" w:cs="Tahoma"/>
          <w:sz w:val="17"/>
          <w:szCs w:val="17"/>
        </w:rPr>
        <w:tab/>
        <w:t>Si “EL PROVEEDOR” no realiza la prestación del servicio objeto del presente contrato, conforme a la calidad, características y presentación establecidas en las bases del concurso y su propuesta técnica y oferta económica.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g).-</w:t>
      </w:r>
      <w:r w:rsidRPr="0049069A">
        <w:rPr>
          <w:rFonts w:asciiTheme="minorHAnsi" w:hAnsiTheme="minorHAnsi" w:cs="Tahoma"/>
          <w:sz w:val="17"/>
          <w:szCs w:val="17"/>
        </w:rPr>
        <w:tab/>
        <w:t>Si no da las facilidades necesarias a los supervisores que al efecto designe “S.S.N.L.”, para el ejercicio de su función.</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h).-</w:t>
      </w:r>
      <w:r w:rsidRPr="0049069A">
        <w:rPr>
          <w:rFonts w:asciiTheme="minorHAnsi" w:hAnsiTheme="minorHAnsi" w:cs="Tahoma"/>
          <w:sz w:val="17"/>
          <w:szCs w:val="17"/>
        </w:rPr>
        <w:tab/>
        <w:t xml:space="preserve"> Por negativa a repetir o completar la prestación del servicio, que “S.S.N.L.” no acepte por deficientes.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i).-</w:t>
      </w:r>
      <w:r w:rsidRPr="0049069A">
        <w:rPr>
          <w:rFonts w:asciiTheme="minorHAnsi" w:hAnsiTheme="minorHAnsi" w:cs="Tahoma"/>
          <w:sz w:val="17"/>
          <w:szCs w:val="17"/>
        </w:rPr>
        <w:tab/>
        <w:t>Si cede, traspasa o subcontrata la prestación del servicio objeto de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j).-</w:t>
      </w:r>
      <w:r w:rsidRPr="0049069A">
        <w:rPr>
          <w:rFonts w:asciiTheme="minorHAnsi" w:hAnsiTheme="minorHAnsi" w:cs="Tahoma"/>
          <w:sz w:val="17"/>
          <w:szCs w:val="17"/>
        </w:rPr>
        <w:tab/>
        <w:t>Por no cubrir con personal suficiente y capacitado para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k).-</w:t>
      </w:r>
      <w:r w:rsidRPr="0049069A">
        <w:rPr>
          <w:rFonts w:asciiTheme="minorHAnsi" w:hAnsiTheme="minorHAnsi" w:cs="Tahoma"/>
          <w:sz w:val="17"/>
          <w:szCs w:val="17"/>
        </w:rPr>
        <w:tab/>
        <w:t>Si es declarado en estado de quiebra o suspensión de pagos, por autoridad competente.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QUINTA: MODIFICACIONES AL CONTRATO.- El presente contrato podrá ser modificado siempre que el monto total de las modificaciones no rebase, en conjunto, el 20% de los conceptos establecidos originalmente en los mismos y el precio de los bienes y servicios sea igual al pactado originalmente, de conformidad con lo establecido en el último párrafo del artículo 47 de la Ley de Adquisiciones, Arrendamientos y Contratación de Servicios del Estado de Nuevo León. </w:t>
      </w:r>
    </w:p>
    <w:p w:rsidR="0049069A" w:rsidRPr="003D73E1" w:rsidRDefault="0049069A" w:rsidP="0049069A">
      <w:pPr>
        <w:ind w:right="51"/>
        <w:jc w:val="both"/>
        <w:rPr>
          <w:rFonts w:asciiTheme="minorHAnsi" w:hAnsiTheme="minorHAnsi" w:cs="Tahoma"/>
          <w:sz w:val="12"/>
          <w:szCs w:val="12"/>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49069A" w:rsidRPr="003D73E1" w:rsidRDefault="0049069A" w:rsidP="0049069A">
      <w:pPr>
        <w:ind w:right="51"/>
        <w:jc w:val="both"/>
        <w:rPr>
          <w:rFonts w:asciiTheme="minorHAnsi" w:hAnsiTheme="minorHAnsi" w:cs="Tahoma"/>
          <w:sz w:val="12"/>
          <w:szCs w:val="12"/>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49069A" w:rsidRPr="003D73E1" w:rsidRDefault="0049069A" w:rsidP="0049069A">
      <w:pPr>
        <w:ind w:right="51"/>
        <w:jc w:val="both"/>
        <w:rPr>
          <w:rFonts w:asciiTheme="minorHAnsi" w:hAnsiTheme="minorHAnsi" w:cs="Tahoma"/>
          <w:sz w:val="12"/>
          <w:szCs w:val="12"/>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SÉPTIMA: LICENCIAS.- “EL PROVEEDOR” se hace responsable de contar con las licencias, autorizaciones y/o permisos que requiera la prestación del servicio objeto del presente contrato y que conforme a otras disposiciones sea necesario contar para la celebración del presente instrumento.</w:t>
      </w:r>
    </w:p>
    <w:p w:rsidR="0049069A" w:rsidRPr="003D73E1" w:rsidRDefault="0049069A" w:rsidP="0049069A">
      <w:pPr>
        <w:ind w:right="51"/>
        <w:jc w:val="both"/>
        <w:rPr>
          <w:rFonts w:asciiTheme="minorHAnsi" w:hAnsiTheme="minorHAnsi" w:cs="Tahoma"/>
          <w:sz w:val="12"/>
          <w:szCs w:val="12"/>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OCTAVA: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49069A" w:rsidRPr="003D73E1" w:rsidRDefault="0049069A" w:rsidP="0049069A">
      <w:pPr>
        <w:ind w:right="51"/>
        <w:jc w:val="both"/>
        <w:rPr>
          <w:rFonts w:asciiTheme="minorHAnsi" w:hAnsiTheme="minorHAnsi" w:cs="Tahoma"/>
          <w:sz w:val="12"/>
          <w:szCs w:val="12"/>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49069A" w:rsidRPr="003D73E1" w:rsidRDefault="0049069A" w:rsidP="0049069A">
      <w:pPr>
        <w:ind w:right="51"/>
        <w:jc w:val="both"/>
        <w:rPr>
          <w:rFonts w:asciiTheme="minorHAnsi" w:hAnsiTheme="minorHAnsi" w:cs="Tahoma"/>
          <w:sz w:val="12"/>
          <w:szCs w:val="12"/>
        </w:rPr>
      </w:pPr>
    </w:p>
    <w:p w:rsidR="00735FBC" w:rsidRPr="00182B29"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VIGÉSIMA: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F32D4A"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45" w:rsidRDefault="00D21F45" w:rsidP="007F0B73">
      <w:r>
        <w:separator/>
      </w:r>
    </w:p>
  </w:endnote>
  <w:endnote w:type="continuationSeparator" w:id="0">
    <w:p w:rsidR="00D21F45" w:rsidRDefault="00D21F4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A67C23" w:rsidRPr="00CE2E1F" w:rsidRDefault="00A67C23" w:rsidP="0099479E">
        <w:pPr>
          <w:pStyle w:val="Piedepgina"/>
          <w:rPr>
            <w:b/>
            <w:color w:val="009999"/>
          </w:rPr>
        </w:pPr>
      </w:p>
      <w:p w:rsidR="00A67C23" w:rsidRPr="0099479E" w:rsidRDefault="00A67C23" w:rsidP="004C675C">
        <w:pPr>
          <w:pStyle w:val="Piedepgina"/>
          <w:ind w:right="-232" w:hanging="284"/>
          <w:jc w:val="center"/>
          <w:rPr>
            <w:rFonts w:ascii="Century Gothic" w:hAnsi="Century Gothic"/>
            <w:b/>
            <w:color w:val="7030A0"/>
            <w:sz w:val="18"/>
            <w:szCs w:val="14"/>
          </w:rPr>
        </w:pPr>
      </w:p>
      <w:p w:rsidR="00A67C23" w:rsidRPr="0099479E" w:rsidRDefault="00A67C23" w:rsidP="00313C66">
        <w:pPr>
          <w:pStyle w:val="Piedepgina"/>
          <w:tabs>
            <w:tab w:val="left" w:pos="6379"/>
          </w:tabs>
          <w:ind w:right="-232" w:hanging="284"/>
          <w:jc w:val="center"/>
          <w:rPr>
            <w:rFonts w:ascii="Century Gothic" w:hAnsi="Century Gothic"/>
            <w:b/>
            <w:color w:val="7030A0"/>
            <w:sz w:val="18"/>
            <w:szCs w:val="14"/>
          </w:rPr>
        </w:pPr>
        <w:r w:rsidRPr="0099479E">
          <w:rPr>
            <w:rFonts w:ascii="Century Gothic" w:hAnsi="Century Gothic"/>
            <w:b/>
            <w:color w:val="7030A0"/>
            <w:sz w:val="18"/>
            <w:szCs w:val="14"/>
          </w:rPr>
          <w:t>LICITACIÓN PÚBLICA NACIONAL PRESENCIAL</w:t>
        </w:r>
      </w:p>
      <w:p w:rsidR="00A67C23" w:rsidRPr="0099479E" w:rsidRDefault="00A67C23" w:rsidP="004C675C">
        <w:pPr>
          <w:pStyle w:val="Piedepgina"/>
          <w:jc w:val="center"/>
          <w:rPr>
            <w:b/>
            <w:color w:val="7030A0"/>
            <w:szCs w:val="16"/>
          </w:rPr>
        </w:pPr>
        <w:r w:rsidRPr="0099479E">
          <w:rPr>
            <w:rFonts w:ascii="Century Gothic" w:hAnsi="Century Gothic"/>
            <w:b/>
            <w:color w:val="7030A0"/>
            <w:sz w:val="18"/>
            <w:szCs w:val="16"/>
          </w:rPr>
          <w:t>No. LP-919044992-</w:t>
        </w:r>
        <w:r>
          <w:rPr>
            <w:rFonts w:ascii="Century Gothic" w:hAnsi="Century Gothic"/>
            <w:b/>
            <w:color w:val="7030A0"/>
            <w:sz w:val="18"/>
            <w:szCs w:val="16"/>
          </w:rPr>
          <w:t>N61-2020</w:t>
        </w:r>
        <w:r w:rsidRPr="0099479E">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99479E">
                  <w:rPr>
                    <w:rFonts w:ascii="Century Gothic" w:hAnsi="Century Gothic"/>
                    <w:b/>
                    <w:color w:val="7030A0"/>
                    <w:sz w:val="18"/>
                    <w:szCs w:val="16"/>
                  </w:rPr>
                  <w:t xml:space="preserve">Página </w:t>
                </w:r>
                <w:r w:rsidRPr="0099479E">
                  <w:rPr>
                    <w:rFonts w:ascii="Century Gothic" w:hAnsi="Century Gothic"/>
                    <w:b/>
                    <w:color w:val="7030A0"/>
                    <w:sz w:val="18"/>
                    <w:szCs w:val="16"/>
                  </w:rPr>
                  <w:fldChar w:fldCharType="begin"/>
                </w:r>
                <w:r w:rsidRPr="0099479E">
                  <w:rPr>
                    <w:rFonts w:ascii="Century Gothic" w:hAnsi="Century Gothic"/>
                    <w:b/>
                    <w:color w:val="7030A0"/>
                    <w:sz w:val="18"/>
                    <w:szCs w:val="16"/>
                  </w:rPr>
                  <w:instrText>PAGE</w:instrText>
                </w:r>
                <w:r w:rsidRPr="0099479E">
                  <w:rPr>
                    <w:rFonts w:ascii="Century Gothic" w:hAnsi="Century Gothic"/>
                    <w:b/>
                    <w:color w:val="7030A0"/>
                    <w:sz w:val="18"/>
                    <w:szCs w:val="16"/>
                  </w:rPr>
                  <w:fldChar w:fldCharType="separate"/>
                </w:r>
                <w:r w:rsidR="00831B33">
                  <w:rPr>
                    <w:rFonts w:ascii="Century Gothic" w:hAnsi="Century Gothic"/>
                    <w:b/>
                    <w:noProof/>
                    <w:color w:val="7030A0"/>
                    <w:sz w:val="18"/>
                    <w:szCs w:val="16"/>
                  </w:rPr>
                  <w:t>32</w:t>
                </w:r>
                <w:r w:rsidRPr="0099479E">
                  <w:rPr>
                    <w:rFonts w:ascii="Century Gothic" w:hAnsi="Century Gothic"/>
                    <w:b/>
                    <w:color w:val="7030A0"/>
                    <w:sz w:val="18"/>
                    <w:szCs w:val="16"/>
                  </w:rPr>
                  <w:fldChar w:fldCharType="end"/>
                </w:r>
                <w:r w:rsidRPr="0099479E">
                  <w:rPr>
                    <w:rFonts w:ascii="Century Gothic" w:hAnsi="Century Gothic"/>
                    <w:b/>
                    <w:color w:val="7030A0"/>
                    <w:sz w:val="18"/>
                    <w:szCs w:val="16"/>
                  </w:rPr>
                  <w:t xml:space="preserve"> de </w:t>
                </w:r>
                <w:r w:rsidRPr="0099479E">
                  <w:rPr>
                    <w:rFonts w:ascii="Century Gothic" w:hAnsi="Century Gothic"/>
                    <w:b/>
                    <w:color w:val="7030A0"/>
                    <w:sz w:val="18"/>
                    <w:szCs w:val="16"/>
                  </w:rPr>
                  <w:fldChar w:fldCharType="begin"/>
                </w:r>
                <w:r w:rsidRPr="0099479E">
                  <w:rPr>
                    <w:rFonts w:ascii="Century Gothic" w:hAnsi="Century Gothic"/>
                    <w:b/>
                    <w:color w:val="7030A0"/>
                    <w:sz w:val="18"/>
                    <w:szCs w:val="16"/>
                  </w:rPr>
                  <w:instrText>NUMPAGES</w:instrText>
                </w:r>
                <w:r w:rsidRPr="0099479E">
                  <w:rPr>
                    <w:rFonts w:ascii="Century Gothic" w:hAnsi="Century Gothic"/>
                    <w:b/>
                    <w:color w:val="7030A0"/>
                    <w:sz w:val="18"/>
                    <w:szCs w:val="16"/>
                  </w:rPr>
                  <w:fldChar w:fldCharType="separate"/>
                </w:r>
                <w:r w:rsidR="00831B33">
                  <w:rPr>
                    <w:rFonts w:ascii="Century Gothic" w:hAnsi="Century Gothic"/>
                    <w:b/>
                    <w:noProof/>
                    <w:color w:val="7030A0"/>
                    <w:sz w:val="18"/>
                    <w:szCs w:val="16"/>
                  </w:rPr>
                  <w:t>50</w:t>
                </w:r>
                <w:r w:rsidRPr="0099479E">
                  <w:rPr>
                    <w:rFonts w:ascii="Century Gothic" w:hAnsi="Century Gothic"/>
                    <w:b/>
                    <w:color w:val="7030A0"/>
                    <w:sz w:val="18"/>
                    <w:szCs w:val="16"/>
                  </w:rPr>
                  <w:fldChar w:fldCharType="end"/>
                </w:r>
              </w:sdtContent>
            </w:sdt>
          </w:sdtContent>
        </w:sdt>
      </w:p>
      <w:p w:rsidR="00A67C23" w:rsidRPr="00CE2E1F" w:rsidRDefault="00A67C23"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simplePos x="0" y="0"/>
              <wp:positionH relativeFrom="margin">
                <wp:posOffset>-257175</wp:posOffset>
              </wp:positionH>
              <wp:positionV relativeFrom="page">
                <wp:posOffset>9159875</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anchor>
          </w:drawing>
        </w:r>
      </w:p>
    </w:sdtContent>
  </w:sdt>
  <w:p w:rsidR="00A67C23" w:rsidRPr="004C675C" w:rsidRDefault="00A67C23" w:rsidP="004C675C">
    <w:pPr>
      <w:pStyle w:val="Piedepgina"/>
    </w:pPr>
  </w:p>
  <w:p w:rsidR="00A67C23" w:rsidRDefault="00A67C23"/>
  <w:p w:rsidR="00A67C23" w:rsidRDefault="00A67C23"/>
  <w:p w:rsidR="00A67C23" w:rsidRDefault="00A67C23"/>
  <w:p w:rsidR="00A67C23" w:rsidRDefault="00A67C23"/>
  <w:p w:rsidR="00A67C23" w:rsidRDefault="00A67C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45" w:rsidRDefault="00D21F45" w:rsidP="007F0B73">
      <w:r>
        <w:separator/>
      </w:r>
    </w:p>
  </w:footnote>
  <w:footnote w:type="continuationSeparator" w:id="0">
    <w:p w:rsidR="00D21F45" w:rsidRDefault="00D21F4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23" w:rsidRPr="00C765F1" w:rsidRDefault="00A67C23"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simplePos x="0" y="0"/>
          <wp:positionH relativeFrom="column">
            <wp:posOffset>-581025</wp:posOffset>
          </wp:positionH>
          <wp:positionV relativeFrom="paragraph">
            <wp:posOffset>-342900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rsidR="00A67C23" w:rsidRPr="00C765F1" w:rsidRDefault="00A67C23" w:rsidP="00313C66">
    <w:pPr>
      <w:jc w:val="center"/>
      <w:rPr>
        <w:rFonts w:ascii="Corbel" w:hAnsi="Corbel"/>
        <w:b/>
        <w:szCs w:val="16"/>
      </w:rPr>
    </w:pPr>
    <w:r w:rsidRPr="00C765F1">
      <w:rPr>
        <w:rFonts w:ascii="Corbel" w:hAnsi="Corbel"/>
        <w:b/>
        <w:szCs w:val="16"/>
      </w:rPr>
      <w:t>SERVICIOS DE SALUD DE NUEVO LEÓN</w:t>
    </w:r>
  </w:p>
  <w:p w:rsidR="00A67C23" w:rsidRPr="00180FA7" w:rsidRDefault="00A67C2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67C23" w:rsidRDefault="00A67C23"/>
  <w:p w:rsidR="00A67C23" w:rsidRDefault="00A67C23"/>
  <w:p w:rsidR="00A67C23" w:rsidRDefault="00A67C23"/>
  <w:p w:rsidR="00A67C23" w:rsidRDefault="00A67C23"/>
  <w:p w:rsidR="00A67C23" w:rsidRDefault="00A67C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71745F"/>
    <w:multiLevelType w:val="hybridMultilevel"/>
    <w:tmpl w:val="715C4260"/>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CBA768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2EB6A7C"/>
    <w:multiLevelType w:val="hybridMultilevel"/>
    <w:tmpl w:val="7EE245C0"/>
    <w:lvl w:ilvl="0" w:tplc="753AA98C">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C1218A2"/>
    <w:multiLevelType w:val="hybridMultilevel"/>
    <w:tmpl w:val="79D2E47C"/>
    <w:lvl w:ilvl="0" w:tplc="E382A1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025F06"/>
    <w:multiLevelType w:val="hybridMultilevel"/>
    <w:tmpl w:val="6F16114E"/>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8A4BA3"/>
    <w:multiLevelType w:val="hybridMultilevel"/>
    <w:tmpl w:val="F7180072"/>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99F1270"/>
    <w:multiLevelType w:val="hybridMultilevel"/>
    <w:tmpl w:val="0242D8D8"/>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1722F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55626A5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FEE040F"/>
    <w:multiLevelType w:val="hybridMultilevel"/>
    <w:tmpl w:val="9FD07B8C"/>
    <w:lvl w:ilvl="0" w:tplc="18143844">
      <w:start w:val="1"/>
      <w:numFmt w:val="upperRoman"/>
      <w:lvlText w:val="%1."/>
      <w:lvlJc w:val="left"/>
      <w:pPr>
        <w:ind w:left="2149" w:hanging="72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2"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BD1798F"/>
    <w:multiLevelType w:val="hybridMultilevel"/>
    <w:tmpl w:val="894CA548"/>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5960AF"/>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CC6030F"/>
    <w:multiLevelType w:val="hybridMultilevel"/>
    <w:tmpl w:val="EAB4AF42"/>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5"/>
  </w:num>
  <w:num w:numId="2">
    <w:abstractNumId w:val="11"/>
  </w:num>
  <w:num w:numId="3">
    <w:abstractNumId w:val="28"/>
  </w:num>
  <w:num w:numId="4">
    <w:abstractNumId w:val="40"/>
  </w:num>
  <w:num w:numId="5">
    <w:abstractNumId w:val="7"/>
  </w:num>
  <w:num w:numId="6">
    <w:abstractNumId w:val="0"/>
  </w:num>
  <w:num w:numId="7">
    <w:abstractNumId w:val="22"/>
  </w:num>
  <w:num w:numId="8">
    <w:abstractNumId w:val="21"/>
  </w:num>
  <w:num w:numId="9">
    <w:abstractNumId w:val="35"/>
  </w:num>
  <w:num w:numId="10">
    <w:abstractNumId w:val="23"/>
  </w:num>
  <w:num w:numId="11">
    <w:abstractNumId w:val="14"/>
  </w:num>
  <w:num w:numId="12">
    <w:abstractNumId w:val="15"/>
  </w:num>
  <w:num w:numId="13">
    <w:abstractNumId w:val="16"/>
  </w:num>
  <w:num w:numId="14">
    <w:abstractNumId w:val="25"/>
  </w:num>
  <w:num w:numId="15">
    <w:abstractNumId w:val="27"/>
  </w:num>
  <w:num w:numId="16">
    <w:abstractNumId w:val="34"/>
  </w:num>
  <w:num w:numId="17">
    <w:abstractNumId w:val="32"/>
  </w:num>
  <w:num w:numId="18">
    <w:abstractNumId w:val="31"/>
  </w:num>
  <w:num w:numId="19">
    <w:abstractNumId w:val="29"/>
  </w:num>
  <w:num w:numId="20">
    <w:abstractNumId w:val="47"/>
  </w:num>
  <w:num w:numId="21">
    <w:abstractNumId w:val="12"/>
  </w:num>
  <w:num w:numId="22">
    <w:abstractNumId w:val="33"/>
  </w:num>
  <w:num w:numId="23">
    <w:abstractNumId w:val="26"/>
  </w:num>
  <w:num w:numId="24">
    <w:abstractNumId w:val="37"/>
  </w:num>
  <w:num w:numId="25">
    <w:abstractNumId w:val="43"/>
  </w:num>
  <w:num w:numId="26">
    <w:abstractNumId w:val="42"/>
  </w:num>
  <w:num w:numId="27">
    <w:abstractNumId w:val="10"/>
  </w:num>
  <w:num w:numId="28">
    <w:abstractNumId w:val="20"/>
  </w:num>
  <w:num w:numId="29">
    <w:abstractNumId w:val="8"/>
  </w:num>
  <w:num w:numId="30">
    <w:abstractNumId w:val="24"/>
  </w:num>
  <w:num w:numId="31">
    <w:abstractNumId w:val="17"/>
  </w:num>
  <w:num w:numId="32">
    <w:abstractNumId w:val="18"/>
  </w:num>
  <w:num w:numId="33">
    <w:abstractNumId w:val="30"/>
  </w:num>
  <w:num w:numId="34">
    <w:abstractNumId w:val="41"/>
  </w:num>
  <w:num w:numId="35">
    <w:abstractNumId w:val="13"/>
  </w:num>
  <w:num w:numId="36">
    <w:abstractNumId w:val="44"/>
  </w:num>
  <w:num w:numId="37">
    <w:abstractNumId w:val="19"/>
  </w:num>
  <w:num w:numId="38">
    <w:abstractNumId w:val="36"/>
  </w:num>
  <w:num w:numId="39">
    <w:abstractNumId w:val="6"/>
  </w:num>
  <w:num w:numId="40">
    <w:abstractNumId w:val="48"/>
  </w:num>
  <w:num w:numId="41">
    <w:abstractNumId w:val="38"/>
  </w:num>
  <w:num w:numId="42">
    <w:abstractNumId w:val="9"/>
  </w:num>
  <w:num w:numId="43">
    <w:abstractNumId w:val="46"/>
  </w:num>
  <w:num w:numId="44">
    <w:abstractNumId w:val="39"/>
  </w:num>
  <w:num w:numId="45">
    <w:abstractNumId w:val="4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E13"/>
    <w:rsid w:val="00011E90"/>
    <w:rsid w:val="000140A0"/>
    <w:rsid w:val="000173BC"/>
    <w:rsid w:val="000224F3"/>
    <w:rsid w:val="0002354C"/>
    <w:rsid w:val="000250D0"/>
    <w:rsid w:val="00026280"/>
    <w:rsid w:val="00030424"/>
    <w:rsid w:val="000348C5"/>
    <w:rsid w:val="00037DE1"/>
    <w:rsid w:val="00043532"/>
    <w:rsid w:val="00044309"/>
    <w:rsid w:val="0004563D"/>
    <w:rsid w:val="000469C3"/>
    <w:rsid w:val="0005189F"/>
    <w:rsid w:val="00052955"/>
    <w:rsid w:val="00065F0E"/>
    <w:rsid w:val="00071AB3"/>
    <w:rsid w:val="0007345B"/>
    <w:rsid w:val="000748B3"/>
    <w:rsid w:val="000807BB"/>
    <w:rsid w:val="00080B01"/>
    <w:rsid w:val="00080D85"/>
    <w:rsid w:val="00080EF5"/>
    <w:rsid w:val="00081703"/>
    <w:rsid w:val="000817B9"/>
    <w:rsid w:val="00082C5E"/>
    <w:rsid w:val="00083EA1"/>
    <w:rsid w:val="0008536E"/>
    <w:rsid w:val="00085C6B"/>
    <w:rsid w:val="0008610E"/>
    <w:rsid w:val="00094DA5"/>
    <w:rsid w:val="000951D2"/>
    <w:rsid w:val="00095E6C"/>
    <w:rsid w:val="0009747F"/>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E4886"/>
    <w:rsid w:val="000E4CD9"/>
    <w:rsid w:val="000E5FD6"/>
    <w:rsid w:val="000F10D2"/>
    <w:rsid w:val="000F1356"/>
    <w:rsid w:val="000F1FE2"/>
    <w:rsid w:val="000F2BDD"/>
    <w:rsid w:val="000F3098"/>
    <w:rsid w:val="000F51FA"/>
    <w:rsid w:val="000F54D5"/>
    <w:rsid w:val="000F63CC"/>
    <w:rsid w:val="000F6CD0"/>
    <w:rsid w:val="000F72BF"/>
    <w:rsid w:val="001001BE"/>
    <w:rsid w:val="001045E8"/>
    <w:rsid w:val="00104D64"/>
    <w:rsid w:val="001066FC"/>
    <w:rsid w:val="001072FD"/>
    <w:rsid w:val="00107840"/>
    <w:rsid w:val="00111291"/>
    <w:rsid w:val="001126A6"/>
    <w:rsid w:val="00115038"/>
    <w:rsid w:val="001161D4"/>
    <w:rsid w:val="00116652"/>
    <w:rsid w:val="00124B69"/>
    <w:rsid w:val="00125C4F"/>
    <w:rsid w:val="00126089"/>
    <w:rsid w:val="001260C9"/>
    <w:rsid w:val="00130557"/>
    <w:rsid w:val="001334E1"/>
    <w:rsid w:val="00133C07"/>
    <w:rsid w:val="0013648F"/>
    <w:rsid w:val="001367B8"/>
    <w:rsid w:val="00137738"/>
    <w:rsid w:val="00137FC1"/>
    <w:rsid w:val="00140749"/>
    <w:rsid w:val="00142657"/>
    <w:rsid w:val="00143206"/>
    <w:rsid w:val="0014435E"/>
    <w:rsid w:val="0014744D"/>
    <w:rsid w:val="0014767F"/>
    <w:rsid w:val="00147930"/>
    <w:rsid w:val="00151367"/>
    <w:rsid w:val="001516EC"/>
    <w:rsid w:val="00152454"/>
    <w:rsid w:val="00153B44"/>
    <w:rsid w:val="0015768D"/>
    <w:rsid w:val="001629C3"/>
    <w:rsid w:val="00165128"/>
    <w:rsid w:val="0016702D"/>
    <w:rsid w:val="001706F1"/>
    <w:rsid w:val="00173DD1"/>
    <w:rsid w:val="001800A0"/>
    <w:rsid w:val="00180345"/>
    <w:rsid w:val="00180FA7"/>
    <w:rsid w:val="00181514"/>
    <w:rsid w:val="00182B29"/>
    <w:rsid w:val="00187521"/>
    <w:rsid w:val="001908E5"/>
    <w:rsid w:val="00190C8C"/>
    <w:rsid w:val="00191051"/>
    <w:rsid w:val="00193A35"/>
    <w:rsid w:val="00197078"/>
    <w:rsid w:val="00197F66"/>
    <w:rsid w:val="001A0EBB"/>
    <w:rsid w:val="001A154A"/>
    <w:rsid w:val="001A1B92"/>
    <w:rsid w:val="001A2B75"/>
    <w:rsid w:val="001A3AC3"/>
    <w:rsid w:val="001A63D7"/>
    <w:rsid w:val="001A6EAA"/>
    <w:rsid w:val="001A7608"/>
    <w:rsid w:val="001B5AF2"/>
    <w:rsid w:val="001B68B3"/>
    <w:rsid w:val="001B7622"/>
    <w:rsid w:val="001C147E"/>
    <w:rsid w:val="001C24ED"/>
    <w:rsid w:val="001C2CDE"/>
    <w:rsid w:val="001C7D4C"/>
    <w:rsid w:val="001D05DE"/>
    <w:rsid w:val="001D1B42"/>
    <w:rsid w:val="001D2DB9"/>
    <w:rsid w:val="001D45A1"/>
    <w:rsid w:val="001E4AEE"/>
    <w:rsid w:val="001E66DB"/>
    <w:rsid w:val="001E6B43"/>
    <w:rsid w:val="001F0E80"/>
    <w:rsid w:val="001F2C25"/>
    <w:rsid w:val="001F4954"/>
    <w:rsid w:val="001F56DB"/>
    <w:rsid w:val="001F585B"/>
    <w:rsid w:val="001F7C8E"/>
    <w:rsid w:val="00200F78"/>
    <w:rsid w:val="00202125"/>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144A"/>
    <w:rsid w:val="00252C3D"/>
    <w:rsid w:val="00255FF9"/>
    <w:rsid w:val="002620FF"/>
    <w:rsid w:val="00262420"/>
    <w:rsid w:val="00262CA6"/>
    <w:rsid w:val="00263462"/>
    <w:rsid w:val="00263BDA"/>
    <w:rsid w:val="00264C06"/>
    <w:rsid w:val="00266E4C"/>
    <w:rsid w:val="00267C25"/>
    <w:rsid w:val="002752D3"/>
    <w:rsid w:val="002764A1"/>
    <w:rsid w:val="0027668D"/>
    <w:rsid w:val="00277106"/>
    <w:rsid w:val="00280B21"/>
    <w:rsid w:val="0028407E"/>
    <w:rsid w:val="00284F3E"/>
    <w:rsid w:val="00286D6C"/>
    <w:rsid w:val="00287D5B"/>
    <w:rsid w:val="00297643"/>
    <w:rsid w:val="002A290C"/>
    <w:rsid w:val="002A50F5"/>
    <w:rsid w:val="002B2579"/>
    <w:rsid w:val="002B2EA2"/>
    <w:rsid w:val="002B6BE9"/>
    <w:rsid w:val="002C0C5A"/>
    <w:rsid w:val="002C0FDC"/>
    <w:rsid w:val="002C1A73"/>
    <w:rsid w:val="002C1A9E"/>
    <w:rsid w:val="002D0FCB"/>
    <w:rsid w:val="002D33C0"/>
    <w:rsid w:val="002E1616"/>
    <w:rsid w:val="002E1A95"/>
    <w:rsid w:val="002E38D0"/>
    <w:rsid w:val="002E7B82"/>
    <w:rsid w:val="002F0BF1"/>
    <w:rsid w:val="002F2667"/>
    <w:rsid w:val="002F2C0B"/>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27B0F"/>
    <w:rsid w:val="003333E2"/>
    <w:rsid w:val="00336C2D"/>
    <w:rsid w:val="00336DC6"/>
    <w:rsid w:val="00340D61"/>
    <w:rsid w:val="00344C04"/>
    <w:rsid w:val="0034525E"/>
    <w:rsid w:val="00351D94"/>
    <w:rsid w:val="00355CD2"/>
    <w:rsid w:val="0035685B"/>
    <w:rsid w:val="00357A32"/>
    <w:rsid w:val="00360AC7"/>
    <w:rsid w:val="003632F9"/>
    <w:rsid w:val="00364DB0"/>
    <w:rsid w:val="00366E7B"/>
    <w:rsid w:val="00367F8B"/>
    <w:rsid w:val="00371AE4"/>
    <w:rsid w:val="00374189"/>
    <w:rsid w:val="003878CC"/>
    <w:rsid w:val="003915FB"/>
    <w:rsid w:val="00394C2E"/>
    <w:rsid w:val="003A12A5"/>
    <w:rsid w:val="003A1ACD"/>
    <w:rsid w:val="003A2420"/>
    <w:rsid w:val="003A2E13"/>
    <w:rsid w:val="003A5CD7"/>
    <w:rsid w:val="003A6F62"/>
    <w:rsid w:val="003B285F"/>
    <w:rsid w:val="003B3107"/>
    <w:rsid w:val="003B3E89"/>
    <w:rsid w:val="003C174F"/>
    <w:rsid w:val="003C1B00"/>
    <w:rsid w:val="003C4302"/>
    <w:rsid w:val="003C5784"/>
    <w:rsid w:val="003C7CE4"/>
    <w:rsid w:val="003D4EF5"/>
    <w:rsid w:val="003D73E1"/>
    <w:rsid w:val="003D75D9"/>
    <w:rsid w:val="003E2381"/>
    <w:rsid w:val="003E4D22"/>
    <w:rsid w:val="003E6595"/>
    <w:rsid w:val="003E7AFF"/>
    <w:rsid w:val="003F0BD1"/>
    <w:rsid w:val="003F2849"/>
    <w:rsid w:val="003F2962"/>
    <w:rsid w:val="00400847"/>
    <w:rsid w:val="004017C9"/>
    <w:rsid w:val="00406379"/>
    <w:rsid w:val="0040777D"/>
    <w:rsid w:val="0041098D"/>
    <w:rsid w:val="00415180"/>
    <w:rsid w:val="00415612"/>
    <w:rsid w:val="0041639A"/>
    <w:rsid w:val="0041641A"/>
    <w:rsid w:val="00417F7B"/>
    <w:rsid w:val="00421708"/>
    <w:rsid w:val="004225BD"/>
    <w:rsid w:val="00427176"/>
    <w:rsid w:val="00431510"/>
    <w:rsid w:val="004323CC"/>
    <w:rsid w:val="00432C2F"/>
    <w:rsid w:val="00433CCB"/>
    <w:rsid w:val="00435159"/>
    <w:rsid w:val="00435A81"/>
    <w:rsid w:val="00435E03"/>
    <w:rsid w:val="0043607F"/>
    <w:rsid w:val="004414B4"/>
    <w:rsid w:val="00442AB6"/>
    <w:rsid w:val="00444FC7"/>
    <w:rsid w:val="0044679E"/>
    <w:rsid w:val="004503D5"/>
    <w:rsid w:val="00451746"/>
    <w:rsid w:val="00451955"/>
    <w:rsid w:val="00453F16"/>
    <w:rsid w:val="0046107E"/>
    <w:rsid w:val="00462584"/>
    <w:rsid w:val="00463389"/>
    <w:rsid w:val="00465321"/>
    <w:rsid w:val="00466913"/>
    <w:rsid w:val="004669DF"/>
    <w:rsid w:val="00472E53"/>
    <w:rsid w:val="00473A38"/>
    <w:rsid w:val="00474DDD"/>
    <w:rsid w:val="00475405"/>
    <w:rsid w:val="004779C6"/>
    <w:rsid w:val="004851BF"/>
    <w:rsid w:val="004871CF"/>
    <w:rsid w:val="0049069A"/>
    <w:rsid w:val="0049243D"/>
    <w:rsid w:val="004979F4"/>
    <w:rsid w:val="004A4C14"/>
    <w:rsid w:val="004A58DC"/>
    <w:rsid w:val="004A5F4A"/>
    <w:rsid w:val="004A73D7"/>
    <w:rsid w:val="004B2D24"/>
    <w:rsid w:val="004B334B"/>
    <w:rsid w:val="004B3FCD"/>
    <w:rsid w:val="004B4AB7"/>
    <w:rsid w:val="004B5FF3"/>
    <w:rsid w:val="004B737E"/>
    <w:rsid w:val="004C33E0"/>
    <w:rsid w:val="004C675C"/>
    <w:rsid w:val="004C7731"/>
    <w:rsid w:val="004D23B2"/>
    <w:rsid w:val="004D3CAD"/>
    <w:rsid w:val="004D5065"/>
    <w:rsid w:val="004D516C"/>
    <w:rsid w:val="004D5BD4"/>
    <w:rsid w:val="004D5CAE"/>
    <w:rsid w:val="004D7D70"/>
    <w:rsid w:val="004E077E"/>
    <w:rsid w:val="004E09BD"/>
    <w:rsid w:val="004E0EAA"/>
    <w:rsid w:val="004E14F5"/>
    <w:rsid w:val="004E18F8"/>
    <w:rsid w:val="004E48C3"/>
    <w:rsid w:val="004E5E3F"/>
    <w:rsid w:val="004E6598"/>
    <w:rsid w:val="004E6966"/>
    <w:rsid w:val="004E71FC"/>
    <w:rsid w:val="004E753C"/>
    <w:rsid w:val="004F0196"/>
    <w:rsid w:val="004F278A"/>
    <w:rsid w:val="004F27C5"/>
    <w:rsid w:val="00501146"/>
    <w:rsid w:val="00502229"/>
    <w:rsid w:val="0050254B"/>
    <w:rsid w:val="00502717"/>
    <w:rsid w:val="005046F5"/>
    <w:rsid w:val="00507AB8"/>
    <w:rsid w:val="00512C9B"/>
    <w:rsid w:val="00513013"/>
    <w:rsid w:val="00517054"/>
    <w:rsid w:val="005222C5"/>
    <w:rsid w:val="005255EA"/>
    <w:rsid w:val="00526791"/>
    <w:rsid w:val="005272F7"/>
    <w:rsid w:val="005312C0"/>
    <w:rsid w:val="005323AE"/>
    <w:rsid w:val="00534C07"/>
    <w:rsid w:val="005352EF"/>
    <w:rsid w:val="00540A9C"/>
    <w:rsid w:val="00541E82"/>
    <w:rsid w:val="00544481"/>
    <w:rsid w:val="005452FD"/>
    <w:rsid w:val="005478DA"/>
    <w:rsid w:val="005523FF"/>
    <w:rsid w:val="005569D0"/>
    <w:rsid w:val="005606AC"/>
    <w:rsid w:val="0056156A"/>
    <w:rsid w:val="0056254E"/>
    <w:rsid w:val="005653C6"/>
    <w:rsid w:val="00570165"/>
    <w:rsid w:val="00572D88"/>
    <w:rsid w:val="00572EFD"/>
    <w:rsid w:val="0057776D"/>
    <w:rsid w:val="0058000A"/>
    <w:rsid w:val="00584156"/>
    <w:rsid w:val="0058528D"/>
    <w:rsid w:val="005865D5"/>
    <w:rsid w:val="005902C4"/>
    <w:rsid w:val="00592406"/>
    <w:rsid w:val="005A2C3D"/>
    <w:rsid w:val="005A33F5"/>
    <w:rsid w:val="005A43AA"/>
    <w:rsid w:val="005B0DA4"/>
    <w:rsid w:val="005B4A57"/>
    <w:rsid w:val="005B4BA6"/>
    <w:rsid w:val="005B753E"/>
    <w:rsid w:val="005C0C10"/>
    <w:rsid w:val="005C1467"/>
    <w:rsid w:val="005C514D"/>
    <w:rsid w:val="005C6D35"/>
    <w:rsid w:val="005C7849"/>
    <w:rsid w:val="005D169F"/>
    <w:rsid w:val="005D1765"/>
    <w:rsid w:val="005D4D7F"/>
    <w:rsid w:val="005D54BE"/>
    <w:rsid w:val="005D5F60"/>
    <w:rsid w:val="005E0A2B"/>
    <w:rsid w:val="005E143A"/>
    <w:rsid w:val="005E2494"/>
    <w:rsid w:val="005E4D67"/>
    <w:rsid w:val="005E531C"/>
    <w:rsid w:val="005E61B7"/>
    <w:rsid w:val="005E6330"/>
    <w:rsid w:val="005E73F5"/>
    <w:rsid w:val="005F2391"/>
    <w:rsid w:val="005F42F7"/>
    <w:rsid w:val="005F4C09"/>
    <w:rsid w:val="006004E1"/>
    <w:rsid w:val="0060349F"/>
    <w:rsid w:val="006049D0"/>
    <w:rsid w:val="00605666"/>
    <w:rsid w:val="0061030C"/>
    <w:rsid w:val="00616B9C"/>
    <w:rsid w:val="006218FB"/>
    <w:rsid w:val="00623E9B"/>
    <w:rsid w:val="00624D6B"/>
    <w:rsid w:val="00625C08"/>
    <w:rsid w:val="0063485C"/>
    <w:rsid w:val="00636A62"/>
    <w:rsid w:val="006406C4"/>
    <w:rsid w:val="00642C31"/>
    <w:rsid w:val="00642ED4"/>
    <w:rsid w:val="00644EBE"/>
    <w:rsid w:val="006455A0"/>
    <w:rsid w:val="006473F8"/>
    <w:rsid w:val="0065318A"/>
    <w:rsid w:val="006557BC"/>
    <w:rsid w:val="00661318"/>
    <w:rsid w:val="006614F9"/>
    <w:rsid w:val="00662B20"/>
    <w:rsid w:val="00662F4D"/>
    <w:rsid w:val="006633C8"/>
    <w:rsid w:val="00666C78"/>
    <w:rsid w:val="00670AB4"/>
    <w:rsid w:val="0067260E"/>
    <w:rsid w:val="00672886"/>
    <w:rsid w:val="0067689F"/>
    <w:rsid w:val="006768E3"/>
    <w:rsid w:val="00681745"/>
    <w:rsid w:val="006825EC"/>
    <w:rsid w:val="00692DBE"/>
    <w:rsid w:val="00692EB0"/>
    <w:rsid w:val="0069429A"/>
    <w:rsid w:val="00695181"/>
    <w:rsid w:val="00695BCA"/>
    <w:rsid w:val="006A193D"/>
    <w:rsid w:val="006A2D51"/>
    <w:rsid w:val="006A393A"/>
    <w:rsid w:val="006A478B"/>
    <w:rsid w:val="006A4792"/>
    <w:rsid w:val="006A5CA8"/>
    <w:rsid w:val="006B54D9"/>
    <w:rsid w:val="006B5D25"/>
    <w:rsid w:val="006C2F78"/>
    <w:rsid w:val="006C33C7"/>
    <w:rsid w:val="006C39F5"/>
    <w:rsid w:val="006C7D95"/>
    <w:rsid w:val="006D5060"/>
    <w:rsid w:val="006D61E7"/>
    <w:rsid w:val="006D7491"/>
    <w:rsid w:val="006E031A"/>
    <w:rsid w:val="006E192E"/>
    <w:rsid w:val="006E28B5"/>
    <w:rsid w:val="006E5209"/>
    <w:rsid w:val="006E5452"/>
    <w:rsid w:val="006E5523"/>
    <w:rsid w:val="006E6DB1"/>
    <w:rsid w:val="006F25D2"/>
    <w:rsid w:val="006F2CB9"/>
    <w:rsid w:val="006F697A"/>
    <w:rsid w:val="0070099E"/>
    <w:rsid w:val="007032AA"/>
    <w:rsid w:val="00704902"/>
    <w:rsid w:val="007059B4"/>
    <w:rsid w:val="00706112"/>
    <w:rsid w:val="0071071F"/>
    <w:rsid w:val="007211AA"/>
    <w:rsid w:val="0072316E"/>
    <w:rsid w:val="00724040"/>
    <w:rsid w:val="007250AE"/>
    <w:rsid w:val="007258E5"/>
    <w:rsid w:val="007269C5"/>
    <w:rsid w:val="00727A6A"/>
    <w:rsid w:val="00734605"/>
    <w:rsid w:val="00735FBC"/>
    <w:rsid w:val="00741DEB"/>
    <w:rsid w:val="00742118"/>
    <w:rsid w:val="00744E4F"/>
    <w:rsid w:val="0074621C"/>
    <w:rsid w:val="007504E6"/>
    <w:rsid w:val="007525DF"/>
    <w:rsid w:val="007570F0"/>
    <w:rsid w:val="0076312A"/>
    <w:rsid w:val="0077129F"/>
    <w:rsid w:val="00772AC9"/>
    <w:rsid w:val="007742E6"/>
    <w:rsid w:val="00774545"/>
    <w:rsid w:val="0078059E"/>
    <w:rsid w:val="0078060D"/>
    <w:rsid w:val="007913C9"/>
    <w:rsid w:val="007953BF"/>
    <w:rsid w:val="00796526"/>
    <w:rsid w:val="0079753E"/>
    <w:rsid w:val="007A104D"/>
    <w:rsid w:val="007A1C0C"/>
    <w:rsid w:val="007A43FA"/>
    <w:rsid w:val="007B3013"/>
    <w:rsid w:val="007B6782"/>
    <w:rsid w:val="007C2F3C"/>
    <w:rsid w:val="007C39F8"/>
    <w:rsid w:val="007C48A2"/>
    <w:rsid w:val="007C4C2D"/>
    <w:rsid w:val="007C68EE"/>
    <w:rsid w:val="007C76BD"/>
    <w:rsid w:val="007C79D4"/>
    <w:rsid w:val="007D341B"/>
    <w:rsid w:val="007D65A0"/>
    <w:rsid w:val="007D6FC1"/>
    <w:rsid w:val="007D73B5"/>
    <w:rsid w:val="007E0B18"/>
    <w:rsid w:val="007E205F"/>
    <w:rsid w:val="007E2CF0"/>
    <w:rsid w:val="007E3074"/>
    <w:rsid w:val="007F04BE"/>
    <w:rsid w:val="007F0B73"/>
    <w:rsid w:val="007F14E0"/>
    <w:rsid w:val="007F1AE6"/>
    <w:rsid w:val="007F4217"/>
    <w:rsid w:val="007F4B65"/>
    <w:rsid w:val="007F508A"/>
    <w:rsid w:val="007F700B"/>
    <w:rsid w:val="007F7F27"/>
    <w:rsid w:val="008037DE"/>
    <w:rsid w:val="00803C6F"/>
    <w:rsid w:val="00804679"/>
    <w:rsid w:val="00813559"/>
    <w:rsid w:val="00813A03"/>
    <w:rsid w:val="0081748F"/>
    <w:rsid w:val="0082023F"/>
    <w:rsid w:val="008213A0"/>
    <w:rsid w:val="008247E3"/>
    <w:rsid w:val="00825003"/>
    <w:rsid w:val="008262B8"/>
    <w:rsid w:val="00826752"/>
    <w:rsid w:val="0082731F"/>
    <w:rsid w:val="00830844"/>
    <w:rsid w:val="00831B33"/>
    <w:rsid w:val="00833292"/>
    <w:rsid w:val="0083552D"/>
    <w:rsid w:val="00836EE6"/>
    <w:rsid w:val="008374DF"/>
    <w:rsid w:val="00843C0D"/>
    <w:rsid w:val="0084460C"/>
    <w:rsid w:val="008447E7"/>
    <w:rsid w:val="0085062C"/>
    <w:rsid w:val="00850AE5"/>
    <w:rsid w:val="00851D35"/>
    <w:rsid w:val="00852B28"/>
    <w:rsid w:val="008536EC"/>
    <w:rsid w:val="008566B0"/>
    <w:rsid w:val="00856B50"/>
    <w:rsid w:val="008602E6"/>
    <w:rsid w:val="00860FF7"/>
    <w:rsid w:val="00861D52"/>
    <w:rsid w:val="008627EC"/>
    <w:rsid w:val="008630D6"/>
    <w:rsid w:val="008769BE"/>
    <w:rsid w:val="00880D51"/>
    <w:rsid w:val="0088241C"/>
    <w:rsid w:val="00883100"/>
    <w:rsid w:val="008832BD"/>
    <w:rsid w:val="0088687B"/>
    <w:rsid w:val="008872E6"/>
    <w:rsid w:val="008937A1"/>
    <w:rsid w:val="00893BA2"/>
    <w:rsid w:val="00893E81"/>
    <w:rsid w:val="00896288"/>
    <w:rsid w:val="008A0301"/>
    <w:rsid w:val="008A0788"/>
    <w:rsid w:val="008B1AF9"/>
    <w:rsid w:val="008B470B"/>
    <w:rsid w:val="008B4811"/>
    <w:rsid w:val="008B58D8"/>
    <w:rsid w:val="008B695F"/>
    <w:rsid w:val="008B698D"/>
    <w:rsid w:val="008C0E47"/>
    <w:rsid w:val="008C13EE"/>
    <w:rsid w:val="008C3D37"/>
    <w:rsid w:val="008C4582"/>
    <w:rsid w:val="008C4CE6"/>
    <w:rsid w:val="008D17B5"/>
    <w:rsid w:val="008D2C23"/>
    <w:rsid w:val="008D548E"/>
    <w:rsid w:val="008D592B"/>
    <w:rsid w:val="008E4DDD"/>
    <w:rsid w:val="008E4E48"/>
    <w:rsid w:val="008E7E06"/>
    <w:rsid w:val="008F083A"/>
    <w:rsid w:val="008F1241"/>
    <w:rsid w:val="008F3402"/>
    <w:rsid w:val="008F4E54"/>
    <w:rsid w:val="008F6C49"/>
    <w:rsid w:val="00903130"/>
    <w:rsid w:val="009079EC"/>
    <w:rsid w:val="00915F11"/>
    <w:rsid w:val="00916BE4"/>
    <w:rsid w:val="00917430"/>
    <w:rsid w:val="00917BF3"/>
    <w:rsid w:val="00920772"/>
    <w:rsid w:val="00922F7F"/>
    <w:rsid w:val="009259F3"/>
    <w:rsid w:val="00926292"/>
    <w:rsid w:val="009302C1"/>
    <w:rsid w:val="0093321E"/>
    <w:rsid w:val="00934D52"/>
    <w:rsid w:val="009370AD"/>
    <w:rsid w:val="00937271"/>
    <w:rsid w:val="00941BB2"/>
    <w:rsid w:val="00942052"/>
    <w:rsid w:val="009549E5"/>
    <w:rsid w:val="00955C15"/>
    <w:rsid w:val="00965EEA"/>
    <w:rsid w:val="00970B27"/>
    <w:rsid w:val="00973CB8"/>
    <w:rsid w:val="009765D5"/>
    <w:rsid w:val="0098036D"/>
    <w:rsid w:val="00981B5A"/>
    <w:rsid w:val="00981DE0"/>
    <w:rsid w:val="009841A6"/>
    <w:rsid w:val="00985062"/>
    <w:rsid w:val="0098589F"/>
    <w:rsid w:val="00987D05"/>
    <w:rsid w:val="00990461"/>
    <w:rsid w:val="009912D6"/>
    <w:rsid w:val="0099479E"/>
    <w:rsid w:val="00994864"/>
    <w:rsid w:val="009952B4"/>
    <w:rsid w:val="00996057"/>
    <w:rsid w:val="009962B8"/>
    <w:rsid w:val="0099732A"/>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5E1F"/>
    <w:rsid w:val="009E7EBF"/>
    <w:rsid w:val="009F25D5"/>
    <w:rsid w:val="009F3005"/>
    <w:rsid w:val="009F4F5A"/>
    <w:rsid w:val="00A00783"/>
    <w:rsid w:val="00A02465"/>
    <w:rsid w:val="00A02DCA"/>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1D29"/>
    <w:rsid w:val="00A547B5"/>
    <w:rsid w:val="00A547BC"/>
    <w:rsid w:val="00A55736"/>
    <w:rsid w:val="00A56D1D"/>
    <w:rsid w:val="00A57CB2"/>
    <w:rsid w:val="00A614B0"/>
    <w:rsid w:val="00A618E9"/>
    <w:rsid w:val="00A62BF8"/>
    <w:rsid w:val="00A634B3"/>
    <w:rsid w:val="00A63F53"/>
    <w:rsid w:val="00A67C23"/>
    <w:rsid w:val="00A72FF2"/>
    <w:rsid w:val="00A73086"/>
    <w:rsid w:val="00A80266"/>
    <w:rsid w:val="00A826CE"/>
    <w:rsid w:val="00A8300D"/>
    <w:rsid w:val="00A83A41"/>
    <w:rsid w:val="00A86DA7"/>
    <w:rsid w:val="00A87685"/>
    <w:rsid w:val="00A90CC1"/>
    <w:rsid w:val="00A91551"/>
    <w:rsid w:val="00A91686"/>
    <w:rsid w:val="00A928B6"/>
    <w:rsid w:val="00AA0A4C"/>
    <w:rsid w:val="00AA1979"/>
    <w:rsid w:val="00AA1FBB"/>
    <w:rsid w:val="00AA2FC6"/>
    <w:rsid w:val="00AA58F5"/>
    <w:rsid w:val="00AB0CB7"/>
    <w:rsid w:val="00AB18B8"/>
    <w:rsid w:val="00AB2AC2"/>
    <w:rsid w:val="00AB3FE0"/>
    <w:rsid w:val="00AB7D71"/>
    <w:rsid w:val="00AC11E8"/>
    <w:rsid w:val="00AC2E8D"/>
    <w:rsid w:val="00AC6C3E"/>
    <w:rsid w:val="00AC78E8"/>
    <w:rsid w:val="00AD2739"/>
    <w:rsid w:val="00AD3709"/>
    <w:rsid w:val="00AD5A14"/>
    <w:rsid w:val="00AE0B09"/>
    <w:rsid w:val="00AE6737"/>
    <w:rsid w:val="00AF064C"/>
    <w:rsid w:val="00AF7232"/>
    <w:rsid w:val="00B06A98"/>
    <w:rsid w:val="00B06D4A"/>
    <w:rsid w:val="00B07519"/>
    <w:rsid w:val="00B07C2D"/>
    <w:rsid w:val="00B11CDC"/>
    <w:rsid w:val="00B126C8"/>
    <w:rsid w:val="00B13990"/>
    <w:rsid w:val="00B13DAB"/>
    <w:rsid w:val="00B15316"/>
    <w:rsid w:val="00B15464"/>
    <w:rsid w:val="00B160FB"/>
    <w:rsid w:val="00B170A1"/>
    <w:rsid w:val="00B2090F"/>
    <w:rsid w:val="00B24C11"/>
    <w:rsid w:val="00B26B59"/>
    <w:rsid w:val="00B26E1B"/>
    <w:rsid w:val="00B27058"/>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C41"/>
    <w:rsid w:val="00B65DA6"/>
    <w:rsid w:val="00B66AA9"/>
    <w:rsid w:val="00B70781"/>
    <w:rsid w:val="00B7261F"/>
    <w:rsid w:val="00B7339B"/>
    <w:rsid w:val="00B73968"/>
    <w:rsid w:val="00B74E88"/>
    <w:rsid w:val="00B81B08"/>
    <w:rsid w:val="00B82FB5"/>
    <w:rsid w:val="00B866B9"/>
    <w:rsid w:val="00B906DD"/>
    <w:rsid w:val="00B911FB"/>
    <w:rsid w:val="00BA09CD"/>
    <w:rsid w:val="00BA34A9"/>
    <w:rsid w:val="00BA53F2"/>
    <w:rsid w:val="00BA573C"/>
    <w:rsid w:val="00BA6858"/>
    <w:rsid w:val="00BA6B80"/>
    <w:rsid w:val="00BA7798"/>
    <w:rsid w:val="00BB026D"/>
    <w:rsid w:val="00BB2189"/>
    <w:rsid w:val="00BB31B6"/>
    <w:rsid w:val="00BB4DDA"/>
    <w:rsid w:val="00BC22F3"/>
    <w:rsid w:val="00BC2F13"/>
    <w:rsid w:val="00BC4E9E"/>
    <w:rsid w:val="00BC535D"/>
    <w:rsid w:val="00BC5687"/>
    <w:rsid w:val="00BC6754"/>
    <w:rsid w:val="00BD3DB0"/>
    <w:rsid w:val="00BD452A"/>
    <w:rsid w:val="00BD6DDA"/>
    <w:rsid w:val="00BE15F2"/>
    <w:rsid w:val="00BE3318"/>
    <w:rsid w:val="00BE34A4"/>
    <w:rsid w:val="00BE62A5"/>
    <w:rsid w:val="00BE7C07"/>
    <w:rsid w:val="00BF0E8B"/>
    <w:rsid w:val="00BF2EBF"/>
    <w:rsid w:val="00BF43F9"/>
    <w:rsid w:val="00BF5151"/>
    <w:rsid w:val="00BF6189"/>
    <w:rsid w:val="00C02600"/>
    <w:rsid w:val="00C06B6F"/>
    <w:rsid w:val="00C1246A"/>
    <w:rsid w:val="00C1389E"/>
    <w:rsid w:val="00C139D0"/>
    <w:rsid w:val="00C14267"/>
    <w:rsid w:val="00C17DC4"/>
    <w:rsid w:val="00C204D1"/>
    <w:rsid w:val="00C23C68"/>
    <w:rsid w:val="00C3315D"/>
    <w:rsid w:val="00C367FC"/>
    <w:rsid w:val="00C3718C"/>
    <w:rsid w:val="00C4183B"/>
    <w:rsid w:val="00C42BF6"/>
    <w:rsid w:val="00C43A0E"/>
    <w:rsid w:val="00C50B96"/>
    <w:rsid w:val="00C521B1"/>
    <w:rsid w:val="00C53500"/>
    <w:rsid w:val="00C55193"/>
    <w:rsid w:val="00C552DE"/>
    <w:rsid w:val="00C552E3"/>
    <w:rsid w:val="00C553C9"/>
    <w:rsid w:val="00C57DA4"/>
    <w:rsid w:val="00C6175F"/>
    <w:rsid w:val="00C6325B"/>
    <w:rsid w:val="00C658F8"/>
    <w:rsid w:val="00C66C75"/>
    <w:rsid w:val="00C7072C"/>
    <w:rsid w:val="00C71F4F"/>
    <w:rsid w:val="00C735C7"/>
    <w:rsid w:val="00C77B3E"/>
    <w:rsid w:val="00C77E3E"/>
    <w:rsid w:val="00C80593"/>
    <w:rsid w:val="00C8665C"/>
    <w:rsid w:val="00C9709A"/>
    <w:rsid w:val="00CA04EA"/>
    <w:rsid w:val="00CA15CF"/>
    <w:rsid w:val="00CA35BE"/>
    <w:rsid w:val="00CA4770"/>
    <w:rsid w:val="00CA606E"/>
    <w:rsid w:val="00CB0B2E"/>
    <w:rsid w:val="00CB47DA"/>
    <w:rsid w:val="00CB4CB1"/>
    <w:rsid w:val="00CC13EB"/>
    <w:rsid w:val="00CC455E"/>
    <w:rsid w:val="00CC5ACA"/>
    <w:rsid w:val="00CD13A5"/>
    <w:rsid w:val="00CD34F3"/>
    <w:rsid w:val="00CD58F7"/>
    <w:rsid w:val="00CD79F0"/>
    <w:rsid w:val="00CE28F7"/>
    <w:rsid w:val="00CE2E1F"/>
    <w:rsid w:val="00CE2F46"/>
    <w:rsid w:val="00CE3126"/>
    <w:rsid w:val="00CF1E88"/>
    <w:rsid w:val="00CF45BB"/>
    <w:rsid w:val="00CF4802"/>
    <w:rsid w:val="00D00DD5"/>
    <w:rsid w:val="00D01C63"/>
    <w:rsid w:val="00D14A6E"/>
    <w:rsid w:val="00D1566F"/>
    <w:rsid w:val="00D1588B"/>
    <w:rsid w:val="00D16279"/>
    <w:rsid w:val="00D16830"/>
    <w:rsid w:val="00D21F45"/>
    <w:rsid w:val="00D30504"/>
    <w:rsid w:val="00D31C52"/>
    <w:rsid w:val="00D322AB"/>
    <w:rsid w:val="00D363AF"/>
    <w:rsid w:val="00D441ED"/>
    <w:rsid w:val="00D45B5A"/>
    <w:rsid w:val="00D46954"/>
    <w:rsid w:val="00D479E2"/>
    <w:rsid w:val="00D513D6"/>
    <w:rsid w:val="00D51B7C"/>
    <w:rsid w:val="00D60AD8"/>
    <w:rsid w:val="00D65CC2"/>
    <w:rsid w:val="00D664C4"/>
    <w:rsid w:val="00D75841"/>
    <w:rsid w:val="00D8333C"/>
    <w:rsid w:val="00D86557"/>
    <w:rsid w:val="00D87871"/>
    <w:rsid w:val="00D900AE"/>
    <w:rsid w:val="00D93EBB"/>
    <w:rsid w:val="00D94CE2"/>
    <w:rsid w:val="00D97E2C"/>
    <w:rsid w:val="00DA405D"/>
    <w:rsid w:val="00DA6C91"/>
    <w:rsid w:val="00DB2204"/>
    <w:rsid w:val="00DB2EF2"/>
    <w:rsid w:val="00DB69DA"/>
    <w:rsid w:val="00DB6FB0"/>
    <w:rsid w:val="00DB77E2"/>
    <w:rsid w:val="00DB796B"/>
    <w:rsid w:val="00DB7B88"/>
    <w:rsid w:val="00DC237B"/>
    <w:rsid w:val="00DC2A2E"/>
    <w:rsid w:val="00DC37F7"/>
    <w:rsid w:val="00DC5BB9"/>
    <w:rsid w:val="00DD1185"/>
    <w:rsid w:val="00DD29A7"/>
    <w:rsid w:val="00DD3B0A"/>
    <w:rsid w:val="00DD528A"/>
    <w:rsid w:val="00DD609C"/>
    <w:rsid w:val="00DD7E43"/>
    <w:rsid w:val="00DE05E4"/>
    <w:rsid w:val="00DE1D26"/>
    <w:rsid w:val="00DE63CF"/>
    <w:rsid w:val="00DF0531"/>
    <w:rsid w:val="00DF2059"/>
    <w:rsid w:val="00DF5AB9"/>
    <w:rsid w:val="00DF7F62"/>
    <w:rsid w:val="00E00893"/>
    <w:rsid w:val="00E00D80"/>
    <w:rsid w:val="00E014F9"/>
    <w:rsid w:val="00E02971"/>
    <w:rsid w:val="00E03B1D"/>
    <w:rsid w:val="00E0461E"/>
    <w:rsid w:val="00E101E9"/>
    <w:rsid w:val="00E14AD5"/>
    <w:rsid w:val="00E1651D"/>
    <w:rsid w:val="00E20131"/>
    <w:rsid w:val="00E20A39"/>
    <w:rsid w:val="00E20A9F"/>
    <w:rsid w:val="00E22C85"/>
    <w:rsid w:val="00E23A9C"/>
    <w:rsid w:val="00E24D7B"/>
    <w:rsid w:val="00E32600"/>
    <w:rsid w:val="00E340EB"/>
    <w:rsid w:val="00E35B49"/>
    <w:rsid w:val="00E376C3"/>
    <w:rsid w:val="00E37B1E"/>
    <w:rsid w:val="00E42B9C"/>
    <w:rsid w:val="00E42DB9"/>
    <w:rsid w:val="00E44C3A"/>
    <w:rsid w:val="00E46937"/>
    <w:rsid w:val="00E47274"/>
    <w:rsid w:val="00E4752D"/>
    <w:rsid w:val="00E518F6"/>
    <w:rsid w:val="00E52523"/>
    <w:rsid w:val="00E553E2"/>
    <w:rsid w:val="00E558AD"/>
    <w:rsid w:val="00E61115"/>
    <w:rsid w:val="00E63971"/>
    <w:rsid w:val="00E64D32"/>
    <w:rsid w:val="00E73AB6"/>
    <w:rsid w:val="00E8124D"/>
    <w:rsid w:val="00E87248"/>
    <w:rsid w:val="00E872C1"/>
    <w:rsid w:val="00E93550"/>
    <w:rsid w:val="00E938A8"/>
    <w:rsid w:val="00E9636F"/>
    <w:rsid w:val="00E96647"/>
    <w:rsid w:val="00EA0C6B"/>
    <w:rsid w:val="00EA4456"/>
    <w:rsid w:val="00EA7EF6"/>
    <w:rsid w:val="00EB0428"/>
    <w:rsid w:val="00EB5703"/>
    <w:rsid w:val="00EB6BDF"/>
    <w:rsid w:val="00EC225E"/>
    <w:rsid w:val="00EC47BC"/>
    <w:rsid w:val="00EC70A5"/>
    <w:rsid w:val="00ED0B2F"/>
    <w:rsid w:val="00ED4597"/>
    <w:rsid w:val="00EE0F30"/>
    <w:rsid w:val="00EE5326"/>
    <w:rsid w:val="00EE5F02"/>
    <w:rsid w:val="00EE6430"/>
    <w:rsid w:val="00EE6449"/>
    <w:rsid w:val="00EF115D"/>
    <w:rsid w:val="00EF17D3"/>
    <w:rsid w:val="00EF17F7"/>
    <w:rsid w:val="00EF2025"/>
    <w:rsid w:val="00EF2118"/>
    <w:rsid w:val="00EF5429"/>
    <w:rsid w:val="00EF586F"/>
    <w:rsid w:val="00EF7E15"/>
    <w:rsid w:val="00F026E5"/>
    <w:rsid w:val="00F046FB"/>
    <w:rsid w:val="00F06377"/>
    <w:rsid w:val="00F0714E"/>
    <w:rsid w:val="00F11A8B"/>
    <w:rsid w:val="00F172EF"/>
    <w:rsid w:val="00F21091"/>
    <w:rsid w:val="00F24884"/>
    <w:rsid w:val="00F31658"/>
    <w:rsid w:val="00F32D4A"/>
    <w:rsid w:val="00F32FC7"/>
    <w:rsid w:val="00F33FBC"/>
    <w:rsid w:val="00F371BB"/>
    <w:rsid w:val="00F372BA"/>
    <w:rsid w:val="00F37F8E"/>
    <w:rsid w:val="00F40439"/>
    <w:rsid w:val="00F435B0"/>
    <w:rsid w:val="00F47B28"/>
    <w:rsid w:val="00F52141"/>
    <w:rsid w:val="00F522E1"/>
    <w:rsid w:val="00F56153"/>
    <w:rsid w:val="00F56786"/>
    <w:rsid w:val="00F61393"/>
    <w:rsid w:val="00F61AD4"/>
    <w:rsid w:val="00F6397A"/>
    <w:rsid w:val="00F70B66"/>
    <w:rsid w:val="00F71157"/>
    <w:rsid w:val="00F71B46"/>
    <w:rsid w:val="00F71BFB"/>
    <w:rsid w:val="00F73C0A"/>
    <w:rsid w:val="00F74E74"/>
    <w:rsid w:val="00F75035"/>
    <w:rsid w:val="00F75484"/>
    <w:rsid w:val="00F85227"/>
    <w:rsid w:val="00F85F39"/>
    <w:rsid w:val="00F864A8"/>
    <w:rsid w:val="00F864BA"/>
    <w:rsid w:val="00F90C73"/>
    <w:rsid w:val="00F91400"/>
    <w:rsid w:val="00F92E0A"/>
    <w:rsid w:val="00FA118E"/>
    <w:rsid w:val="00FA165C"/>
    <w:rsid w:val="00FA2B04"/>
    <w:rsid w:val="00FA2C73"/>
    <w:rsid w:val="00FA2D01"/>
    <w:rsid w:val="00FA3BCA"/>
    <w:rsid w:val="00FA4A0F"/>
    <w:rsid w:val="00FA6A93"/>
    <w:rsid w:val="00FB162F"/>
    <w:rsid w:val="00FB1736"/>
    <w:rsid w:val="00FB5D7E"/>
    <w:rsid w:val="00FB7B79"/>
    <w:rsid w:val="00FC026D"/>
    <w:rsid w:val="00FC2C69"/>
    <w:rsid w:val="00FC59D9"/>
    <w:rsid w:val="00FC6911"/>
    <w:rsid w:val="00FC79F6"/>
    <w:rsid w:val="00FD2C77"/>
    <w:rsid w:val="00FD2D77"/>
    <w:rsid w:val="00FD456C"/>
    <w:rsid w:val="00FD4E0F"/>
    <w:rsid w:val="00FD57F2"/>
    <w:rsid w:val="00FD7BF3"/>
    <w:rsid w:val="00FE09CC"/>
    <w:rsid w:val="00FE283B"/>
    <w:rsid w:val="00FE2EB3"/>
    <w:rsid w:val="00FE3900"/>
    <w:rsid w:val="00FE75D2"/>
    <w:rsid w:val="00FF0530"/>
    <w:rsid w:val="00FF08D0"/>
    <w:rsid w:val="00FF24B4"/>
    <w:rsid w:val="00FF2588"/>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BEB019EA-1FAC-4696-A17A-D154D389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4274">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9990109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2847355">
      <w:bodyDiv w:val="1"/>
      <w:marLeft w:val="0"/>
      <w:marRight w:val="0"/>
      <w:marTop w:val="0"/>
      <w:marBottom w:val="0"/>
      <w:divBdr>
        <w:top w:val="none" w:sz="0" w:space="0" w:color="auto"/>
        <w:left w:val="none" w:sz="0" w:space="0" w:color="auto"/>
        <w:bottom w:val="none" w:sz="0" w:space="0" w:color="auto"/>
        <w:right w:val="none" w:sz="0" w:space="0" w:color="auto"/>
      </w:divBdr>
    </w:div>
    <w:div w:id="463931773">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44746405">
      <w:bodyDiv w:val="1"/>
      <w:marLeft w:val="0"/>
      <w:marRight w:val="0"/>
      <w:marTop w:val="0"/>
      <w:marBottom w:val="0"/>
      <w:divBdr>
        <w:top w:val="none" w:sz="0" w:space="0" w:color="auto"/>
        <w:left w:val="none" w:sz="0" w:space="0" w:color="auto"/>
        <w:bottom w:val="none" w:sz="0" w:space="0" w:color="auto"/>
        <w:right w:val="none" w:sz="0" w:space="0" w:color="auto"/>
      </w:divBdr>
    </w:div>
    <w:div w:id="68937326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586961259">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B088-5124-450E-8B96-EF21766B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22470</Words>
  <Characters>123589</Characters>
  <Application>Microsoft Office Word</Application>
  <DocSecurity>0</DocSecurity>
  <Lines>1029</Lines>
  <Paragraphs>291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7</cp:revision>
  <cp:lastPrinted>2019-12-17T23:21:00Z</cp:lastPrinted>
  <dcterms:created xsi:type="dcterms:W3CDTF">2020-12-18T22:21:00Z</dcterms:created>
  <dcterms:modified xsi:type="dcterms:W3CDTF">2020-12-18T23:59:00Z</dcterms:modified>
</cp:coreProperties>
</file>