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0D79E9" w:rsidRDefault="000D79E9" w:rsidP="000D79E9">
      <w:pPr>
        <w:pStyle w:val="Ttulo9"/>
        <w:ind w:right="-232"/>
        <w:jc w:val="center"/>
        <w:rPr>
          <w:rFonts w:asciiTheme="minorHAnsi" w:eastAsiaTheme="minorHAnsi" w:hAnsiTheme="minorHAnsi" w:cstheme="minorBidi"/>
          <w:sz w:val="28"/>
          <w:szCs w:val="28"/>
          <w:lang w:val="es-ES" w:eastAsia="en-US"/>
        </w:rPr>
      </w:pPr>
    </w:p>
    <w:p w:rsidR="000D79E9" w:rsidRDefault="000D79E9" w:rsidP="000D79E9"/>
    <w:p w:rsidR="000D79E9" w:rsidRPr="00A351DF" w:rsidRDefault="000D79E9" w:rsidP="000D79E9"/>
    <w:p w:rsidR="000D79E9" w:rsidRPr="00E80783" w:rsidRDefault="00BF62CB" w:rsidP="000D79E9">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LP-919044992-N01-2023</w:t>
      </w:r>
    </w:p>
    <w:p w:rsidR="000D79E9" w:rsidRPr="00E80783" w:rsidRDefault="000D79E9" w:rsidP="000D79E9">
      <w:pPr>
        <w:jc w:val="center"/>
        <w:rPr>
          <w:b/>
          <w:color w:val="00B0F0"/>
          <w:sz w:val="28"/>
          <w:szCs w:val="28"/>
        </w:rPr>
      </w:pPr>
    </w:p>
    <w:p w:rsidR="000D79E9" w:rsidRPr="00E80783" w:rsidRDefault="000D79E9" w:rsidP="000D79E9">
      <w:pPr>
        <w:jc w:val="center"/>
        <w:rPr>
          <w:b/>
          <w:color w:val="00B0F0"/>
          <w:sz w:val="28"/>
          <w:szCs w:val="28"/>
        </w:rPr>
      </w:pPr>
    </w:p>
    <w:p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“SERVICIO DE SEGURIDAD Y VIGILANCIA”</w:t>
      </w:r>
    </w:p>
    <w:p w:rsidR="000D79E9" w:rsidRDefault="000D79E9" w:rsidP="000D79E9">
      <w:pPr>
        <w:jc w:val="center"/>
        <w:rPr>
          <w:rFonts w:asciiTheme="minorHAnsi" w:hAnsiTheme="minorHAnsi"/>
          <w:b/>
          <w:sz w:val="36"/>
        </w:rPr>
      </w:pPr>
    </w:p>
    <w:p w:rsidR="000D79E9" w:rsidRPr="00037DE1" w:rsidRDefault="000D79E9" w:rsidP="000D79E9">
      <w:pPr>
        <w:jc w:val="center"/>
        <w:rPr>
          <w:rFonts w:asciiTheme="minorHAnsi" w:hAnsiTheme="minorHAnsi"/>
          <w:b/>
          <w:sz w:val="36"/>
        </w:rPr>
      </w:pPr>
    </w:p>
    <w:p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202</w:t>
      </w:r>
      <w:r w:rsidR="005924D1">
        <w:rPr>
          <w:rFonts w:asciiTheme="minorHAnsi" w:hAnsiTheme="minorHAnsi"/>
          <w:b/>
          <w:sz w:val="32"/>
        </w:rPr>
        <w:t>3</w:t>
      </w: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B00C6D" w:rsidRDefault="00B00C6D" w:rsidP="000D79E9">
      <w:pPr>
        <w:jc w:val="both"/>
        <w:rPr>
          <w:rFonts w:asciiTheme="minorHAnsi" w:hAnsiTheme="minorHAnsi"/>
        </w:rPr>
      </w:pPr>
    </w:p>
    <w:p w:rsidR="00B00C6D" w:rsidRDefault="00B00C6D" w:rsidP="000D79E9">
      <w:pPr>
        <w:jc w:val="both"/>
        <w:rPr>
          <w:rFonts w:asciiTheme="minorHAnsi" w:hAnsiTheme="minorHAnsi"/>
        </w:rPr>
      </w:pPr>
    </w:p>
    <w:p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037DE1">
        <w:rPr>
          <w:rFonts w:asciiTheme="minorHAnsi" w:hAnsiTheme="minorHAnsi"/>
          <w:b/>
        </w:rPr>
        <w:t>INTRODUCCIÓN</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b/>
        </w:rPr>
      </w:pPr>
    </w:p>
    <w:p w:rsidR="000D79E9" w:rsidRPr="00AF308C" w:rsidRDefault="000D79E9" w:rsidP="000D79E9">
      <w:pPr>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w:t>
      </w:r>
      <w:r w:rsidR="00BF62CB">
        <w:rPr>
          <w:rFonts w:asciiTheme="minorHAnsi" w:hAnsiTheme="minorHAnsi" w:cs="Arial"/>
        </w:rPr>
        <w:t>LP-919044992-N01-2023</w:t>
      </w:r>
      <w:r w:rsidRPr="00B462C5">
        <w:rPr>
          <w:rFonts w:asciiTheme="minorHAnsi" w:hAnsiTheme="minorHAnsi"/>
        </w:rPr>
        <w:t>; así mismo</w:t>
      </w:r>
      <w:r w:rsidRPr="00B733B8">
        <w:rPr>
          <w:rFonts w:asciiTheme="minorHAnsi" w:hAnsiTheme="minorHAnsi"/>
        </w:rPr>
        <w:t xml:space="preserve"> describe el “SERVICIO DE SEGURIDAD Y VIGILANCIA” que Servicios de Salud de Nuevo León, Organismo Público Descentralizado</w:t>
      </w:r>
      <w:r w:rsidR="005924D1">
        <w:rPr>
          <w:rFonts w:asciiTheme="minorHAnsi" w:hAnsiTheme="minorHAnsi"/>
        </w:rPr>
        <w:t>,</w:t>
      </w:r>
      <w:r w:rsidRPr="00B733B8">
        <w:rPr>
          <w:rFonts w:asciiTheme="minorHAnsi" w:hAnsiTheme="minorHAnsi"/>
        </w:rPr>
        <w:t xml:space="preserve">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rsidR="000D79E9" w:rsidRPr="00B733B8" w:rsidRDefault="000D79E9" w:rsidP="000D79E9">
      <w:pPr>
        <w:jc w:val="both"/>
        <w:rPr>
          <w:rFonts w:asciiTheme="minorHAnsi" w:hAnsiTheme="minorHAnsi"/>
        </w:rPr>
      </w:pPr>
    </w:p>
    <w:p w:rsidR="000D79E9" w:rsidRPr="00B733B8" w:rsidRDefault="000D79E9" w:rsidP="000D79E9">
      <w:pPr>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rsidR="000D79E9" w:rsidRPr="00B733B8" w:rsidRDefault="000D79E9" w:rsidP="000D79E9">
      <w:pPr>
        <w:jc w:val="center"/>
        <w:rPr>
          <w:rFonts w:asciiTheme="minorHAnsi" w:hAnsiTheme="minorHAnsi"/>
        </w:rPr>
      </w:pPr>
    </w:p>
    <w:p w:rsidR="000D79E9" w:rsidRDefault="000D79E9" w:rsidP="000D79E9">
      <w:pPr>
        <w:jc w:val="center"/>
        <w:rPr>
          <w:rFonts w:asciiTheme="minorHAnsi" w:hAnsiTheme="minorHAnsi"/>
          <w:b/>
        </w:rPr>
      </w:pPr>
    </w:p>
    <w:p w:rsidR="00B00C6D" w:rsidRDefault="00B00C6D" w:rsidP="000D79E9">
      <w:pPr>
        <w:jc w:val="center"/>
        <w:rPr>
          <w:rFonts w:asciiTheme="minorHAnsi" w:hAnsiTheme="minorHAnsi"/>
          <w:b/>
        </w:rPr>
      </w:pPr>
    </w:p>
    <w:p w:rsidR="00B00C6D" w:rsidRPr="0078059E" w:rsidRDefault="00B00C6D" w:rsidP="000D79E9">
      <w:pPr>
        <w:jc w:val="center"/>
        <w:rPr>
          <w:rFonts w:asciiTheme="minorHAnsi" w:hAnsiTheme="minorHAnsi"/>
          <w:b/>
        </w:rPr>
      </w:pPr>
    </w:p>
    <w:p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78059E">
        <w:rPr>
          <w:rFonts w:asciiTheme="minorHAnsi" w:hAnsiTheme="minorHAnsi"/>
          <w:b/>
        </w:rPr>
        <w:t>PRESENTACIÓN</w:t>
      </w:r>
    </w:p>
    <w:p w:rsidR="000D79E9" w:rsidRPr="0078059E" w:rsidRDefault="000D79E9" w:rsidP="000D79E9">
      <w:pPr>
        <w:jc w:val="both"/>
        <w:rPr>
          <w:rFonts w:asciiTheme="minorHAnsi" w:hAnsiTheme="minorHAnsi"/>
          <w:b/>
        </w:rPr>
      </w:pPr>
    </w:p>
    <w:p w:rsidR="000D79E9" w:rsidRPr="00037DE1" w:rsidRDefault="000D79E9" w:rsidP="000D79E9">
      <w:pPr>
        <w:jc w:val="both"/>
        <w:rPr>
          <w:rFonts w:asciiTheme="minorHAnsi" w:hAnsiTheme="minorHAnsi" w:cs="Arial"/>
        </w:rPr>
      </w:pPr>
      <w:r w:rsidRPr="0078059E">
        <w:rPr>
          <w:rFonts w:asciiTheme="minorHAnsi" w:hAnsiTheme="minorHAnsi" w:cs="Arial"/>
        </w:rPr>
        <w:t>El Gobierno del Estado de Nuevo León, a través de Servicios de Salud de Nuevo León</w:t>
      </w:r>
      <w:r w:rsidR="005924D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005924D1">
        <w:rPr>
          <w:rFonts w:asciiTheme="minorHAnsi" w:hAnsiTheme="minorHAnsi" w:cs="Arial"/>
        </w:rPr>
        <w:t xml:space="preserve"> </w:t>
      </w:r>
      <w:r w:rsidRPr="0078059E">
        <w:rPr>
          <w:rFonts w:asciiTheme="minorHAnsi" w:hAnsiTheme="minorHAnsi" w:cs="Arial"/>
          <w:i/>
        </w:rPr>
        <w:t>31</w:t>
      </w:r>
      <w:r w:rsidR="005924D1">
        <w:rPr>
          <w:rFonts w:asciiTheme="minorHAnsi" w:hAnsiTheme="minorHAnsi" w:cs="Arial"/>
          <w:i/>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w:t>
      </w:r>
      <w:r w:rsidRPr="00AF308C">
        <w:rPr>
          <w:rFonts w:asciiTheme="minorHAnsi" w:hAnsiTheme="minorHAnsi"/>
        </w:rPr>
        <w:t>Contratación de Servicios del Estado de Nuevo León,</w:t>
      </w:r>
      <w:r w:rsidR="00AF308C" w:rsidRPr="00AF308C">
        <w:rPr>
          <w:rFonts w:asciiTheme="minorHAnsi" w:hAnsiTheme="minorHAnsi"/>
        </w:rPr>
        <w:t xml:space="preserve"> </w:t>
      </w:r>
      <w:r w:rsidRPr="00AF308C">
        <w:rPr>
          <w:rFonts w:asciiTheme="minorHAnsi" w:hAnsiTheme="minorHAnsi"/>
        </w:rPr>
        <w:t xml:space="preserve">Artículo </w:t>
      </w:r>
      <w:r w:rsidRPr="00AF308C">
        <w:rPr>
          <w:rFonts w:asciiTheme="minorHAnsi" w:hAnsiTheme="minorHAnsi" w:cs="Arial"/>
        </w:rPr>
        <w:t>1, 2 Fracción XIV de la Ley que Crea el Organismo Público Descentralizado</w:t>
      </w:r>
      <w:r w:rsidR="005924D1">
        <w:rPr>
          <w:rFonts w:asciiTheme="minorHAnsi" w:hAnsiTheme="minorHAnsi" w:cs="Arial"/>
        </w:rPr>
        <w:t>,</w:t>
      </w:r>
      <w:r w:rsidRPr="00AF308C">
        <w:rPr>
          <w:rFonts w:asciiTheme="minorHAnsi" w:hAnsiTheme="minorHAnsi" w:cs="Arial"/>
        </w:rPr>
        <w:t xml:space="preserve"> denominado Servicios de Salud de Nuevo León y 19 Fracción XV del Reglamento Interior de Servicios de Salud de Nuevo León, O.P.D.,</w:t>
      </w:r>
      <w:r w:rsidR="00AF308C" w:rsidRPr="00AF308C">
        <w:rPr>
          <w:rFonts w:asciiTheme="minorHAnsi" w:hAnsiTheme="minorHAnsi" w:cs="Arial"/>
        </w:rPr>
        <w:t xml:space="preserve"> </w:t>
      </w:r>
      <w:r w:rsidR="0055728F" w:rsidRPr="00AF308C">
        <w:rPr>
          <w:rFonts w:asciiTheme="minorHAnsi" w:hAnsiTheme="minorHAnsi"/>
        </w:rPr>
        <w:t xml:space="preserve">en debida concordancia con </w:t>
      </w:r>
      <w:r w:rsidR="0055728F" w:rsidRPr="00AF308C">
        <w:rPr>
          <w:rFonts w:asciiTheme="minorHAnsi" w:hAnsiTheme="minorHAnsi" w:cs="Arial"/>
        </w:rPr>
        <w:t>la Ley de Eg</w:t>
      </w:r>
      <w:r w:rsidR="005924D1">
        <w:rPr>
          <w:rFonts w:asciiTheme="minorHAnsi" w:hAnsiTheme="minorHAnsi" w:cs="Arial"/>
        </w:rPr>
        <w:t>resos para el año 2023</w:t>
      </w:r>
      <w:r w:rsidRPr="00AF308C">
        <w:rPr>
          <w:rFonts w:asciiTheme="minorHAnsi" w:hAnsiTheme="minorHAnsi" w:cs="Arial"/>
        </w:rPr>
        <w:t>,</w:t>
      </w:r>
      <w:r w:rsidR="00BF62CB">
        <w:rPr>
          <w:rFonts w:asciiTheme="minorHAnsi" w:hAnsiTheme="minorHAnsi" w:cs="Arial"/>
        </w:rPr>
        <w:t xml:space="preserve"> </w:t>
      </w:r>
      <w:r w:rsidRPr="00AF308C">
        <w:rPr>
          <w:rFonts w:asciiTheme="minorHAnsi" w:hAnsiTheme="minorHAnsi"/>
          <w:b/>
          <w:bCs/>
        </w:rPr>
        <w:t>CONVOCA</w:t>
      </w:r>
      <w:r w:rsidRPr="00AF308C">
        <w:rPr>
          <w:rFonts w:asciiTheme="minorHAnsi" w:hAnsiTheme="minorHAnsi"/>
        </w:rPr>
        <w:t xml:space="preserve"> a las personas físicas o morales </w:t>
      </w:r>
      <w:r w:rsidRPr="00AF308C">
        <w:rPr>
          <w:rFonts w:asciiTheme="minorHAnsi" w:hAnsiTheme="minorHAnsi" w:cs="Arial"/>
        </w:rPr>
        <w:t>a participar en</w:t>
      </w:r>
      <w:r w:rsidRPr="00AF308C">
        <w:rPr>
          <w:rFonts w:asciiTheme="minorHAnsi" w:hAnsiTheme="minorHAnsi"/>
        </w:rPr>
        <w:t xml:space="preserve"> la </w:t>
      </w:r>
      <w:r w:rsidRPr="00AF308C">
        <w:rPr>
          <w:rFonts w:asciiTheme="minorHAnsi" w:hAnsiTheme="minorHAnsi" w:cs="Arial"/>
        </w:rPr>
        <w:t xml:space="preserve">Licitación Pública Nacional Presencial No. </w:t>
      </w:r>
      <w:r w:rsidR="00BF62CB">
        <w:rPr>
          <w:rFonts w:asciiTheme="minorHAnsi" w:hAnsiTheme="minorHAnsi" w:cs="Arial"/>
        </w:rPr>
        <w:t>LP-919044992-N01-2023</w:t>
      </w:r>
      <w:r w:rsidRPr="00AF308C">
        <w:rPr>
          <w:rFonts w:asciiTheme="minorHAnsi" w:hAnsiTheme="minorHAnsi" w:cs="Arial"/>
        </w:rPr>
        <w:t xml:space="preserve"> para la</w:t>
      </w:r>
      <w:r w:rsidR="00AF308C" w:rsidRPr="00AF308C">
        <w:rPr>
          <w:rFonts w:asciiTheme="minorHAnsi" w:hAnsiTheme="minorHAnsi" w:cs="Arial"/>
        </w:rPr>
        <w:t xml:space="preserve"> </w:t>
      </w:r>
      <w:r w:rsidRPr="00AF308C">
        <w:rPr>
          <w:rFonts w:asciiTheme="minorHAnsi" w:hAnsiTheme="minorHAnsi" w:cs="Arial"/>
        </w:rPr>
        <w:t>contratación del “SERVICIO DE SEGURIDAD Y VIGILANCIA”.</w:t>
      </w:r>
    </w:p>
    <w:p w:rsidR="000D79E9" w:rsidRPr="00037DE1" w:rsidRDefault="000D79E9" w:rsidP="000D79E9">
      <w:pPr>
        <w:jc w:val="both"/>
        <w:rPr>
          <w:rFonts w:asciiTheme="minorHAnsi" w:hAnsiTheme="minorHAnsi" w:cs="Arial"/>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CE0E77" w:rsidRDefault="00CE0E77"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0D79E9" w:rsidRPr="00037DE1" w:rsidRDefault="000D79E9" w:rsidP="000D79E9">
      <w:pPr>
        <w:jc w:val="center"/>
        <w:rPr>
          <w:rFonts w:asciiTheme="minorHAnsi" w:hAnsiTheme="minorHAnsi"/>
          <w:b/>
          <w:bCs/>
          <w:sz w:val="24"/>
          <w:szCs w:val="24"/>
        </w:rPr>
      </w:pPr>
    </w:p>
    <w:p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rsidR="000D79E9" w:rsidRPr="0078059E" w:rsidRDefault="000D79E9" w:rsidP="000D79E9">
      <w:pPr>
        <w:tabs>
          <w:tab w:val="left" w:pos="284"/>
        </w:tabs>
        <w:ind w:right="-1"/>
        <w:jc w:val="both"/>
        <w:rPr>
          <w:rFonts w:asciiTheme="minorHAnsi" w:hAnsiTheme="minorHAnsi" w:cs="Arial"/>
        </w:rPr>
      </w:pPr>
    </w:p>
    <w:p w:rsidR="000D79E9" w:rsidRPr="00AF308C" w:rsidRDefault="000D79E9" w:rsidP="00406F4F">
      <w:pPr>
        <w:numPr>
          <w:ilvl w:val="0"/>
          <w:numId w:val="8"/>
        </w:numPr>
        <w:tabs>
          <w:tab w:val="left" w:pos="284"/>
        </w:tabs>
        <w:ind w:right="-1"/>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w:t>
      </w:r>
      <w:r w:rsidR="005924D1">
        <w:rPr>
          <w:rFonts w:asciiTheme="minorHAnsi" w:hAnsiTheme="minorHAnsi" w:cs="Arial"/>
        </w:rPr>
        <w:t>Departamento de Adquisiciones</w:t>
      </w:r>
      <w:r w:rsidRPr="00AF308C">
        <w:rPr>
          <w:rFonts w:asciiTheme="minorHAnsi" w:hAnsiTheme="minorHAnsi" w:cs="Arial"/>
        </w:rPr>
        <w:t>,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rsidR="000D79E9" w:rsidRPr="00CE2E1F" w:rsidRDefault="000D79E9" w:rsidP="00406F4F">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 xml:space="preserve">del </w:t>
      </w:r>
      <w:r w:rsidR="005924D1">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rsidR="000D79E9" w:rsidRDefault="000D79E9" w:rsidP="00406F4F">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5924D1" w:rsidRPr="00D64908"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presente Licitación Pública Nacional Presencial será identificada por el No. </w:t>
      </w:r>
      <w:r w:rsidR="00BF62CB">
        <w:rPr>
          <w:rFonts w:asciiTheme="minorHAnsi" w:hAnsiTheme="minorHAnsi" w:cs="Arial"/>
        </w:rPr>
        <w:t>LP-919044992-N01-</w:t>
      </w:r>
      <w:r w:rsidR="00BF62CB" w:rsidRPr="00D64908">
        <w:rPr>
          <w:rFonts w:asciiTheme="minorHAnsi" w:hAnsiTheme="minorHAnsi" w:cs="Arial"/>
        </w:rPr>
        <w:t>2023</w:t>
      </w:r>
      <w:r w:rsidR="0038696C" w:rsidRPr="00D64908">
        <w:rPr>
          <w:rFonts w:asciiTheme="minorHAnsi" w:hAnsiTheme="minorHAnsi" w:cs="Arial"/>
        </w:rPr>
        <w:t xml:space="preserve"> y se efectuará con reducción del plazo entre la publicación de la convocatoria y la presentación de las propuestas de acuerdo con el Artículo 32 de esta Ley.</w:t>
      </w:r>
    </w:p>
    <w:p w:rsidR="000D79E9" w:rsidRPr="005924D1"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contratación del servicio incluido en esta Convocatoria corresponde al </w:t>
      </w:r>
      <w:r w:rsidR="00CE0E77" w:rsidRPr="005924D1">
        <w:rPr>
          <w:rFonts w:asciiTheme="minorHAnsi" w:hAnsiTheme="minorHAnsi" w:cs="Arial"/>
        </w:rPr>
        <w:t>ejercicio fiscal</w:t>
      </w:r>
      <w:r w:rsidR="00A25A26" w:rsidRPr="005924D1">
        <w:rPr>
          <w:rFonts w:asciiTheme="minorHAnsi" w:hAnsiTheme="minorHAnsi" w:cs="Arial"/>
        </w:rPr>
        <w:t xml:space="preserve"> 202</w:t>
      </w:r>
      <w:r w:rsidR="005924D1">
        <w:rPr>
          <w:rFonts w:asciiTheme="minorHAnsi" w:hAnsiTheme="minorHAnsi" w:cs="Arial"/>
        </w:rPr>
        <w:t>3</w:t>
      </w:r>
      <w:r w:rsidRPr="005924D1">
        <w:rPr>
          <w:rFonts w:asciiTheme="minorHAnsi" w:hAnsiTheme="minorHAnsi" w:cs="Arial"/>
        </w:rPr>
        <w:t>.</w:t>
      </w:r>
    </w:p>
    <w:p w:rsidR="000D79E9" w:rsidRPr="009D3D4F" w:rsidRDefault="000D79E9" w:rsidP="00406F4F">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 xml:space="preserve">deberán ser en </w:t>
      </w:r>
      <w:r w:rsidRPr="009D3D4F">
        <w:rPr>
          <w:rFonts w:asciiTheme="minorHAnsi" w:hAnsiTheme="minorHAnsi" w:cs="Arial"/>
        </w:rPr>
        <w:t>idioma español. En caso de que los últimos sean en idioma diferente, deberán presentarse con traducción simple al español.</w:t>
      </w:r>
    </w:p>
    <w:p w:rsidR="000D79E9" w:rsidRPr="009D3D4F" w:rsidRDefault="000D79E9" w:rsidP="00406F4F">
      <w:pPr>
        <w:pStyle w:val="Prrafodelista"/>
        <w:numPr>
          <w:ilvl w:val="0"/>
          <w:numId w:val="8"/>
        </w:numPr>
        <w:tabs>
          <w:tab w:val="left" w:pos="284"/>
        </w:tabs>
        <w:ind w:right="-1"/>
        <w:jc w:val="both"/>
        <w:rPr>
          <w:rFonts w:asciiTheme="minorHAnsi" w:hAnsiTheme="minorHAnsi" w:cs="Arial"/>
        </w:rPr>
      </w:pPr>
      <w:r w:rsidRPr="009D3D4F">
        <w:rPr>
          <w:rFonts w:asciiTheme="minorHAnsi" w:hAnsiTheme="minorHAnsi" w:cs="Arial"/>
        </w:rPr>
        <w:t xml:space="preserve">La contratación del servicio requerido por la </w:t>
      </w:r>
      <w:r w:rsidRPr="009D3D4F">
        <w:rPr>
          <w:rFonts w:asciiTheme="minorHAnsi" w:hAnsiTheme="minorHAnsi" w:cs="Arial"/>
          <w:bCs/>
        </w:rPr>
        <w:t>C</w:t>
      </w:r>
      <w:r w:rsidRPr="009D3D4F">
        <w:rPr>
          <w:rFonts w:asciiTheme="minorHAnsi" w:hAnsiTheme="minorHAnsi" w:cs="Arial"/>
        </w:rPr>
        <w:t>onvocante</w:t>
      </w:r>
      <w:r w:rsidRPr="009D3D4F">
        <w:rPr>
          <w:rFonts w:asciiTheme="minorHAnsi" w:hAnsiTheme="minorHAnsi" w:cs="Arial"/>
          <w:b/>
        </w:rPr>
        <w:t xml:space="preserve">, </w:t>
      </w:r>
      <w:r w:rsidRPr="009D3D4F">
        <w:rPr>
          <w:rFonts w:asciiTheme="minorHAnsi" w:hAnsiTheme="minorHAnsi" w:cs="Arial"/>
        </w:rPr>
        <w:t xml:space="preserve">se realizará con recursos del tipo de presupuesto </w:t>
      </w:r>
      <w:r w:rsidR="00CE0E77" w:rsidRPr="009D3D4F">
        <w:rPr>
          <w:rFonts w:asciiTheme="minorHAnsi" w:hAnsiTheme="minorHAnsi" w:cs="Arial"/>
        </w:rPr>
        <w:t>110101</w:t>
      </w:r>
      <w:r w:rsidR="00F01AF2" w:rsidRPr="009D3D4F">
        <w:rPr>
          <w:rFonts w:asciiTheme="minorHAnsi" w:hAnsiTheme="minorHAnsi" w:cs="Arial"/>
        </w:rPr>
        <w:t xml:space="preserve"> y 202001</w:t>
      </w:r>
      <w:r w:rsidR="008F1723" w:rsidRPr="009D3D4F">
        <w:rPr>
          <w:rFonts w:asciiTheme="minorHAnsi" w:hAnsiTheme="minorHAnsi" w:cs="Arial"/>
        </w:rPr>
        <w:t xml:space="preserve">, </w:t>
      </w:r>
      <w:r w:rsidRPr="009D3D4F">
        <w:rPr>
          <w:rFonts w:asciiTheme="minorHAnsi" w:hAnsiTheme="minorHAnsi" w:cs="Arial"/>
        </w:rPr>
        <w:t>partida 33801, diversas unidades.</w:t>
      </w:r>
    </w:p>
    <w:p w:rsidR="006A2DB7" w:rsidRDefault="000D79E9" w:rsidP="00406F4F">
      <w:pPr>
        <w:pStyle w:val="Prrafodelista"/>
        <w:numPr>
          <w:ilvl w:val="0"/>
          <w:numId w:val="8"/>
        </w:numPr>
        <w:tabs>
          <w:tab w:val="left" w:pos="284"/>
        </w:tabs>
        <w:ind w:right="-1"/>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rsidR="006A2DB7" w:rsidRDefault="006A2DB7" w:rsidP="006A2DB7">
      <w:pPr>
        <w:pStyle w:val="Prrafodelista"/>
        <w:tabs>
          <w:tab w:val="left" w:pos="284"/>
        </w:tabs>
        <w:ind w:left="720" w:right="-1"/>
        <w:jc w:val="both"/>
        <w:rPr>
          <w:rFonts w:asciiTheme="minorHAnsi" w:hAnsiTheme="minorHAnsi" w:cs="Arial"/>
        </w:rPr>
      </w:pPr>
    </w:p>
    <w:p w:rsidR="006A2DB7" w:rsidRPr="006A2DB7" w:rsidRDefault="006A2DB7" w:rsidP="006A2DB7">
      <w:pPr>
        <w:pStyle w:val="Prrafodelista"/>
        <w:tabs>
          <w:tab w:val="left" w:pos="284"/>
        </w:tabs>
        <w:ind w:left="720" w:right="-1"/>
        <w:jc w:val="both"/>
        <w:rPr>
          <w:rFonts w:asciiTheme="minorHAnsi" w:hAnsiTheme="minorHAnsi" w:cs="Arial"/>
        </w:rPr>
      </w:pPr>
    </w:p>
    <w:p w:rsidR="000D79E9" w:rsidRPr="00CE2E1F" w:rsidRDefault="000D79E9" w:rsidP="000D79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rsidR="000D79E9" w:rsidRPr="00B1660C" w:rsidRDefault="000D79E9" w:rsidP="000D79E9">
      <w:pPr>
        <w:tabs>
          <w:tab w:val="right" w:pos="1276"/>
        </w:tabs>
        <w:ind w:left="567"/>
        <w:jc w:val="both"/>
        <w:rPr>
          <w:rFonts w:asciiTheme="minorHAnsi" w:hAnsiTheme="minorHAnsi"/>
          <w:b/>
        </w:rPr>
      </w:pPr>
    </w:p>
    <w:p w:rsidR="000D79E9" w:rsidRPr="00A25A26" w:rsidRDefault="000D79E9" w:rsidP="00406F4F">
      <w:pPr>
        <w:pStyle w:val="Prrafodelista"/>
        <w:numPr>
          <w:ilvl w:val="2"/>
          <w:numId w:val="25"/>
        </w:numPr>
        <w:tabs>
          <w:tab w:val="right" w:pos="1418"/>
        </w:tabs>
        <w:ind w:left="1418" w:hanging="567"/>
        <w:jc w:val="both"/>
        <w:rPr>
          <w:rFonts w:asciiTheme="minorHAnsi" w:hAnsiTheme="minorHAnsi"/>
        </w:rPr>
      </w:pPr>
      <w:r w:rsidRPr="00AF308C">
        <w:rPr>
          <w:rFonts w:asciiTheme="minorHAnsi" w:hAnsiTheme="minorHAnsi" w:cs="Arial"/>
        </w:rPr>
        <w:t>El Servicio de Seguridad y Vigilancia que requiere la convocante; será prestado en diversas instalaciones, como Unidades Técnicas</w:t>
      </w:r>
      <w:r w:rsidR="00EB0034" w:rsidRPr="00AF308C">
        <w:rPr>
          <w:rFonts w:asciiTheme="minorHAnsi" w:hAnsiTheme="minorHAnsi" w:cs="Arial"/>
        </w:rPr>
        <w:t xml:space="preserve"> (que son Centros de Especialidad o Unidades de Apoyo)</w:t>
      </w:r>
      <w:r w:rsidRPr="00AF308C">
        <w:rPr>
          <w:rFonts w:asciiTheme="minorHAnsi" w:hAnsiTheme="minorHAnsi" w:cs="Arial"/>
        </w:rPr>
        <w:t xml:space="preserve">, Unidades Médicas y Unidades Administrativas de acuerdo a las necesidades que el área técnica determine en los horarios y días que se establezcan y los turnos que se soliciten; así mismo el Área Técnica </w:t>
      </w:r>
      <w:r w:rsidR="00EB0034" w:rsidRPr="00AF308C">
        <w:rPr>
          <w:rFonts w:asciiTheme="minorHAnsi" w:hAnsiTheme="minorHAnsi" w:cs="Arial"/>
        </w:rPr>
        <w:t xml:space="preserve">(Que es la Coordinación Institucional de Seguridad) </w:t>
      </w:r>
      <w:r w:rsidRPr="00AF308C">
        <w:rPr>
          <w:rFonts w:asciiTheme="minorHAnsi" w:hAnsiTheme="minorHAnsi" w:cs="Arial"/>
        </w:rPr>
        <w:t>establecerá la distribución del Cuerpo de Guardias según necesidades específicas del servicio</w:t>
      </w:r>
      <w:r w:rsidR="005924D1">
        <w:rPr>
          <w:rFonts w:asciiTheme="minorHAnsi" w:hAnsiTheme="minorHAnsi" w:cs="Arial"/>
        </w:rPr>
        <w:t>,</w:t>
      </w:r>
      <w:r w:rsidRPr="00AF308C">
        <w:rPr>
          <w:rFonts w:asciiTheme="minorHAnsi" w:hAnsiTheme="minorHAnsi" w:cs="Arial"/>
        </w:rPr>
        <w:t xml:space="preserve"> el cual será elaborado por el Área Técnica, estableciendo cantidades máximas de elementos por instalación o unidad de la convocante mismas que deberán de ser tomadas como enunciativas más no limitativas</w:t>
      </w:r>
      <w:r w:rsidRPr="00B1660C">
        <w:rPr>
          <w:rFonts w:asciiTheme="minorHAnsi" w:hAnsiTheme="minorHAnsi" w:cs="Arial"/>
        </w:rPr>
        <w:t xml:space="preserve"> ya que en todo momento el área técnica de acuerdo a las necesidades específicas del servicio que cada unidad o instalación requiera podrá variar, ampliar o reubicar los guardias, dichas cantidades podrán variar sin rebasar los presupuestos autorizados.</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t xml:space="preserve">El Área Técnica en todo momento y durante el tiempo que el licitante ganador preste el servicio podrá reasignar al interior de las áreas conforme a las necesidades del servicio al cuerpo de guardias, de igual forma podrá reubicar en cualquier otra de las instalaciones de la </w:t>
      </w:r>
      <w:r w:rsidRPr="00B1660C">
        <w:rPr>
          <w:rFonts w:asciiTheme="minorHAnsi" w:hAnsiTheme="minorHAnsi" w:cs="Arial"/>
          <w:sz w:val="18"/>
        </w:rPr>
        <w:t>convocante</w:t>
      </w:r>
      <w:r w:rsidRPr="00B1660C">
        <w:rPr>
          <w:rFonts w:asciiTheme="minorHAnsi" w:hAnsiTheme="minorHAnsi" w:cs="Arial"/>
        </w:rPr>
        <w:t xml:space="preserve"> a los elementos cuando así lo determine, o la necesidad del servicio lo requiera. </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t>Cabe aclarar que las características correspondientes del servicio objeto del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w:t>
      </w:r>
      <w:r w:rsidR="005924D1">
        <w:rPr>
          <w:rFonts w:asciiTheme="minorHAnsi" w:hAnsiTheme="minorHAnsi" w:cs="Arial"/>
        </w:rPr>
        <w:t>inistrativas que integran a la C</w:t>
      </w:r>
      <w:r w:rsidRPr="00B1660C">
        <w:rPr>
          <w:rFonts w:asciiTheme="minorHAnsi" w:hAnsiTheme="minorHAnsi" w:cs="Arial"/>
        </w:rPr>
        <w:t xml:space="preserve">onvocante, por lo que no se aceptará propuesta alternativa que demerite la calidad de este servicio. </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lastRenderedPageBreak/>
        <w:t>La descripción y características se encuentran completamente detallad</w:t>
      </w:r>
      <w:r w:rsidR="00A25A26">
        <w:rPr>
          <w:rFonts w:asciiTheme="minorHAnsi" w:hAnsiTheme="minorHAnsi" w:cs="Arial"/>
        </w:rPr>
        <w:t>as en los anexos</w:t>
      </w:r>
      <w:r w:rsidRPr="00B1660C">
        <w:rPr>
          <w:rFonts w:asciiTheme="minorHAnsi" w:hAnsiTheme="minorHAnsi" w:cs="Arial"/>
        </w:rPr>
        <w:t xml:space="preserve"> 1, </w:t>
      </w:r>
      <w:r>
        <w:rPr>
          <w:rFonts w:asciiTheme="minorHAnsi" w:hAnsiTheme="minorHAnsi" w:cs="Arial"/>
        </w:rPr>
        <w:t>1-A</w:t>
      </w:r>
      <w:r w:rsidRPr="00B1660C">
        <w:rPr>
          <w:rFonts w:asciiTheme="minorHAnsi" w:hAnsiTheme="minorHAnsi" w:cs="Arial"/>
        </w:rPr>
        <w:t xml:space="preserve"> y </w:t>
      </w:r>
      <w:r>
        <w:rPr>
          <w:rFonts w:asciiTheme="minorHAnsi" w:hAnsiTheme="minorHAnsi" w:cs="Arial"/>
        </w:rPr>
        <w:t>1-B</w:t>
      </w:r>
      <w:r w:rsidRPr="00B1660C">
        <w:rPr>
          <w:rFonts w:asciiTheme="minorHAnsi" w:hAnsiTheme="minorHAnsi" w:cs="Arial"/>
        </w:rPr>
        <w:t xml:space="preserve"> de estas bases.</w:t>
      </w:r>
    </w:p>
    <w:p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rPr>
        <w:t xml:space="preserve">El </w:t>
      </w:r>
      <w:r w:rsidRPr="00EC7330">
        <w:rPr>
          <w:rFonts w:asciiTheme="minorHAnsi" w:hAnsiTheme="minorHAnsi"/>
        </w:rPr>
        <w:t>Servicio de Seguridad y Vigilancia</w:t>
      </w:r>
      <w:r w:rsidR="0008218A">
        <w:rPr>
          <w:rFonts w:asciiTheme="minorHAnsi" w:hAnsiTheme="minorHAnsi"/>
        </w:rPr>
        <w:t xml:space="preserve"> tendrá una cobertura de 24 horas los 7 días de la semana, divididos en dos turnos de</w:t>
      </w:r>
      <w:r w:rsidRPr="00EC7330">
        <w:rPr>
          <w:rFonts w:asciiTheme="minorHAnsi" w:hAnsiTheme="minorHAnsi"/>
        </w:rPr>
        <w:t xml:space="preserve"> 12 horas por turno (diurno y nocturno)</w:t>
      </w:r>
      <w:r w:rsidR="0008218A">
        <w:rPr>
          <w:rFonts w:asciiTheme="minorHAnsi" w:hAnsiTheme="minorHAnsi"/>
        </w:rPr>
        <w:t>, abarcando los horarios de las 7:00 horas a las 19:00 horas y de las 19:00 horas a las 7:00 horas del día siguiente, respectivamente.</w:t>
      </w:r>
      <w:r w:rsidRPr="00EC7330">
        <w:rPr>
          <w:rFonts w:asciiTheme="minorHAnsi" w:hAnsiTheme="minorHAnsi"/>
        </w:rPr>
        <w:t>.</w:t>
      </w:r>
    </w:p>
    <w:p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F210EF" w:rsidRPr="00EC7330">
        <w:rPr>
          <w:rFonts w:ascii="Calibri" w:hAnsi="Calibri" w:cs="Arial"/>
          <w:iCs/>
        </w:rPr>
        <w:t xml:space="preserve"> y/o Director </w:t>
      </w:r>
      <w:r w:rsidRPr="00EC7330">
        <w:rPr>
          <w:rFonts w:asciiTheme="minorHAnsi" w:hAnsiTheme="minorHAnsi" w:cs="Arial"/>
        </w:rPr>
        <w:t xml:space="preserve">de la Unidad Médica o Administrativa correspondiente en que se preste el servicio de Seguridad; además deberá contar con la firma del supervisor </w:t>
      </w:r>
      <w:r w:rsidR="00F010E0" w:rsidRPr="00EC7330">
        <w:rPr>
          <w:rFonts w:asciiTheme="minorHAnsi" w:hAnsiTheme="minorHAnsi" w:cs="Arial"/>
        </w:rPr>
        <w:t>del licitante ganador</w:t>
      </w:r>
      <w:r w:rsidRPr="00EC7330">
        <w:rPr>
          <w:rFonts w:asciiTheme="minorHAnsi" w:hAnsiTheme="minorHAnsi" w:cs="Arial"/>
        </w:rPr>
        <w:t>; todo esto para su respectivo trámite de pago</w:t>
      </w:r>
      <w:r w:rsidR="008E1ABC">
        <w:rPr>
          <w:rFonts w:asciiTheme="minorHAnsi" w:hAnsiTheme="minorHAnsi" w:cs="Arial"/>
        </w:rPr>
        <w:t xml:space="preserve">. </w:t>
      </w:r>
      <w:r w:rsidRPr="00EC7330">
        <w:rPr>
          <w:rFonts w:asciiTheme="minorHAnsi" w:hAnsiTheme="minorHAnsi"/>
        </w:rPr>
        <w:t>Dichos reportes quedarán en resguardo y custodia de la Unidad Aplicativa de la Convocante y solo se enviará la factura sellada y firmada por las personas anteriormente descritas, para su trámite de pago correspondiente.</w:t>
      </w:r>
    </w:p>
    <w:p w:rsidR="000D79E9" w:rsidRPr="00B1660C" w:rsidRDefault="000D79E9" w:rsidP="00406F4F">
      <w:pPr>
        <w:pStyle w:val="Prrafodelista"/>
        <w:numPr>
          <w:ilvl w:val="2"/>
          <w:numId w:val="25"/>
        </w:numPr>
        <w:tabs>
          <w:tab w:val="right" w:pos="1418"/>
        </w:tabs>
        <w:ind w:left="1418" w:right="51" w:hanging="567"/>
        <w:jc w:val="both"/>
        <w:rPr>
          <w:rFonts w:asciiTheme="minorHAnsi" w:hAnsiTheme="minorHAnsi"/>
        </w:rPr>
      </w:pPr>
      <w:r w:rsidRPr="00EC7330">
        <w:rPr>
          <w:rFonts w:asciiTheme="minorHAnsi" w:hAnsiTheme="minorHAnsi"/>
        </w:rPr>
        <w:t xml:space="preserve">La Unidad tendrá el derecho de veto justificado del personal que no cumpla con el servicio solicitado, informando telefónicamente al supervisor en turno o quien el licitante ganador designe y deberá ser reemplazado por la empresa </w:t>
      </w:r>
      <w:r w:rsidRPr="00EC7330">
        <w:rPr>
          <w:rFonts w:asciiTheme="minorHAnsi" w:hAnsiTheme="minorHAnsi" w:cs="Arial"/>
        </w:rPr>
        <w:t>en un plazo no mayor a una hora</w:t>
      </w:r>
      <w:r w:rsidRPr="00B1660C">
        <w:rPr>
          <w:rFonts w:asciiTheme="minorHAnsi" w:hAnsiTheme="minorHAnsi" w:cs="Arial"/>
        </w:rPr>
        <w:t xml:space="preserve"> en los servicios dentro de la zona metropolitana (Municipios de Apodaca, Escobedo, Guadalupe, Monterrey, San Nicolás de los Garza, San Pedro, Santa Catarina) y no mayor a tres horas</w:t>
      </w:r>
      <w:r>
        <w:rPr>
          <w:rFonts w:asciiTheme="minorHAnsi" w:hAnsiTheme="minorHAnsi" w:cs="Arial"/>
        </w:rPr>
        <w:t xml:space="preserve"> fuera de la zona metropolitana (zona rural)</w:t>
      </w:r>
      <w:r w:rsidRPr="00B1660C">
        <w:rPr>
          <w:rFonts w:asciiTheme="minorHAnsi" w:hAnsiTheme="minorHAnsi" w:cs="Arial"/>
        </w:rPr>
        <w:t xml:space="preserve">; </w:t>
      </w:r>
      <w:r w:rsidRPr="00B1660C">
        <w:rPr>
          <w:rFonts w:asciiTheme="minorHAnsi" w:hAnsiTheme="minorHAnsi"/>
        </w:rPr>
        <w:t xml:space="preserve">y posteriormente ratificara dicha solicitud mediante escrito a la compañía prestadora del servicio el porqué del veto. Las Unidades no podrán permanecer sin vigilancia, por lo que si por alguna causa el personal es vetado, algún otro elemento o supervisor deberá de permanecer al cuidado del área asignada, hasta que el personal de relevo se presente en la Unidad. </w:t>
      </w:r>
    </w:p>
    <w:p w:rsidR="000D79E9" w:rsidRDefault="000D79E9" w:rsidP="00406F4F">
      <w:pPr>
        <w:pStyle w:val="Prrafodelista"/>
        <w:numPr>
          <w:ilvl w:val="2"/>
          <w:numId w:val="25"/>
        </w:numPr>
        <w:tabs>
          <w:tab w:val="right" w:pos="1418"/>
        </w:tabs>
        <w:ind w:left="1418" w:right="51"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rsidR="004A7909" w:rsidRP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w:t>
      </w:r>
      <w:r w:rsidR="00A8104F">
        <w:rPr>
          <w:rFonts w:asciiTheme="minorHAnsi" w:hAnsiTheme="minorHAnsi"/>
        </w:rPr>
        <w:t>l</w:t>
      </w:r>
      <w:r w:rsidRPr="00E30DE0">
        <w:rPr>
          <w:rFonts w:asciiTheme="minorHAnsi" w:hAnsiTheme="minorHAnsi"/>
        </w:rPr>
        <w:t xml:space="preserve"> </w:t>
      </w:r>
      <w:r w:rsidR="00A8104F">
        <w:rPr>
          <w:rFonts w:asciiTheme="minorHAnsi" w:hAnsiTheme="minorHAnsi"/>
        </w:rPr>
        <w:t>servicio</w:t>
      </w:r>
      <w:r w:rsidRPr="00E30DE0">
        <w:rPr>
          <w:rFonts w:asciiTheme="minorHAnsi" w:hAnsiTheme="minorHAnsi"/>
        </w:rPr>
        <w:t>.</w:t>
      </w:r>
    </w:p>
    <w:p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w:t>
      </w:r>
      <w:r w:rsidR="00A8104F">
        <w:rPr>
          <w:rFonts w:asciiTheme="minorHAnsi" w:hAnsiTheme="minorHAnsi"/>
        </w:rPr>
        <w:t>l</w:t>
      </w:r>
      <w:r w:rsidRPr="00A6680A">
        <w:rPr>
          <w:rFonts w:asciiTheme="minorHAnsi" w:hAnsiTheme="minorHAnsi"/>
        </w:rPr>
        <w:t xml:space="preserve"> </w:t>
      </w:r>
      <w:r w:rsidR="00A8104F">
        <w:rPr>
          <w:rFonts w:asciiTheme="minorHAnsi" w:hAnsiTheme="minorHAnsi"/>
        </w:rPr>
        <w:t>servicio</w:t>
      </w:r>
      <w:r w:rsidRPr="00A6680A">
        <w:rPr>
          <w:rFonts w:asciiTheme="minorHAnsi" w:hAnsiTheme="minorHAnsi"/>
        </w:rPr>
        <w:t>.</w:t>
      </w:r>
    </w:p>
    <w:p w:rsidR="000D79E9" w:rsidRDefault="000D79E9" w:rsidP="00406F4F">
      <w:pPr>
        <w:pStyle w:val="Prrafodelista"/>
        <w:numPr>
          <w:ilvl w:val="2"/>
          <w:numId w:val="25"/>
        </w:numPr>
        <w:tabs>
          <w:tab w:val="right" w:pos="1418"/>
        </w:tabs>
        <w:ind w:left="1418" w:right="51" w:hanging="567"/>
        <w:jc w:val="both"/>
        <w:rPr>
          <w:rFonts w:asciiTheme="minorHAnsi" w:hAnsiTheme="minorHAnsi"/>
        </w:rPr>
      </w:pPr>
      <w:r>
        <w:rPr>
          <w:rFonts w:asciiTheme="minorHAnsi" w:hAnsiTheme="minorHAnsi"/>
        </w:rPr>
        <w:t>P</w:t>
      </w:r>
      <w:r w:rsidRPr="00E87248">
        <w:rPr>
          <w:rFonts w:asciiTheme="minorHAnsi" w:hAnsiTheme="minorHAnsi"/>
        </w:rPr>
        <w:t>ara el desarrollo de los eventos y menciones en las presentes bases se señalan los domicilios de la Subsecretaria de Prevención y Control de Enfermedades y la Dirección Administrativa de la Convocante, ubicadas en Matamoros No. 520 Ote, 3er. y 2do</w:t>
      </w:r>
      <w:r w:rsidR="00F27FC0">
        <w:rPr>
          <w:rFonts w:asciiTheme="minorHAnsi" w:hAnsiTheme="minorHAnsi"/>
        </w:rPr>
        <w:t>.</w:t>
      </w:r>
      <w:r w:rsidRPr="00E87248">
        <w:rPr>
          <w:rFonts w:asciiTheme="minorHAnsi" w:hAnsiTheme="minorHAnsi"/>
        </w:rPr>
        <w:t xml:space="preserve"> piso</w:t>
      </w:r>
      <w:r>
        <w:rPr>
          <w:rFonts w:asciiTheme="minorHAnsi" w:hAnsiTheme="minorHAnsi"/>
        </w:rPr>
        <w:t xml:space="preserve"> respectivamente</w:t>
      </w:r>
      <w:r w:rsidRPr="00E87248">
        <w:rPr>
          <w:rFonts w:asciiTheme="minorHAnsi" w:hAnsiTheme="minorHAnsi"/>
        </w:rPr>
        <w:t>, Centro de Monterrey Nuevo León, C.P. 64000.</w:t>
      </w:r>
    </w:p>
    <w:p w:rsidR="000D79E9" w:rsidRDefault="008E1ABC" w:rsidP="00406F4F">
      <w:pPr>
        <w:pStyle w:val="Prrafodelista"/>
        <w:numPr>
          <w:ilvl w:val="2"/>
          <w:numId w:val="25"/>
        </w:numPr>
        <w:tabs>
          <w:tab w:val="right" w:pos="1418"/>
        </w:tabs>
        <w:ind w:left="1418" w:right="51" w:hanging="567"/>
        <w:jc w:val="both"/>
        <w:rPr>
          <w:rFonts w:asciiTheme="minorHAnsi" w:hAnsiTheme="minorHAnsi"/>
        </w:rPr>
      </w:pPr>
      <w:r>
        <w:rPr>
          <w:rFonts w:asciiTheme="minorHAnsi" w:hAnsiTheme="minorHAnsi"/>
        </w:rPr>
        <w:t xml:space="preserve"> </w:t>
      </w:r>
      <w:r w:rsidR="000D79E9" w:rsidRPr="00D50BC8">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8E1ABC" w:rsidRPr="00D50BC8" w:rsidRDefault="008E1ABC" w:rsidP="00406F4F">
      <w:pPr>
        <w:pStyle w:val="Prrafodelista"/>
        <w:numPr>
          <w:ilvl w:val="2"/>
          <w:numId w:val="25"/>
        </w:numPr>
        <w:tabs>
          <w:tab w:val="right" w:pos="1418"/>
        </w:tabs>
        <w:ind w:left="1418" w:right="51" w:hanging="567"/>
        <w:jc w:val="both"/>
        <w:rPr>
          <w:rFonts w:asciiTheme="minorHAnsi" w:hAnsiTheme="minorHAnsi"/>
        </w:rPr>
      </w:pPr>
      <w:r>
        <w:rPr>
          <w:rFonts w:ascii="Calibri" w:hAnsi="Calibri"/>
        </w:rPr>
        <w:lastRenderedPageBreak/>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B00C6D" w:rsidRPr="00B00C6D" w:rsidRDefault="00B00C6D" w:rsidP="00B00C6D">
      <w:pPr>
        <w:pStyle w:val="Prrafodelista"/>
        <w:rPr>
          <w:rFonts w:asciiTheme="minorHAnsi" w:hAnsiTheme="minorHAnsi"/>
        </w:rPr>
      </w:pPr>
    </w:p>
    <w:p w:rsidR="00B00C6D" w:rsidRDefault="00B00C6D" w:rsidP="00B00C6D">
      <w:pPr>
        <w:tabs>
          <w:tab w:val="right" w:pos="1276"/>
        </w:tabs>
        <w:ind w:right="51"/>
        <w:jc w:val="both"/>
        <w:rPr>
          <w:rFonts w:asciiTheme="minorHAnsi" w:hAnsiTheme="minorHAnsi"/>
        </w:rPr>
      </w:pPr>
    </w:p>
    <w:p w:rsidR="000D79E9" w:rsidRPr="001A154A" w:rsidRDefault="000D79E9" w:rsidP="000D79E9">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rsidR="000D79E9" w:rsidRPr="00037DE1" w:rsidRDefault="000D79E9" w:rsidP="000D79E9">
      <w:pPr>
        <w:tabs>
          <w:tab w:val="left" w:pos="851"/>
        </w:tabs>
        <w:ind w:right="-1"/>
        <w:jc w:val="both"/>
        <w:rPr>
          <w:rFonts w:asciiTheme="minorHAnsi" w:hAnsiTheme="minorHAnsi"/>
          <w:b/>
        </w:rPr>
      </w:pPr>
    </w:p>
    <w:p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rsidR="000D79E9" w:rsidRDefault="000D79E9" w:rsidP="00F27FC0">
      <w:pPr>
        <w:tabs>
          <w:tab w:val="left" w:pos="851"/>
        </w:tabs>
        <w:ind w:left="567" w:right="-1"/>
        <w:jc w:val="both"/>
        <w:rPr>
          <w:rFonts w:asciiTheme="minorHAnsi" w:hAnsiTheme="minorHAnsi"/>
          <w:b/>
        </w:rPr>
      </w:pPr>
    </w:p>
    <w:p w:rsidR="000D79E9" w:rsidRPr="00B1660C" w:rsidRDefault="000D79E9" w:rsidP="00F27FC0">
      <w:pPr>
        <w:pStyle w:val="Textoindependiente2"/>
        <w:tabs>
          <w:tab w:val="left" w:pos="851"/>
        </w:tabs>
        <w:ind w:left="567" w:right="0"/>
        <w:rPr>
          <w:rFonts w:asciiTheme="minorHAnsi" w:hAnsiTheme="minorHAnsi"/>
          <w:sz w:val="20"/>
        </w:rPr>
      </w:pPr>
      <w:r w:rsidRPr="00CE0E77">
        <w:rPr>
          <w:rFonts w:asciiTheme="minorHAnsi" w:hAnsiTheme="minorHAnsi"/>
          <w:sz w:val="20"/>
        </w:rPr>
        <w:t xml:space="preserve">El servicio se prestará </w:t>
      </w:r>
      <w:r w:rsidRPr="009D3D4F">
        <w:rPr>
          <w:rFonts w:asciiTheme="minorHAnsi" w:hAnsiTheme="minorHAnsi"/>
          <w:sz w:val="20"/>
        </w:rPr>
        <w:t xml:space="preserve">a </w:t>
      </w:r>
      <w:r w:rsidR="009D3D4F" w:rsidRPr="009D3D4F">
        <w:rPr>
          <w:rFonts w:asciiTheme="minorHAnsi" w:hAnsiTheme="minorHAnsi"/>
          <w:sz w:val="20"/>
        </w:rPr>
        <w:t>partir del 2</w:t>
      </w:r>
      <w:r w:rsidR="0034425E" w:rsidRPr="009D3D4F">
        <w:rPr>
          <w:rFonts w:asciiTheme="minorHAnsi" w:hAnsiTheme="minorHAnsi"/>
          <w:sz w:val="20"/>
        </w:rPr>
        <w:t xml:space="preserve"> </w:t>
      </w:r>
      <w:r w:rsidR="00E30530" w:rsidRPr="009D3D4F">
        <w:rPr>
          <w:rFonts w:asciiTheme="minorHAnsi" w:hAnsiTheme="minorHAnsi"/>
          <w:sz w:val="20"/>
        </w:rPr>
        <w:t xml:space="preserve">de </w:t>
      </w:r>
      <w:r w:rsidR="00EB191A" w:rsidRPr="009D3D4F">
        <w:rPr>
          <w:rFonts w:asciiTheme="minorHAnsi" w:hAnsiTheme="minorHAnsi"/>
          <w:sz w:val="20"/>
        </w:rPr>
        <w:t>febrero</w:t>
      </w:r>
      <w:r w:rsidR="0034425E" w:rsidRPr="009D3D4F">
        <w:rPr>
          <w:rFonts w:asciiTheme="minorHAnsi" w:hAnsiTheme="minorHAnsi"/>
          <w:sz w:val="20"/>
        </w:rPr>
        <w:t xml:space="preserve"> </w:t>
      </w:r>
      <w:r w:rsidR="00EF4B74" w:rsidRPr="009D3D4F">
        <w:rPr>
          <w:rFonts w:asciiTheme="minorHAnsi" w:hAnsiTheme="minorHAnsi"/>
          <w:sz w:val="20"/>
        </w:rPr>
        <w:t>del 202</w:t>
      </w:r>
      <w:r w:rsidR="008E1ABC" w:rsidRPr="009D3D4F">
        <w:rPr>
          <w:rFonts w:asciiTheme="minorHAnsi" w:hAnsiTheme="minorHAnsi"/>
          <w:sz w:val="20"/>
        </w:rPr>
        <w:t>3 al 31</w:t>
      </w:r>
      <w:r w:rsidR="00C7690B" w:rsidRPr="009D3D4F">
        <w:rPr>
          <w:rFonts w:asciiTheme="minorHAnsi" w:hAnsiTheme="minorHAnsi"/>
          <w:sz w:val="20"/>
        </w:rPr>
        <w:t xml:space="preserve"> de </w:t>
      </w:r>
      <w:r w:rsidR="009D3D4F" w:rsidRPr="009D3D4F">
        <w:rPr>
          <w:rFonts w:asciiTheme="minorHAnsi" w:hAnsiTheme="minorHAnsi"/>
          <w:sz w:val="20"/>
        </w:rPr>
        <w:t>diciembre</w:t>
      </w:r>
      <w:r w:rsidR="00C7690B" w:rsidRPr="009D3D4F">
        <w:rPr>
          <w:rFonts w:asciiTheme="minorHAnsi" w:hAnsiTheme="minorHAnsi"/>
          <w:sz w:val="20"/>
        </w:rPr>
        <w:t xml:space="preserve"> del 202</w:t>
      </w:r>
      <w:r w:rsidR="008E1ABC" w:rsidRPr="009D3D4F">
        <w:rPr>
          <w:rFonts w:asciiTheme="minorHAnsi" w:hAnsiTheme="minorHAnsi"/>
          <w:sz w:val="20"/>
        </w:rPr>
        <w:t>3</w:t>
      </w:r>
      <w:r w:rsidRPr="009D3D4F">
        <w:rPr>
          <w:rFonts w:asciiTheme="minorHAnsi" w:hAnsiTheme="minorHAnsi"/>
          <w:sz w:val="20"/>
        </w:rPr>
        <w:t>.</w:t>
      </w:r>
    </w:p>
    <w:p w:rsidR="000D79E9" w:rsidRPr="00780E06" w:rsidRDefault="000D79E9" w:rsidP="00F27FC0">
      <w:pPr>
        <w:ind w:left="567" w:right="49"/>
        <w:jc w:val="both"/>
        <w:rPr>
          <w:rFonts w:asciiTheme="minorHAnsi" w:hAnsiTheme="minorHAnsi" w:cstheme="minorHAnsi"/>
        </w:rPr>
      </w:pPr>
    </w:p>
    <w:p w:rsidR="000D79E9" w:rsidRDefault="000D79E9" w:rsidP="00F27FC0">
      <w:pPr>
        <w:ind w:left="567" w:right="-1"/>
        <w:jc w:val="both"/>
        <w:rPr>
          <w:rFonts w:asciiTheme="minorHAnsi" w:hAnsiTheme="minorHAnsi"/>
          <w:b/>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rsidR="000D79E9" w:rsidRDefault="000D79E9" w:rsidP="00F27FC0">
      <w:pPr>
        <w:ind w:left="567" w:right="-1"/>
        <w:jc w:val="both"/>
        <w:rPr>
          <w:rFonts w:asciiTheme="minorHAnsi" w:hAnsiTheme="minorHAnsi"/>
          <w:b/>
        </w:rPr>
      </w:pPr>
    </w:p>
    <w:p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rsidR="00EF4B74" w:rsidRDefault="00EF4B74" w:rsidP="00F27FC0">
      <w:pPr>
        <w:tabs>
          <w:tab w:val="right" w:pos="709"/>
          <w:tab w:val="left" w:pos="1125"/>
        </w:tabs>
        <w:ind w:left="567" w:right="-1"/>
        <w:jc w:val="both"/>
        <w:rPr>
          <w:rFonts w:asciiTheme="minorHAnsi" w:hAnsiTheme="minorHAnsi"/>
        </w:rPr>
      </w:pPr>
    </w:p>
    <w:p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rsidR="000D79E9" w:rsidRPr="00780E06" w:rsidRDefault="000D79E9" w:rsidP="00F27FC0">
      <w:pPr>
        <w:tabs>
          <w:tab w:val="right" w:pos="1276"/>
        </w:tabs>
        <w:ind w:left="567"/>
        <w:jc w:val="both"/>
        <w:rPr>
          <w:rFonts w:asciiTheme="minorHAnsi" w:hAnsiTheme="minorHAnsi" w:cstheme="minorHAnsi"/>
        </w:rPr>
      </w:pPr>
    </w:p>
    <w:p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rsidR="000D79E9" w:rsidRPr="00B1660C" w:rsidRDefault="000D79E9" w:rsidP="00F27FC0">
      <w:pPr>
        <w:ind w:left="567"/>
        <w:jc w:val="both"/>
        <w:rPr>
          <w:rFonts w:asciiTheme="minorHAnsi" w:hAnsiTheme="minorHAnsi" w:cs="Arial"/>
        </w:rPr>
      </w:pPr>
    </w:p>
    <w:p w:rsidR="000D79E9" w:rsidRPr="00B1660C" w:rsidRDefault="000D79E9" w:rsidP="00F27FC0">
      <w:pPr>
        <w:ind w:left="567"/>
        <w:jc w:val="both"/>
        <w:rPr>
          <w:rFonts w:asciiTheme="minorHAnsi" w:hAnsiTheme="minorHAnsi" w:cs="Arial"/>
        </w:rPr>
      </w:pPr>
      <w:r w:rsidRPr="00EC7330">
        <w:rPr>
          <w:rFonts w:asciiTheme="minorHAnsi" w:hAnsiTheme="minorHAnsi" w:cs="Arial"/>
        </w:rPr>
        <w:t>Los licitantes garantizaran el cumplimiento de los requisitos técnicos solicitados por la convocante en el ANEXO 1-B “Anexo Técnico, Especificaciones Técnicas y Alcances del Servicio” de estas bases, caso contrario la Coordinación Institucional</w:t>
      </w:r>
      <w:r w:rsidR="00F010E0" w:rsidRPr="00EC7330">
        <w:rPr>
          <w:rFonts w:asciiTheme="minorHAnsi" w:hAnsiTheme="minorHAnsi" w:cs="Arial"/>
        </w:rPr>
        <w:t xml:space="preserve"> De Seguridad</w:t>
      </w:r>
      <w:r w:rsidR="008E1ABC">
        <w:rPr>
          <w:rFonts w:asciiTheme="minorHAnsi" w:hAnsiTheme="minorHAnsi" w:cs="Arial"/>
        </w:rPr>
        <w:t>,</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rsidR="000D79E9" w:rsidRPr="00B1660C" w:rsidRDefault="000D79E9" w:rsidP="00F27FC0">
      <w:pPr>
        <w:ind w:left="567"/>
        <w:jc w:val="both"/>
        <w:rPr>
          <w:rFonts w:asciiTheme="minorHAnsi" w:hAnsiTheme="minorHAnsi" w:cs="Arial"/>
        </w:rPr>
      </w:pPr>
    </w:p>
    <w:p w:rsidR="00E03C70" w:rsidRDefault="000D79E9" w:rsidP="00E03C70">
      <w:pPr>
        <w:tabs>
          <w:tab w:val="left" w:pos="851"/>
          <w:tab w:val="right" w:pos="1276"/>
        </w:tabs>
        <w:ind w:left="567" w:right="49"/>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rsidR="00E03C70" w:rsidRDefault="00E03C70" w:rsidP="00E03C70">
      <w:pPr>
        <w:tabs>
          <w:tab w:val="left" w:pos="851"/>
          <w:tab w:val="right" w:pos="1276"/>
        </w:tabs>
        <w:ind w:left="567" w:right="49"/>
        <w:jc w:val="both"/>
        <w:rPr>
          <w:rFonts w:asciiTheme="minorHAnsi" w:hAnsiTheme="minorHAnsi" w:cs="Arial"/>
        </w:rPr>
      </w:pPr>
    </w:p>
    <w:p w:rsidR="004F252B" w:rsidRDefault="00E03C70" w:rsidP="004F252B">
      <w:pPr>
        <w:tabs>
          <w:tab w:val="left" w:pos="851"/>
          <w:tab w:val="right" w:pos="1276"/>
        </w:tabs>
        <w:ind w:left="567" w:right="49"/>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F010E0" w:rsidRPr="00EC7330">
        <w:rPr>
          <w:rFonts w:asciiTheme="minorHAnsi" w:hAnsiTheme="minorHAnsi" w:cs="Arial"/>
        </w:rPr>
        <w:t>Coordinación Institucional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A7909" w:rsidRPr="00EC7330" w:rsidRDefault="004A7909" w:rsidP="004F252B">
      <w:pPr>
        <w:tabs>
          <w:tab w:val="left" w:pos="851"/>
          <w:tab w:val="right" w:pos="1276"/>
        </w:tabs>
        <w:ind w:left="567" w:right="49"/>
        <w:jc w:val="both"/>
        <w:rPr>
          <w:rFonts w:asciiTheme="minorHAnsi" w:hAnsiTheme="minorHAnsi" w:cs="Arial"/>
        </w:rPr>
      </w:pP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bookmarkStart w:id="0" w:name="_GoBack"/>
      <w:bookmarkEnd w:id="0"/>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E03C70" w:rsidRPr="00E03C7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rsidR="00E03C70" w:rsidRDefault="00E03C70" w:rsidP="00F27FC0">
      <w:pPr>
        <w:tabs>
          <w:tab w:val="left" w:pos="851"/>
          <w:tab w:val="right" w:pos="1276"/>
        </w:tabs>
        <w:ind w:left="567" w:right="49"/>
        <w:jc w:val="both"/>
        <w:rPr>
          <w:rFonts w:asciiTheme="minorHAnsi" w:hAnsiTheme="minorHAnsi" w:cs="Arial"/>
        </w:rPr>
      </w:pPr>
    </w:p>
    <w:p w:rsidR="00EB191A" w:rsidRDefault="00EB191A" w:rsidP="00F27FC0">
      <w:pPr>
        <w:tabs>
          <w:tab w:val="left" w:pos="851"/>
          <w:tab w:val="right" w:pos="1276"/>
        </w:tabs>
        <w:ind w:left="567" w:right="49"/>
        <w:jc w:val="both"/>
        <w:rPr>
          <w:rFonts w:asciiTheme="minorHAnsi" w:hAnsiTheme="minorHAnsi" w:cs="Arial"/>
        </w:rPr>
      </w:pPr>
    </w:p>
    <w:p w:rsidR="00EB191A" w:rsidRPr="00E03C70" w:rsidRDefault="00EB191A" w:rsidP="00F27FC0">
      <w:pPr>
        <w:tabs>
          <w:tab w:val="left" w:pos="851"/>
          <w:tab w:val="right" w:pos="1276"/>
        </w:tabs>
        <w:ind w:left="567" w:right="49"/>
        <w:jc w:val="both"/>
        <w:rPr>
          <w:rFonts w:asciiTheme="minorHAnsi" w:hAnsiTheme="minorHAnsi" w:cs="Arial"/>
        </w:rPr>
      </w:pPr>
    </w:p>
    <w:p w:rsidR="000D79E9" w:rsidRPr="00893E81" w:rsidRDefault="000D79E9" w:rsidP="000D79E9">
      <w:pPr>
        <w:jc w:val="both"/>
        <w:rPr>
          <w:rFonts w:asciiTheme="minorHAnsi" w:hAnsiTheme="minorHAnsi"/>
          <w:b/>
        </w:rPr>
      </w:pPr>
    </w:p>
    <w:p w:rsidR="000D79E9" w:rsidRPr="00B1660C" w:rsidRDefault="000D79E9" w:rsidP="000D79E9">
      <w:pPr>
        <w:ind w:left="567"/>
        <w:jc w:val="both"/>
        <w:rPr>
          <w:rFonts w:asciiTheme="minorHAnsi" w:hAnsiTheme="minorHAnsi"/>
          <w:b/>
          <w:u w:val="single"/>
        </w:rPr>
      </w:pPr>
      <w:r w:rsidRPr="00B1660C">
        <w:rPr>
          <w:rFonts w:asciiTheme="minorHAnsi" w:hAnsiTheme="minorHAnsi"/>
          <w:b/>
          <w:u w:val="single"/>
        </w:rPr>
        <w:lastRenderedPageBreak/>
        <w:t xml:space="preserve">1.3.- Período de Garantía sobre la Calidad del Servicio. </w:t>
      </w:r>
    </w:p>
    <w:p w:rsidR="000D79E9" w:rsidRPr="00B1660C" w:rsidRDefault="000D79E9" w:rsidP="000D79E9">
      <w:pPr>
        <w:ind w:left="567" w:right="51"/>
        <w:jc w:val="both"/>
        <w:rPr>
          <w:rFonts w:asciiTheme="minorHAnsi" w:hAnsiTheme="minorHAnsi"/>
        </w:rPr>
      </w:pPr>
    </w:p>
    <w:p w:rsidR="000D79E9" w:rsidRPr="00B1660C" w:rsidRDefault="000D79E9" w:rsidP="000D79E9">
      <w:pPr>
        <w:pStyle w:val="Textoindependiente221"/>
        <w:ind w:left="567" w:right="51"/>
        <w:rPr>
          <w:rFonts w:asciiTheme="minorHAnsi" w:hAnsiTheme="minorHAnsi"/>
          <w:sz w:val="20"/>
        </w:rPr>
      </w:pPr>
      <w:r w:rsidRPr="00B1660C">
        <w:rPr>
          <w:rFonts w:asciiTheme="minorHAnsi" w:hAnsiTheme="minorHAnsi"/>
          <w:sz w:val="20"/>
        </w:rPr>
        <w:t>El período de garantía de la prestación del servicio, estará sujeta a la vigencia del contrato.</w:t>
      </w:r>
    </w:p>
    <w:p w:rsidR="000D79E9" w:rsidRDefault="000D79E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1.4.- Control de Calidad:</w:t>
      </w:r>
    </w:p>
    <w:p w:rsidR="000D79E9" w:rsidRPr="00B1660C" w:rsidRDefault="000D79E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rsidR="000D79E9" w:rsidRPr="00B1660C" w:rsidRDefault="000D79E9" w:rsidP="000D79E9">
      <w:pPr>
        <w:tabs>
          <w:tab w:val="left" w:pos="851"/>
          <w:tab w:val="right" w:pos="1276"/>
        </w:tabs>
        <w:ind w:left="567" w:right="49"/>
        <w:jc w:val="both"/>
        <w:rPr>
          <w:rFonts w:asciiTheme="minorHAnsi" w:hAnsiTheme="minorHAnsi"/>
          <w:b/>
          <w:u w:val="single"/>
        </w:rPr>
      </w:pPr>
    </w:p>
    <w:p w:rsidR="000D79E9"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 xml:space="preserve">1.5.- </w:t>
      </w:r>
      <w:r w:rsidRPr="00B1660C">
        <w:rPr>
          <w:rFonts w:asciiTheme="minorHAnsi" w:hAnsiTheme="minorHAnsi"/>
          <w:b/>
          <w:u w:val="single"/>
        </w:rPr>
        <w:tab/>
        <w:t>Supervisión:</w:t>
      </w:r>
    </w:p>
    <w:p w:rsidR="006C57BD" w:rsidRDefault="006C57BD" w:rsidP="000D79E9">
      <w:pPr>
        <w:tabs>
          <w:tab w:val="left" w:pos="851"/>
          <w:tab w:val="right" w:pos="1276"/>
        </w:tabs>
        <w:ind w:left="567" w:right="49"/>
        <w:jc w:val="both"/>
        <w:rPr>
          <w:rFonts w:asciiTheme="minorHAnsi" w:hAnsiTheme="minorHAnsi"/>
          <w:b/>
          <w:u w:val="single"/>
        </w:rPr>
      </w:pPr>
    </w:p>
    <w:p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La administración del servicio será llevada a cabo por cada una de las Unidades Aplicativas, a través del área administrativa, o por los Coordinadores de Seguridad de Zona (cuando exista en la unidad)</w:t>
      </w:r>
      <w:r>
        <w:rPr>
          <w:rFonts w:asciiTheme="minorHAnsi" w:hAnsiTheme="minorHAnsi"/>
        </w:rPr>
        <w:t xml:space="preserve">, quienes serán apoyados por la Coordinación de Seguridad (Unidad Técnica) </w:t>
      </w:r>
      <w:r w:rsidRPr="006C57BD">
        <w:rPr>
          <w:rFonts w:asciiTheme="minorHAnsi" w:hAnsiTheme="minorHAnsi"/>
        </w:rPr>
        <w:t>y se hará conforme a los lineamientos del Anexo Técnico de las presentes bases, emitidos por la Convocante a través de la Unidad Técnica.</w:t>
      </w:r>
    </w:p>
    <w:p w:rsidR="006C57BD" w:rsidRPr="006C57BD" w:rsidRDefault="006C57BD" w:rsidP="006C57BD">
      <w:pPr>
        <w:tabs>
          <w:tab w:val="left" w:pos="851"/>
          <w:tab w:val="right" w:pos="1276"/>
        </w:tabs>
        <w:ind w:left="567" w:right="49"/>
        <w:jc w:val="both"/>
        <w:rPr>
          <w:rFonts w:asciiTheme="minorHAnsi" w:hAnsiTheme="minorHAnsi"/>
        </w:rPr>
      </w:pPr>
    </w:p>
    <w:p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La supervisión de la prestación del Servicio será llevada a cabo por la Unidad Técnica, por medio del personal asignado a ella y por los Coordinadores de Seguridad de Zona asignados a las Unidades Aplicativas.</w:t>
      </w:r>
    </w:p>
    <w:p w:rsidR="000D79E9" w:rsidRDefault="000D79E9" w:rsidP="006C57BD">
      <w:pPr>
        <w:tabs>
          <w:tab w:val="left" w:pos="851"/>
          <w:tab w:val="right" w:pos="1276"/>
        </w:tabs>
        <w:ind w:right="49"/>
        <w:jc w:val="both"/>
        <w:rPr>
          <w:rFonts w:asciiTheme="minorHAnsi" w:hAnsiTheme="minorHAnsi"/>
        </w:rPr>
      </w:pPr>
    </w:p>
    <w:p w:rsidR="000D79E9" w:rsidRDefault="000D79E9" w:rsidP="000D79E9">
      <w:pPr>
        <w:tabs>
          <w:tab w:val="left" w:pos="851"/>
          <w:tab w:val="right" w:pos="1276"/>
        </w:tabs>
        <w:ind w:left="567" w:right="49"/>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rsidR="00DC4570" w:rsidRDefault="00DC4570" w:rsidP="000D79E9">
      <w:pPr>
        <w:tabs>
          <w:tab w:val="left" w:pos="851"/>
          <w:tab w:val="right" w:pos="1276"/>
        </w:tabs>
        <w:ind w:left="567" w:right="49"/>
        <w:jc w:val="both"/>
        <w:rPr>
          <w:rFonts w:asciiTheme="minorHAnsi" w:hAnsiTheme="minorHAnsi" w:cs="Arial"/>
        </w:rPr>
      </w:pPr>
    </w:p>
    <w:p w:rsidR="00B00C6D" w:rsidRDefault="00B00C6D" w:rsidP="004669B0">
      <w:pPr>
        <w:jc w:val="both"/>
        <w:rPr>
          <w:rFonts w:asciiTheme="minorHAnsi" w:hAnsiTheme="minorHAnsi" w:cs="Arial"/>
        </w:rPr>
      </w:pPr>
    </w:p>
    <w:p w:rsidR="000D79E9" w:rsidRPr="00037DE1" w:rsidRDefault="000D79E9" w:rsidP="00B9036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0D79E9" w:rsidRDefault="000D79E9" w:rsidP="000D79E9">
      <w:pPr>
        <w:jc w:val="both"/>
        <w:rPr>
          <w:rFonts w:asciiTheme="minorHAnsi" w:hAnsiTheme="minorHAnsi"/>
          <w:b/>
        </w:rPr>
      </w:pPr>
    </w:p>
    <w:p w:rsidR="00DC4570" w:rsidRDefault="00DC4570" w:rsidP="00DC457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DC4570" w:rsidRPr="0066516D" w:rsidRDefault="00DC4570" w:rsidP="00DC4570">
      <w:pPr>
        <w:ind w:left="284" w:hanging="284"/>
        <w:jc w:val="both"/>
        <w:rPr>
          <w:rFonts w:asciiTheme="minorHAnsi" w:hAnsiTheme="minorHAnsi"/>
          <w:b/>
          <w:u w:val="single"/>
        </w:rPr>
      </w:pPr>
    </w:p>
    <w:p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FE437F">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w:t>
      </w:r>
      <w:r w:rsidR="00FE437F">
        <w:rPr>
          <w:rFonts w:ascii="Calibri" w:hAnsi="Calibri"/>
          <w:sz w:val="18"/>
          <w:szCs w:val="18"/>
        </w:rPr>
        <w:t>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FE437F">
        <w:rPr>
          <w:rFonts w:ascii="Calibri" w:hAnsi="Calibri"/>
          <w:sz w:val="18"/>
          <w:szCs w:val="18"/>
        </w:rPr>
        <w:t>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DC4570" w:rsidRPr="00AC087B" w:rsidRDefault="00DC4570" w:rsidP="00406F4F">
      <w:pPr>
        <w:numPr>
          <w:ilvl w:val="0"/>
          <w:numId w:val="28"/>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DC4570" w:rsidRDefault="00DC4570" w:rsidP="00406F4F">
      <w:pPr>
        <w:numPr>
          <w:ilvl w:val="0"/>
          <w:numId w:val="28"/>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w:t>
      </w:r>
      <w:r w:rsidRPr="00AC087B">
        <w:rPr>
          <w:rFonts w:ascii="Calibri" w:hAnsi="Calibri"/>
          <w:sz w:val="18"/>
          <w:szCs w:val="18"/>
        </w:rPr>
        <w:lastRenderedPageBreak/>
        <w:t>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rsidR="00DC4570" w:rsidRPr="00A85307" w:rsidRDefault="00DC4570" w:rsidP="00406F4F">
      <w:pPr>
        <w:numPr>
          <w:ilvl w:val="0"/>
          <w:numId w:val="28"/>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DC4570" w:rsidRPr="00EB3AC9" w:rsidRDefault="00DC4570" w:rsidP="00406F4F">
      <w:pPr>
        <w:numPr>
          <w:ilvl w:val="0"/>
          <w:numId w:val="28"/>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00FE437F">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DC4570" w:rsidRPr="002F7789" w:rsidRDefault="00DC4570" w:rsidP="00406F4F">
      <w:pPr>
        <w:pStyle w:val="Default"/>
        <w:numPr>
          <w:ilvl w:val="0"/>
          <w:numId w:val="28"/>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C4570" w:rsidRPr="0066516D" w:rsidRDefault="00DC4570" w:rsidP="00DC4570">
      <w:pPr>
        <w:ind w:left="284"/>
        <w:jc w:val="both"/>
        <w:rPr>
          <w:rFonts w:asciiTheme="minorHAnsi" w:hAnsiTheme="minorHAnsi"/>
          <w:b/>
          <w:lang w:val="es-MX"/>
        </w:rPr>
      </w:pPr>
    </w:p>
    <w:p w:rsidR="00DC4570" w:rsidRDefault="00DC4570" w:rsidP="00DC4570">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rsidR="00DC4570" w:rsidRDefault="00DC4570" w:rsidP="00DC4570">
      <w:pPr>
        <w:ind w:left="284" w:right="-1"/>
        <w:jc w:val="both"/>
        <w:rPr>
          <w:rFonts w:ascii="Calibri" w:hAnsi="Calibri"/>
          <w:b/>
          <w:u w:val="single"/>
        </w:rPr>
      </w:pPr>
    </w:p>
    <w:p w:rsidR="00DC4570" w:rsidRDefault="00DC4570" w:rsidP="00DC457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5924D1">
        <w:rPr>
          <w:rFonts w:ascii="Calibri" w:hAnsi="Calibri"/>
        </w:rPr>
        <w:t>Departamento de Adquisiciones</w:t>
      </w:r>
      <w:r w:rsidR="00FE437F">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DC4570" w:rsidRDefault="00DC4570" w:rsidP="00DC4570">
      <w:pPr>
        <w:ind w:left="284"/>
        <w:jc w:val="both"/>
        <w:rPr>
          <w:rFonts w:ascii="Calibri" w:hAnsi="Calibri"/>
        </w:rPr>
      </w:pPr>
    </w:p>
    <w:p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0D79E9" w:rsidRPr="00037DE1" w:rsidRDefault="000D79E9" w:rsidP="000D79E9">
      <w:pPr>
        <w:ind w:right="49"/>
        <w:jc w:val="both"/>
        <w:rPr>
          <w:rFonts w:asciiTheme="minorHAnsi" w:hAnsiTheme="minorHAnsi"/>
          <w:b/>
        </w:rPr>
      </w:pPr>
    </w:p>
    <w:p w:rsidR="000D79E9" w:rsidRPr="003E6595" w:rsidRDefault="000D79E9" w:rsidP="000D79E9">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0D79E9" w:rsidRPr="00E27A5A" w:rsidRDefault="000D79E9" w:rsidP="000D79E9">
      <w:pPr>
        <w:pStyle w:val="Prrafodelista"/>
        <w:ind w:left="1065" w:right="49"/>
        <w:jc w:val="both"/>
        <w:rPr>
          <w:rFonts w:asciiTheme="minorHAnsi" w:hAnsiTheme="minorHAnsi"/>
          <w:b/>
        </w:rPr>
      </w:pPr>
    </w:p>
    <w:p w:rsidR="000D79E9" w:rsidRDefault="000D79E9" w:rsidP="000D79E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0D79E9"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rsidR="000D79E9" w:rsidRPr="00E27A5A"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rsidR="000D79E9" w:rsidRDefault="000D79E9" w:rsidP="000D79E9">
      <w:pPr>
        <w:pStyle w:val="Prrafodelista"/>
        <w:ind w:left="426"/>
        <w:rPr>
          <w:rFonts w:asciiTheme="minorHAnsi" w:hAnsiTheme="minorHAnsi"/>
        </w:rPr>
      </w:pPr>
    </w:p>
    <w:p w:rsidR="000D79E9" w:rsidRPr="003E6595" w:rsidRDefault="000D79E9" w:rsidP="000D79E9">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rsidR="000D79E9" w:rsidRPr="00E27A5A" w:rsidRDefault="000D79E9" w:rsidP="000D79E9">
      <w:pPr>
        <w:pStyle w:val="Prrafodelista"/>
        <w:tabs>
          <w:tab w:val="left" w:pos="720"/>
          <w:tab w:val="left" w:pos="9639"/>
        </w:tabs>
        <w:ind w:left="1065"/>
        <w:jc w:val="both"/>
        <w:rPr>
          <w:rFonts w:asciiTheme="minorHAnsi" w:hAnsiTheme="minorHAnsi"/>
          <w:b/>
        </w:rPr>
      </w:pPr>
    </w:p>
    <w:p w:rsidR="00DC4570" w:rsidRDefault="00DC4570" w:rsidP="00DC4570">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sidR="00FE437F">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0D79E9" w:rsidRDefault="000D79E9" w:rsidP="000D79E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rsidR="000D79E9" w:rsidRPr="004669B0" w:rsidRDefault="000D79E9" w:rsidP="004669B0">
      <w:pPr>
        <w:rPr>
          <w:rFonts w:asciiTheme="minorHAnsi" w:hAnsiTheme="minorHAnsi"/>
        </w:rPr>
      </w:pPr>
    </w:p>
    <w:p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rsidR="000D79E9" w:rsidRPr="00AB7D71" w:rsidRDefault="000D79E9" w:rsidP="000D79E9">
      <w:pPr>
        <w:pStyle w:val="Prrafodelista"/>
        <w:ind w:left="426" w:right="49"/>
        <w:jc w:val="both"/>
        <w:rPr>
          <w:rFonts w:asciiTheme="minorHAnsi" w:hAnsiTheme="minorHAnsi"/>
          <w:b/>
          <w:bCs/>
        </w:rPr>
      </w:pPr>
    </w:p>
    <w:p w:rsidR="000D79E9" w:rsidRPr="00CA04EA" w:rsidRDefault="000D79E9" w:rsidP="00406F4F">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0D79E9" w:rsidRPr="00CA04EA"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0D79E9" w:rsidRPr="007E5216"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mediante contratos o con </w:t>
      </w:r>
      <w:r w:rsidRPr="007E5216">
        <w:rPr>
          <w:rFonts w:asciiTheme="minorHAnsi" w:hAnsiTheme="minorHAnsi"/>
        </w:rPr>
        <w:t>una relación de las principales operaciones de ventas o prestación de servicio</w:t>
      </w:r>
      <w:r>
        <w:rPr>
          <w:rFonts w:asciiTheme="minorHAnsi" w:hAnsiTheme="minorHAnsi"/>
        </w:rPr>
        <w:t xml:space="preserve"> en la Administración Pública,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0D79E9" w:rsidRPr="003B3E8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rsidR="000D79E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0D79E9" w:rsidRPr="004A7909" w:rsidRDefault="000D79E9" w:rsidP="00406F4F">
      <w:pPr>
        <w:numPr>
          <w:ilvl w:val="0"/>
          <w:numId w:val="7"/>
        </w:numPr>
        <w:ind w:right="49"/>
        <w:jc w:val="both"/>
        <w:rPr>
          <w:rFonts w:asciiTheme="minorHAnsi" w:hAnsiTheme="minorHAnsi"/>
          <w:bCs/>
        </w:rPr>
      </w:pPr>
      <w:r w:rsidRPr="00B1660C">
        <w:rPr>
          <w:rFonts w:asciiTheme="minorHAnsi" w:hAnsiTheme="minorHAnsi" w:cs="Arial"/>
        </w:rPr>
        <w:t xml:space="preserve">Carta bajo protesta de decir verdad que el recurso humano con el que prestará el servicio está capacitado, goza de </w:t>
      </w:r>
      <w:r w:rsidRPr="004A7909">
        <w:rPr>
          <w:rFonts w:asciiTheme="minorHAnsi" w:hAnsiTheme="minorHAnsi" w:cs="Arial"/>
        </w:rPr>
        <w:t>buena salud, higiene personal y que no cuenta con antecedentes penales y que están dados de alta en el I.M.S.S.</w:t>
      </w:r>
    </w:p>
    <w:p w:rsidR="00E03C70" w:rsidRPr="004A7909" w:rsidRDefault="00E03C70" w:rsidP="00406F4F">
      <w:pPr>
        <w:numPr>
          <w:ilvl w:val="0"/>
          <w:numId w:val="7"/>
        </w:numPr>
        <w:ind w:right="49"/>
        <w:jc w:val="both"/>
        <w:rPr>
          <w:rFonts w:asciiTheme="minorHAnsi" w:hAnsiTheme="minorHAnsi" w:cs="Arial"/>
        </w:rPr>
      </w:pPr>
      <w:r w:rsidRPr="004A7909">
        <w:rPr>
          <w:rFonts w:asciiTheme="minorHAnsi" w:hAnsiTheme="minorHAnsi" w:cs="Arial"/>
        </w:rPr>
        <w:t>Registro vigente de Prestador de Servicios Especializados u Obras Especializadas ante la Secretaría del Trabajo y Previsión Social con especialidad en servicio de Seguridad y Vigilancia.</w:t>
      </w:r>
    </w:p>
    <w:p w:rsidR="0062029B" w:rsidRPr="00EC7330" w:rsidRDefault="0062029B" w:rsidP="00406F4F">
      <w:pPr>
        <w:numPr>
          <w:ilvl w:val="0"/>
          <w:numId w:val="7"/>
        </w:numPr>
        <w:ind w:right="49"/>
        <w:jc w:val="both"/>
        <w:rPr>
          <w:rFonts w:asciiTheme="minorHAnsi" w:hAnsiTheme="minorHAnsi" w:cs="Arial"/>
        </w:rPr>
      </w:pPr>
      <w:r w:rsidRPr="004A7909">
        <w:rPr>
          <w:rFonts w:asciiTheme="minorHAnsi" w:hAnsiTheme="minorHAnsi" w:cs="Arial"/>
        </w:rPr>
        <w:t>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w:t>
      </w:r>
      <w:r w:rsidR="00962120" w:rsidRPr="004A7909">
        <w:rPr>
          <w:rFonts w:asciiTheme="minorHAnsi" w:hAnsiTheme="minorHAnsi" w:cs="Arial"/>
        </w:rPr>
        <w:t>, en materia de Derechos Humanos</w:t>
      </w:r>
      <w:r w:rsidRPr="004A7909">
        <w:rPr>
          <w:rFonts w:asciiTheme="minorHAnsi" w:hAnsiTheme="minorHAnsi" w:cs="Arial"/>
        </w:rPr>
        <w:t>; Prestación de Servicios de Seguridad Privada por la Se</w:t>
      </w:r>
      <w:r w:rsidR="00EB191A">
        <w:rPr>
          <w:rFonts w:asciiTheme="minorHAnsi" w:hAnsiTheme="minorHAnsi" w:cs="Arial"/>
        </w:rPr>
        <w:t>cretaría del Trabajo</w:t>
      </w:r>
      <w:r w:rsidRPr="004A7909">
        <w:rPr>
          <w:rFonts w:asciiTheme="minorHAnsi" w:hAnsiTheme="minorHAnsi" w:cs="Arial"/>
        </w:rPr>
        <w:t xml:space="preserve"> y Previsión Social (STyPS</w:t>
      </w:r>
      <w:r w:rsidR="00EB191A">
        <w:rPr>
          <w:rFonts w:asciiTheme="minorHAnsi" w:hAnsiTheme="minorHAnsi" w:cs="Arial"/>
        </w:rPr>
        <w:t>)</w:t>
      </w:r>
      <w:r w:rsidRPr="004A7909">
        <w:rPr>
          <w:rFonts w:asciiTheme="minorHAnsi" w:hAnsiTheme="minorHAnsi" w:cs="Arial"/>
        </w:rPr>
        <w:t xml:space="preserve"> y el Consejo Nacional de Normalización y Certificación de Competencias Laborales (CONOCER</w:t>
      </w:r>
      <w:r w:rsidRPr="00EC7330">
        <w:rPr>
          <w:rFonts w:asciiTheme="minorHAnsi" w:hAnsiTheme="minorHAnsi" w:cs="Arial"/>
        </w:rPr>
        <w:t>);</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Carta bajo protesta de decir verdad de que todos los guardias de seguridad que prestarán el servicio a la convocante, en caso de resultar adjudicado, estarán dados de alta en el I.M.S.S. y ante el Registro Nacional de Seguridad Privada.</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Detalle del equipo que utilizará cada uno de los elementos, tales como: *Equipo de comunicación tales como</w:t>
      </w:r>
      <w:r w:rsidR="004A7909">
        <w:rPr>
          <w:rFonts w:asciiTheme="minorHAnsi" w:hAnsiTheme="minorHAnsi" w:cs="Arial"/>
        </w:rPr>
        <w:t>:</w:t>
      </w:r>
      <w:r w:rsidRPr="00EC7330">
        <w:rPr>
          <w:rFonts w:asciiTheme="minorHAnsi" w:hAnsiTheme="minorHAnsi" w:cs="Arial"/>
        </w:rPr>
        <w:t xml:space="preserve"> radiofrecuencia, teléfonos, etc.</w:t>
      </w:r>
      <w:r w:rsidR="004A7909">
        <w:rPr>
          <w:rFonts w:asciiTheme="minorHAnsi" w:hAnsiTheme="minorHAnsi" w:cs="Arial"/>
        </w:rPr>
        <w:t xml:space="preserve"> </w:t>
      </w:r>
      <w:r w:rsidRPr="00EC7330">
        <w:rPr>
          <w:rFonts w:asciiTheme="minorHAnsi" w:hAnsiTheme="minorHAnsi" w:cs="Arial"/>
        </w:rPr>
        <w:t>(anexar muestra), especificaciones y copias del catálogo correspondiente. *Equipo de protección tales como</w:t>
      </w:r>
      <w:r w:rsidR="00C95AA2">
        <w:rPr>
          <w:rFonts w:asciiTheme="minorHAnsi" w:hAnsiTheme="minorHAnsi" w:cs="Arial"/>
        </w:rPr>
        <w:t>:</w:t>
      </w:r>
      <w:r w:rsidRPr="00EC7330">
        <w:rPr>
          <w:rFonts w:asciiTheme="minorHAnsi" w:hAnsiTheme="minorHAnsi" w:cs="Arial"/>
        </w:rPr>
        <w:t xml:space="preserve"> gas lacrimógeno, bastón de protección y lámpara sorda,</w:t>
      </w:r>
      <w:r w:rsidR="00C95AA2">
        <w:rPr>
          <w:rFonts w:asciiTheme="minorHAnsi" w:hAnsiTheme="minorHAnsi" w:cs="Arial"/>
        </w:rPr>
        <w:t xml:space="preserve"> </w:t>
      </w:r>
      <w:r w:rsidRPr="00EC7330">
        <w:rPr>
          <w:rFonts w:asciiTheme="minorHAnsi" w:hAnsiTheme="minorHAnsi" w:cs="Arial"/>
        </w:rPr>
        <w:t xml:space="preserve">(anexar muestra, especificaciones y </w:t>
      </w:r>
      <w:r w:rsidRPr="00EC7330">
        <w:rPr>
          <w:rFonts w:asciiTheme="minorHAnsi" w:hAnsiTheme="minorHAnsi" w:cs="Arial"/>
        </w:rPr>
        <w:lastRenderedPageBreak/>
        <w:t>copias del catálogo correspondiente); *Uniforme que se utilizar</w:t>
      </w:r>
      <w:r w:rsidR="00C95AA2">
        <w:rPr>
          <w:rFonts w:asciiTheme="minorHAnsi" w:hAnsiTheme="minorHAnsi" w:cs="Arial"/>
        </w:rPr>
        <w:t>á en la prestación del servicio:</w:t>
      </w:r>
      <w:r w:rsidRPr="00EC7330">
        <w:rPr>
          <w:rFonts w:asciiTheme="minorHAnsi" w:hAnsiTheme="minorHAnsi" w:cs="Arial"/>
        </w:rPr>
        <w:t xml:space="preserve"> (anexar fotografías y características generales y una muestra física del mismo.)</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Capacitación Interna.</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Procedimientos.</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rsidR="000D79E9"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rsidR="006C57BD" w:rsidRPr="006C57BD" w:rsidRDefault="006C57BD" w:rsidP="00607D9B">
      <w:pPr>
        <w:pStyle w:val="Prrafodelista"/>
        <w:numPr>
          <w:ilvl w:val="0"/>
          <w:numId w:val="7"/>
        </w:numPr>
        <w:jc w:val="both"/>
        <w:rPr>
          <w:rFonts w:asciiTheme="minorHAnsi" w:hAnsiTheme="minorHAnsi" w:cs="Arial"/>
        </w:rPr>
      </w:pPr>
      <w:r w:rsidRPr="006C57BD">
        <w:rPr>
          <w:rFonts w:asciiTheme="minorHAnsi" w:hAnsiTheme="minorHAnsi" w:cs="Arial"/>
        </w:rPr>
        <w:t>Escrito bajo protesta decir verdad que en caso de resultar adjudicado, presentará mensualmente a la Unidades Técnica</w:t>
      </w:r>
      <w:r w:rsidR="00607D9B">
        <w:rPr>
          <w:rFonts w:asciiTheme="minorHAnsi" w:hAnsiTheme="minorHAnsi" w:cs="Arial"/>
        </w:rPr>
        <w:t>s</w:t>
      </w:r>
      <w:r w:rsidRPr="006C57BD">
        <w:rPr>
          <w:rFonts w:asciiTheme="minorHAnsi" w:hAnsiTheme="minorHAnsi" w:cs="Arial"/>
        </w:rPr>
        <w:t xml:space="preserve"> copia del reporte mensual entregado a la Dirección de Control y Supervisión a Empresas y Servicios de Seguridad Privada de la Secretaria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p w:rsidR="000D79E9" w:rsidRDefault="000D79E9" w:rsidP="00406F4F">
      <w:pPr>
        <w:pStyle w:val="Prrafodelista"/>
        <w:numPr>
          <w:ilvl w:val="0"/>
          <w:numId w:val="7"/>
        </w:numPr>
        <w:jc w:val="both"/>
        <w:rPr>
          <w:rFonts w:asciiTheme="minorHAnsi" w:hAnsiTheme="minorHAnsi" w:cs="Arial"/>
        </w:rPr>
      </w:pPr>
      <w:r w:rsidRPr="00B1660C">
        <w:rPr>
          <w:rFonts w:asciiTheme="minorHAnsi" w:hAnsiTheme="minorHAnsi" w:cs="Arial"/>
        </w:rPr>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rsidR="004F252B" w:rsidRPr="00EC7330" w:rsidRDefault="004F252B" w:rsidP="00406F4F">
      <w:pPr>
        <w:pStyle w:val="Prrafodelista"/>
        <w:numPr>
          <w:ilvl w:val="0"/>
          <w:numId w:val="7"/>
        </w:numPr>
        <w:tabs>
          <w:tab w:val="left" w:pos="851"/>
          <w:tab w:val="right" w:pos="1276"/>
        </w:tabs>
        <w:ind w:right="49"/>
        <w:jc w:val="both"/>
        <w:rPr>
          <w:rFonts w:asciiTheme="minorHAnsi" w:hAnsiTheme="minorHAnsi" w:cs="Arial"/>
        </w:rPr>
      </w:pPr>
      <w:r w:rsidRPr="00EC7330">
        <w:rPr>
          <w:rFonts w:asciiTheme="minorHAnsi" w:hAnsiTheme="minorHAnsi" w:cs="Arial"/>
        </w:rPr>
        <w:t>Carta Compromiso de que, si resulta con la adjudicación proporcionará a La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rsidR="009E6864" w:rsidRPr="00EC7330" w:rsidRDefault="000D79E9" w:rsidP="00406F4F">
      <w:pPr>
        <w:numPr>
          <w:ilvl w:val="0"/>
          <w:numId w:val="7"/>
        </w:numPr>
        <w:tabs>
          <w:tab w:val="left" w:pos="1134"/>
        </w:tabs>
        <w:ind w:right="49"/>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p w:rsidR="000D79E9" w:rsidRPr="00EC7330" w:rsidRDefault="000D79E9" w:rsidP="00406F4F">
      <w:pPr>
        <w:pStyle w:val="Prrafodelista"/>
        <w:numPr>
          <w:ilvl w:val="0"/>
          <w:numId w:val="7"/>
        </w:numPr>
        <w:ind w:right="180"/>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pdf, word o Excel que se requiere para facilitar el desarrollo y conducción del evento.</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6</w:t>
      </w:r>
      <w:r w:rsidRPr="00EC7330">
        <w:rPr>
          <w:rFonts w:asciiTheme="minorHAnsi" w:hAnsiTheme="minorHAnsi"/>
          <w:color w:val="000000"/>
        </w:rPr>
        <w:t>. Recibo de proposiciones. (fuera del sobre)</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lastRenderedPageBreak/>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sidR="00D106C0" w:rsidRPr="00EC7330">
        <w:rPr>
          <w:rFonts w:asciiTheme="minorHAnsi" w:hAnsiTheme="minorHAnsi" w:cs="Arial"/>
        </w:rPr>
        <w:t xml:space="preserve">y vigente </w:t>
      </w:r>
      <w:r w:rsidRPr="00EC7330">
        <w:rPr>
          <w:rFonts w:asciiTheme="minorHAnsi" w:hAnsiTheme="minorHAnsi" w:cs="Arial"/>
        </w:rPr>
        <w:t>sobre el cumplimient</w:t>
      </w:r>
      <w:r w:rsidR="00D106C0" w:rsidRPr="00EC7330">
        <w:rPr>
          <w:rFonts w:asciiTheme="minorHAnsi" w:hAnsiTheme="minorHAnsi" w:cs="Arial"/>
        </w:rPr>
        <w:t>o de sus obligaciones fiscales</w:t>
      </w:r>
      <w:r w:rsidR="00E36C8D" w:rsidRPr="00EC7330">
        <w:rPr>
          <w:rFonts w:asciiTheme="minorHAnsi" w:hAnsiTheme="minorHAnsi" w:cs="Arial"/>
        </w:rPr>
        <w:t>, c</w:t>
      </w:r>
      <w:r w:rsidRPr="00EC7330">
        <w:rPr>
          <w:rFonts w:asciiTheme="minorHAnsi" w:hAnsiTheme="minorHAnsi" w:cs="Arial"/>
        </w:rPr>
        <w:t>omprobante del último pago de: Impuesto sobre Nóminas, Refrendo y/o Tenencia de los vehículos de su propiedad e Impuesto predial del domicilio fiscal del licitante, este úl</w:t>
      </w:r>
      <w:r w:rsidR="00C95AA2">
        <w:rPr>
          <w:rFonts w:asciiTheme="minorHAnsi" w:hAnsiTheme="minorHAnsi" w:cs="Arial"/>
        </w:rPr>
        <w:t xml:space="preserve">timo en caso de ser propietario, </w:t>
      </w:r>
      <w:r w:rsidR="00C95AA2" w:rsidRPr="00DA391A">
        <w:rPr>
          <w:rFonts w:asciiTheme="minorHAnsi" w:hAnsiTheme="minorHAnsi" w:cstheme="minorHAnsi"/>
        </w:rPr>
        <w:t>de lo contrario, contrato de arrendamiento o figura legal con la que se sustente la propiedad del domicilio fiscal.</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rsidR="000D79E9"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0D79E9" w:rsidRPr="004669B0" w:rsidRDefault="000D79E9" w:rsidP="00406F4F">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w:t>
      </w:r>
      <w:r w:rsidRPr="00B36399">
        <w:rPr>
          <w:rFonts w:asciiTheme="minorHAnsi" w:hAnsiTheme="minorHAnsi" w:cs="Arial"/>
          <w:lang w:val="es-MX"/>
        </w:rPr>
        <w:lastRenderedPageBreak/>
        <w:t xml:space="preserve">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 xml:space="preserve">o bajo protesta de decir verdad, en este último en este último supuesto, la no presentación de dicho escrito no será motivo de rechazo. </w:t>
      </w:r>
    </w:p>
    <w:p w:rsidR="00C7690B" w:rsidRPr="003D2A1F" w:rsidRDefault="00C7690B" w:rsidP="000D79E9">
      <w:pPr>
        <w:tabs>
          <w:tab w:val="left" w:pos="1134"/>
        </w:tabs>
        <w:ind w:left="1429" w:right="49"/>
        <w:jc w:val="both"/>
        <w:rPr>
          <w:rFonts w:asciiTheme="minorHAnsi" w:hAnsiTheme="minorHAnsi"/>
          <w:color w:val="000000"/>
        </w:rPr>
      </w:pPr>
    </w:p>
    <w:p w:rsidR="000D79E9" w:rsidRDefault="000D79E9" w:rsidP="00406F4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7478E" w:rsidRPr="00CA04EA" w:rsidRDefault="0097478E" w:rsidP="0097478E">
      <w:pPr>
        <w:ind w:left="1134" w:right="180"/>
        <w:jc w:val="both"/>
        <w:outlineLvl w:val="0"/>
        <w:rPr>
          <w:rFonts w:ascii="Calibri" w:hAnsi="Calibri"/>
          <w:b/>
          <w:bCs/>
          <w:u w:val="single"/>
        </w:rPr>
      </w:pPr>
    </w:p>
    <w:p w:rsidR="000D79E9" w:rsidRDefault="000D79E9" w:rsidP="00406F4F">
      <w:pPr>
        <w:numPr>
          <w:ilvl w:val="0"/>
          <w:numId w:val="10"/>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rsidR="000D79E9" w:rsidRPr="00C95AA2" w:rsidRDefault="000D79E9" w:rsidP="00406F4F">
      <w:pPr>
        <w:numPr>
          <w:ilvl w:val="0"/>
          <w:numId w:val="10"/>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rsidR="00C95AA2" w:rsidRPr="00A16B2E" w:rsidRDefault="00C95AA2" w:rsidP="00406F4F">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w:t>
      </w:r>
    </w:p>
    <w:p w:rsidR="000D79E9" w:rsidRDefault="000D79E9" w:rsidP="000D79E9">
      <w:pPr>
        <w:tabs>
          <w:tab w:val="left" w:pos="0"/>
          <w:tab w:val="left" w:pos="10064"/>
        </w:tabs>
        <w:ind w:right="-1" w:firstLine="4"/>
        <w:jc w:val="both"/>
        <w:rPr>
          <w:rFonts w:ascii="Calibri" w:hAnsi="Calibri"/>
          <w:b/>
          <w:u w:val="single"/>
        </w:rPr>
      </w:pPr>
    </w:p>
    <w:p w:rsidR="000D79E9" w:rsidRPr="00A16B2E" w:rsidRDefault="000D79E9" w:rsidP="000D79E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D79E9" w:rsidRPr="00A16B2E" w:rsidRDefault="000D79E9" w:rsidP="000D79E9">
      <w:pPr>
        <w:jc w:val="both"/>
        <w:rPr>
          <w:rFonts w:ascii="Calibri" w:hAnsi="Calibri"/>
        </w:rPr>
      </w:pPr>
    </w:p>
    <w:p w:rsidR="000D79E9" w:rsidRPr="000B78E5" w:rsidRDefault="000D79E9" w:rsidP="000D79E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rsidR="000D79E9" w:rsidRPr="000B78E5" w:rsidRDefault="000D79E9" w:rsidP="000D79E9">
      <w:pPr>
        <w:jc w:val="both"/>
        <w:rPr>
          <w:rFonts w:asciiTheme="minorHAnsi" w:hAnsiTheme="minorHAnsi"/>
        </w:rPr>
      </w:pPr>
    </w:p>
    <w:p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D79E9" w:rsidRPr="000B78E5" w:rsidRDefault="000D79E9" w:rsidP="000D79E9">
      <w:pPr>
        <w:pStyle w:val="Prrafodelista"/>
        <w:ind w:left="0"/>
        <w:jc w:val="both"/>
        <w:rPr>
          <w:rFonts w:asciiTheme="minorHAnsi" w:hAnsiTheme="minorHAnsi"/>
        </w:rPr>
      </w:pPr>
    </w:p>
    <w:p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D79E9" w:rsidRPr="000B78E5" w:rsidRDefault="000D79E9" w:rsidP="000D79E9">
      <w:pPr>
        <w:pStyle w:val="Prrafodelista"/>
        <w:ind w:left="360"/>
        <w:jc w:val="both"/>
        <w:rPr>
          <w:rFonts w:asciiTheme="minorHAnsi" w:hAnsiTheme="minorHAnsi"/>
        </w:rPr>
      </w:pPr>
    </w:p>
    <w:p w:rsidR="000D79E9" w:rsidRPr="000B78E5" w:rsidRDefault="000D79E9" w:rsidP="000D79E9">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D79E9" w:rsidRPr="000B78E5" w:rsidRDefault="000D79E9" w:rsidP="000D79E9">
      <w:pPr>
        <w:tabs>
          <w:tab w:val="left" w:pos="10064"/>
        </w:tabs>
        <w:ind w:right="-1"/>
        <w:jc w:val="both"/>
        <w:rPr>
          <w:rFonts w:asciiTheme="minorHAnsi" w:hAnsiTheme="minorHAnsi"/>
          <w:b/>
        </w:rPr>
      </w:pPr>
    </w:p>
    <w:p w:rsidR="000D79E9" w:rsidRPr="000B78E5" w:rsidRDefault="000D79E9" w:rsidP="000D79E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D79E9" w:rsidRPr="000B78E5" w:rsidRDefault="000D79E9" w:rsidP="000D79E9">
      <w:pPr>
        <w:tabs>
          <w:tab w:val="left" w:pos="9923"/>
        </w:tabs>
        <w:ind w:right="-1"/>
        <w:jc w:val="both"/>
        <w:rPr>
          <w:rFonts w:asciiTheme="minorHAnsi" w:hAnsiTheme="minorHAnsi"/>
          <w:b/>
        </w:rPr>
      </w:pPr>
    </w:p>
    <w:p w:rsidR="00A15CD5" w:rsidRPr="005F7667" w:rsidRDefault="00A15CD5" w:rsidP="00406F4F">
      <w:pPr>
        <w:pStyle w:val="Prrafodelista"/>
        <w:numPr>
          <w:ilvl w:val="0"/>
          <w:numId w:val="13"/>
        </w:numPr>
        <w:tabs>
          <w:tab w:val="clear" w:pos="540"/>
          <w:tab w:val="num" w:pos="851"/>
        </w:tabs>
        <w:ind w:left="709" w:right="49" w:hanging="142"/>
        <w:jc w:val="both"/>
        <w:rPr>
          <w:rFonts w:asciiTheme="minorHAnsi" w:hAnsiTheme="minorHAnsi"/>
          <w:bCs/>
        </w:rPr>
      </w:pPr>
      <w:r w:rsidRPr="005F7667">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Poder) </w:t>
      </w:r>
      <w:r w:rsidRPr="005F7667">
        <w:rPr>
          <w:rFonts w:asciiTheme="minorHAnsi" w:hAnsiTheme="minorHAnsi"/>
          <w:bCs/>
        </w:rPr>
        <w:lastRenderedPageBreak/>
        <w:t>en el que su firmante manifieste, bajo protesta de decir verdad, que cuenta con facultades suficientes para comprometerse por la persona que representa.</w:t>
      </w:r>
    </w:p>
    <w:p w:rsidR="00A15CD5" w:rsidRPr="00BE499E" w:rsidRDefault="00A15CD5" w:rsidP="00406F4F">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rsidR="000D79E9" w:rsidRPr="005E7DE4"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5E7DE4">
        <w:rPr>
          <w:rFonts w:asciiTheme="minorHAnsi" w:hAnsiTheme="minorHAnsi"/>
        </w:rPr>
        <w:t>Las propuestas económicas serán cotizadas en Pesos Mexicanos.</w:t>
      </w:r>
    </w:p>
    <w:p w:rsidR="000D79E9"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rsidR="000D79E9" w:rsidRDefault="000D79E9" w:rsidP="004669B0">
      <w:pPr>
        <w:tabs>
          <w:tab w:val="left" w:pos="567"/>
        </w:tabs>
        <w:ind w:right="-1"/>
        <w:jc w:val="both"/>
        <w:rPr>
          <w:rFonts w:ascii="Calibri" w:hAnsi="Calibri"/>
          <w:b/>
          <w:u w:val="single"/>
        </w:rPr>
      </w:pPr>
    </w:p>
    <w:p w:rsidR="000D79E9" w:rsidRPr="00A16B2E" w:rsidRDefault="000D79E9" w:rsidP="000D79E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0D79E9" w:rsidRPr="00A16B2E" w:rsidRDefault="000D79E9" w:rsidP="000D79E9">
      <w:pPr>
        <w:ind w:left="567" w:right="-1" w:hanging="567"/>
        <w:jc w:val="both"/>
        <w:rPr>
          <w:rFonts w:ascii="Calibri" w:hAnsi="Calibri"/>
          <w:b/>
        </w:rPr>
      </w:pPr>
    </w:p>
    <w:p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D79E9" w:rsidRPr="0039320A" w:rsidRDefault="000D79E9" w:rsidP="00406F4F">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D79E9" w:rsidRPr="0039320A" w:rsidRDefault="000D79E9" w:rsidP="00406F4F">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D79E9" w:rsidRPr="00E27A9B" w:rsidRDefault="000D79E9" w:rsidP="00406F4F">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0D79E9" w:rsidRPr="00E27A9B" w:rsidRDefault="000D79E9" w:rsidP="00406F4F">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5D485A" w:rsidRPr="005D485A" w:rsidRDefault="000D79E9" w:rsidP="00406F4F">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rsidR="000D79E9" w:rsidRPr="0039320A"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D79E9"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rsidR="000D79E9" w:rsidRPr="0039320A" w:rsidRDefault="000D79E9" w:rsidP="004669B0">
      <w:pPr>
        <w:tabs>
          <w:tab w:val="left" w:pos="10064"/>
        </w:tabs>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4.DERECHOS DE LA CONVOCANTE.</w:t>
      </w:r>
    </w:p>
    <w:p w:rsidR="000D79E9" w:rsidRPr="0039320A" w:rsidRDefault="000D79E9" w:rsidP="000D79E9">
      <w:pPr>
        <w:ind w:right="-1"/>
        <w:jc w:val="both"/>
        <w:rPr>
          <w:rFonts w:ascii="Calibri" w:hAnsi="Calibri"/>
          <w:b/>
        </w:rPr>
      </w:pPr>
    </w:p>
    <w:p w:rsidR="000D79E9" w:rsidRPr="0039320A" w:rsidRDefault="000D79E9" w:rsidP="000D79E9">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D79E9" w:rsidRPr="0039320A" w:rsidRDefault="000D79E9" w:rsidP="000D79E9">
      <w:pPr>
        <w:pStyle w:val="Textoindependiente26"/>
        <w:tabs>
          <w:tab w:val="clear" w:pos="1276"/>
        </w:tabs>
        <w:ind w:right="-1"/>
        <w:rPr>
          <w:rFonts w:ascii="Calibri" w:hAnsi="Calibri"/>
          <w:b w:val="0"/>
          <w:sz w:val="20"/>
        </w:rPr>
      </w:pPr>
    </w:p>
    <w:p w:rsidR="00E36C8D" w:rsidRDefault="000D79E9" w:rsidP="000D79E9">
      <w:pPr>
        <w:pStyle w:val="Textoindependiente26"/>
        <w:tabs>
          <w:tab w:val="clear" w:pos="1276"/>
        </w:tabs>
        <w:ind w:right="-1"/>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rsidR="000D79E9" w:rsidRDefault="000D79E9" w:rsidP="000D79E9">
      <w:pPr>
        <w:pStyle w:val="Textoindependiente26"/>
        <w:tabs>
          <w:tab w:val="clear" w:pos="1276"/>
        </w:tabs>
        <w:ind w:right="-1"/>
        <w:rPr>
          <w:rFonts w:ascii="Calibri" w:hAnsi="Calibri"/>
          <w:b w:val="0"/>
          <w:sz w:val="20"/>
        </w:rPr>
      </w:pPr>
    </w:p>
    <w:p w:rsidR="000D79E9" w:rsidRDefault="000D79E9" w:rsidP="000D79E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607D9B" w:rsidRPr="0039320A" w:rsidRDefault="00607D9B" w:rsidP="000D79E9">
      <w:pPr>
        <w:pStyle w:val="Textoindependiente26"/>
        <w:tabs>
          <w:tab w:val="clear" w:pos="1276"/>
        </w:tabs>
        <w:ind w:right="-1"/>
        <w:outlineLvl w:val="0"/>
        <w:rPr>
          <w:rFonts w:ascii="Calibri" w:hAnsi="Calibri"/>
          <w:b w:val="0"/>
          <w:sz w:val="20"/>
        </w:rPr>
      </w:pPr>
    </w:p>
    <w:p w:rsidR="000D79E9" w:rsidRDefault="000D79E9" w:rsidP="000D79E9">
      <w:pPr>
        <w:tabs>
          <w:tab w:val="left" w:pos="705"/>
        </w:tabs>
        <w:ind w:right="-1"/>
        <w:jc w:val="both"/>
        <w:rPr>
          <w:rFonts w:ascii="Calibri" w:hAnsi="Calibri"/>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5.COMPROBACIÓN POR PARTE DE LA CONVOCANTE.</w:t>
      </w:r>
    </w:p>
    <w:p w:rsidR="000D79E9" w:rsidRPr="0039320A" w:rsidRDefault="000D79E9" w:rsidP="000D79E9">
      <w:pPr>
        <w:pStyle w:val="Textoindependiente26"/>
        <w:tabs>
          <w:tab w:val="clear" w:pos="1276"/>
        </w:tabs>
        <w:ind w:right="-1"/>
        <w:rPr>
          <w:rFonts w:ascii="Calibri" w:hAnsi="Calibri"/>
          <w:sz w:val="20"/>
        </w:rPr>
      </w:pPr>
    </w:p>
    <w:p w:rsidR="000D79E9" w:rsidRDefault="000D79E9" w:rsidP="000D79E9">
      <w:pPr>
        <w:pStyle w:val="Textoindependiente26"/>
        <w:tabs>
          <w:tab w:val="clear" w:pos="1276"/>
        </w:tabs>
        <w:ind w:right="-1"/>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rsidR="00C95AA2" w:rsidRPr="0039320A" w:rsidRDefault="00C95AA2" w:rsidP="000D79E9">
      <w:pPr>
        <w:pStyle w:val="Textoindependiente26"/>
        <w:tabs>
          <w:tab w:val="clear" w:pos="1276"/>
        </w:tabs>
        <w:ind w:right="-1"/>
        <w:outlineLvl w:val="0"/>
        <w:rPr>
          <w:rFonts w:ascii="Calibri" w:hAnsi="Calibri"/>
          <w:b w:val="0"/>
          <w:sz w:val="20"/>
        </w:rPr>
      </w:pP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D79E9" w:rsidRPr="0039320A" w:rsidRDefault="000D79E9" w:rsidP="000D79E9">
      <w:pPr>
        <w:pStyle w:val="Textoindependiente26"/>
        <w:tabs>
          <w:tab w:val="clear" w:pos="1276"/>
        </w:tabs>
        <w:ind w:right="-1"/>
        <w:rPr>
          <w:rFonts w:ascii="Calibri" w:hAnsi="Calibri"/>
          <w:b w:val="0"/>
          <w:sz w:val="20"/>
        </w:rPr>
      </w:pPr>
    </w:p>
    <w:p w:rsidR="000D79E9" w:rsidRPr="000B78E5" w:rsidRDefault="000D79E9" w:rsidP="000D79E9">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D79E9" w:rsidRDefault="000D79E9" w:rsidP="000D79E9">
      <w:pPr>
        <w:pStyle w:val="BodyText21"/>
        <w:ind w:right="-1"/>
        <w:rPr>
          <w:rFonts w:ascii="Calibri" w:hAnsi="Calibri"/>
          <w:b/>
          <w:sz w:val="20"/>
        </w:rPr>
      </w:pPr>
    </w:p>
    <w:p w:rsidR="00C95AA2" w:rsidRPr="0039320A" w:rsidRDefault="00C95AA2" w:rsidP="000D79E9">
      <w:pPr>
        <w:pStyle w:val="BodyText21"/>
        <w:ind w:right="-1"/>
        <w:rPr>
          <w:rFonts w:ascii="Calibri" w:hAnsi="Calibri"/>
          <w:b/>
          <w:sz w:val="20"/>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rsidR="000D79E9" w:rsidRPr="0039320A" w:rsidRDefault="000D79E9" w:rsidP="000D79E9">
      <w:pPr>
        <w:pStyle w:val="Textoindependiente26"/>
        <w:tabs>
          <w:tab w:val="clear" w:pos="1276"/>
        </w:tabs>
        <w:ind w:right="-1"/>
        <w:rPr>
          <w:rFonts w:ascii="Calibri" w:hAnsi="Calibri"/>
          <w:b w:val="0"/>
          <w:sz w:val="20"/>
        </w:rPr>
      </w:pPr>
    </w:p>
    <w:p w:rsidR="000D79E9" w:rsidRDefault="000D79E9" w:rsidP="000D79E9">
      <w:pPr>
        <w:pStyle w:val="Textoindependiente26"/>
        <w:tabs>
          <w:tab w:val="clear" w:pos="1276"/>
        </w:tabs>
        <w:ind w:right="-1"/>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rsidR="000D79E9" w:rsidRDefault="000D79E9" w:rsidP="000D79E9">
      <w:pPr>
        <w:pStyle w:val="Textoindependiente26"/>
        <w:tabs>
          <w:tab w:val="clear" w:pos="1276"/>
        </w:tabs>
        <w:ind w:right="-1"/>
        <w:rPr>
          <w:rFonts w:ascii="Calibri" w:hAnsi="Calibri"/>
          <w:b w:val="0"/>
          <w:sz w:val="20"/>
        </w:rPr>
      </w:pPr>
    </w:p>
    <w:p w:rsidR="00C95AA2" w:rsidRDefault="00C95AA2" w:rsidP="000D79E9">
      <w:pPr>
        <w:pStyle w:val="Textoindependiente26"/>
        <w:tabs>
          <w:tab w:val="clear" w:pos="1276"/>
        </w:tabs>
        <w:ind w:right="-1"/>
        <w:rPr>
          <w:rFonts w:ascii="Calibri" w:hAnsi="Calibri"/>
          <w:b w:val="0"/>
          <w:sz w:val="20"/>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rsidR="000D79E9" w:rsidRDefault="000D79E9" w:rsidP="000D79E9">
      <w:pPr>
        <w:ind w:right="-1"/>
        <w:jc w:val="both"/>
        <w:rPr>
          <w:rFonts w:ascii="Calibri" w:hAnsi="Calibri"/>
          <w:b/>
        </w:rPr>
      </w:pPr>
    </w:p>
    <w:p w:rsidR="000D79E9" w:rsidRPr="0090500C" w:rsidRDefault="000D79E9" w:rsidP="000D79E9">
      <w:pPr>
        <w:ind w:right="-1"/>
        <w:jc w:val="both"/>
        <w:rPr>
          <w:rFonts w:ascii="Calibri" w:hAnsi="Calibri"/>
          <w:b/>
          <w:u w:val="single"/>
        </w:rPr>
      </w:pPr>
      <w:r w:rsidRPr="0090500C">
        <w:rPr>
          <w:rFonts w:ascii="Calibri" w:hAnsi="Calibri"/>
          <w:b/>
          <w:u w:val="single"/>
        </w:rPr>
        <w:t>8.1. Forma de Pago.</w:t>
      </w:r>
    </w:p>
    <w:p w:rsidR="000D79E9" w:rsidRDefault="000D79E9" w:rsidP="000D79E9">
      <w:pPr>
        <w:ind w:right="-1"/>
        <w:jc w:val="both"/>
        <w:rPr>
          <w:rFonts w:ascii="Calibri" w:hAnsi="Calibri"/>
        </w:rPr>
      </w:pPr>
    </w:p>
    <w:p w:rsidR="000D79E9" w:rsidRPr="0090500C" w:rsidRDefault="000D79E9" w:rsidP="000D79E9">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rsidR="000D79E9" w:rsidRPr="0039320A" w:rsidRDefault="000D79E9" w:rsidP="000D79E9">
      <w:pPr>
        <w:ind w:right="-1"/>
        <w:jc w:val="both"/>
        <w:rPr>
          <w:rFonts w:ascii="Calibri" w:hAnsi="Calibri"/>
        </w:rPr>
      </w:pPr>
    </w:p>
    <w:p w:rsidR="000D79E9" w:rsidRPr="0090500C" w:rsidRDefault="000D79E9" w:rsidP="000D79E9">
      <w:pPr>
        <w:ind w:right="-1"/>
        <w:jc w:val="both"/>
        <w:rPr>
          <w:rFonts w:ascii="Calibri" w:hAnsi="Calibri" w:cs="Arial"/>
          <w:iCs/>
        </w:rPr>
      </w:pPr>
      <w:r w:rsidRPr="00EC7330">
        <w:rPr>
          <w:rFonts w:ascii="Calibri" w:hAnsi="Calibri" w:cs="Arial"/>
          <w:iCs/>
        </w:rPr>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C95AA2">
        <w:rPr>
          <w:rFonts w:asciiTheme="minorHAnsi" w:hAnsiTheme="minorHAnsi" w:cs="Arial"/>
        </w:rPr>
        <w:t xml:space="preserve"> </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xml:space="preserve">, número de licitación y número de orden de </w:t>
      </w:r>
      <w:r>
        <w:rPr>
          <w:rFonts w:ascii="Calibri" w:hAnsi="Calibri" w:cs="Arial"/>
          <w:iCs/>
        </w:rPr>
        <w:lastRenderedPageBreak/>
        <w:t>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rsidR="000D79E9" w:rsidRDefault="000D79E9" w:rsidP="000D79E9">
      <w:pPr>
        <w:ind w:right="-1"/>
        <w:jc w:val="both"/>
        <w:rPr>
          <w:rFonts w:ascii="Calibri" w:hAnsi="Calibri"/>
        </w:rPr>
      </w:pPr>
    </w:p>
    <w:p w:rsidR="000D79E9" w:rsidRPr="009D6CA3" w:rsidRDefault="000D79E9" w:rsidP="000D79E9">
      <w:pPr>
        <w:pStyle w:val="Default"/>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0D79E9" w:rsidRPr="009D6CA3" w:rsidRDefault="000D79E9" w:rsidP="000D79E9">
      <w:pPr>
        <w:ind w:right="-1"/>
        <w:jc w:val="both"/>
        <w:rPr>
          <w:rFonts w:ascii="Calibri" w:hAnsi="Calibri" w:cs="Arial"/>
          <w:iCs/>
        </w:rPr>
      </w:pPr>
    </w:p>
    <w:p w:rsidR="000D79E9" w:rsidRPr="0090500C" w:rsidRDefault="000D79E9" w:rsidP="000D79E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rsidR="000D79E9" w:rsidRPr="0090500C" w:rsidRDefault="000D79E9" w:rsidP="000D79E9">
      <w:pPr>
        <w:ind w:right="49"/>
        <w:jc w:val="both"/>
        <w:rPr>
          <w:rFonts w:ascii="Calibri" w:hAnsi="Calibri"/>
        </w:rPr>
      </w:pPr>
    </w:p>
    <w:p w:rsidR="000D79E9" w:rsidRPr="0090500C" w:rsidRDefault="000D79E9" w:rsidP="000D79E9">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D79E9" w:rsidRPr="0090500C" w:rsidRDefault="000D79E9" w:rsidP="000D79E9">
      <w:pPr>
        <w:ind w:right="51"/>
        <w:jc w:val="both"/>
        <w:rPr>
          <w:rFonts w:ascii="Calibri" w:hAnsi="Calibri"/>
        </w:rPr>
      </w:pPr>
    </w:p>
    <w:p w:rsidR="000D79E9" w:rsidRPr="0090500C" w:rsidRDefault="000D79E9" w:rsidP="000D79E9">
      <w:pPr>
        <w:jc w:val="both"/>
        <w:rPr>
          <w:rFonts w:ascii="Calibri" w:hAnsi="Calibri"/>
        </w:rPr>
      </w:pPr>
      <w:r w:rsidRPr="0090500C">
        <w:rPr>
          <w:rFonts w:ascii="Calibri" w:hAnsi="Calibri"/>
        </w:rPr>
        <w:t>La convocante se reserva la potestad de efectuar modificaciones al proceso de pago.</w:t>
      </w:r>
    </w:p>
    <w:p w:rsidR="000D79E9" w:rsidRPr="0090500C" w:rsidRDefault="000D79E9" w:rsidP="000D79E9">
      <w:pPr>
        <w:ind w:right="51"/>
        <w:jc w:val="both"/>
        <w:rPr>
          <w:rFonts w:ascii="Calibri" w:hAnsi="Calibri"/>
        </w:rPr>
      </w:pPr>
    </w:p>
    <w:p w:rsidR="000D79E9" w:rsidRPr="0090500C" w:rsidRDefault="000D79E9" w:rsidP="000D79E9">
      <w:pPr>
        <w:ind w:right="-1"/>
        <w:jc w:val="both"/>
        <w:rPr>
          <w:rFonts w:ascii="Calibri" w:hAnsi="Calibri"/>
          <w:b/>
          <w:u w:val="single"/>
        </w:rPr>
      </w:pPr>
      <w:r w:rsidRPr="0090500C">
        <w:rPr>
          <w:rFonts w:ascii="Calibri" w:hAnsi="Calibri"/>
          <w:b/>
          <w:u w:val="single"/>
        </w:rPr>
        <w:t>8.2. Precio.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0D79E9" w:rsidRDefault="000D79E9" w:rsidP="000D79E9">
      <w:pPr>
        <w:ind w:right="-1"/>
        <w:jc w:val="both"/>
        <w:rPr>
          <w:rFonts w:asciiTheme="minorHAnsi" w:hAnsiTheme="minorHAnsi" w:cstheme="minorHAnsi"/>
        </w:rPr>
      </w:pPr>
    </w:p>
    <w:p w:rsidR="000D79E9" w:rsidRDefault="000D79E9" w:rsidP="000D79E9">
      <w:pPr>
        <w:ind w:right="-1"/>
        <w:jc w:val="both"/>
        <w:rPr>
          <w:rFonts w:asciiTheme="minorHAnsi" w:hAnsiTheme="minorHAnsi" w:cstheme="minorHAnsi"/>
        </w:rPr>
      </w:pPr>
      <w:r w:rsidRPr="00780E06">
        <w:rPr>
          <w:rFonts w:asciiTheme="minorHAnsi" w:hAnsiTheme="minorHAnsi" w:cstheme="minorHAnsi"/>
        </w:rPr>
        <w:t>El licitante ganador que resulte con adjudicación, se obliga a respetar el precio fijo, en el supuesto de que</w:t>
      </w:r>
      <w:r w:rsidR="006E6C47">
        <w:rPr>
          <w:rFonts w:asciiTheme="minorHAnsi" w:hAnsiTheme="minorHAnsi" w:cstheme="minorHAnsi"/>
        </w:rPr>
        <w:t xml:space="preserve"> la Unidad Técnica o</w:t>
      </w:r>
      <w:r w:rsidRPr="00780E06">
        <w:rPr>
          <w:rFonts w:asciiTheme="minorHAnsi" w:hAnsiTheme="minorHAnsi" w:cstheme="minorHAnsi"/>
        </w:rPr>
        <w:t xml:space="preserve"> las Unidades Aplicativas de la Convocante</w:t>
      </w:r>
      <w:r w:rsidR="00D66FC9">
        <w:rPr>
          <w:rFonts w:asciiTheme="minorHAnsi" w:hAnsiTheme="minorHAnsi" w:cstheme="minorHAnsi"/>
        </w:rPr>
        <w:t xml:space="preserve"> requieran ampliar el servicio</w:t>
      </w:r>
      <w:r w:rsidRPr="00780E06">
        <w:rPr>
          <w:rFonts w:asciiTheme="minorHAnsi" w:hAnsiTheme="minorHAnsi" w:cstheme="minorHAnsi"/>
        </w:rPr>
        <w:t xml:space="preserve">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rsidR="00C95AA2" w:rsidRPr="00661318" w:rsidRDefault="00C95AA2" w:rsidP="000D79E9">
      <w:pPr>
        <w:ind w:right="-1"/>
        <w:jc w:val="both"/>
        <w:rPr>
          <w:rFonts w:ascii="Calibri" w:hAnsi="Calibri"/>
        </w:rPr>
      </w:pPr>
    </w:p>
    <w:p w:rsidR="004669B0" w:rsidRDefault="004669B0"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673C7B">
        <w:rPr>
          <w:rFonts w:ascii="Calibri" w:hAnsi="Calibri"/>
          <w:b/>
        </w:rPr>
        <w:t>9. PENA CONVENCIONAL (SANCIÓN).</w:t>
      </w:r>
    </w:p>
    <w:p w:rsidR="00D66FC9" w:rsidRDefault="00D66FC9" w:rsidP="000D79E9">
      <w:pPr>
        <w:ind w:right="49"/>
        <w:jc w:val="both"/>
        <w:rPr>
          <w:rFonts w:asciiTheme="minorHAnsi" w:hAnsiTheme="minorHAnsi" w:cs="Arial"/>
        </w:rPr>
      </w:pPr>
    </w:p>
    <w:p w:rsidR="00D66FC9" w:rsidRDefault="00D66FC9" w:rsidP="00D66FC9">
      <w:pPr>
        <w:ind w:right="49"/>
        <w:jc w:val="both"/>
        <w:rPr>
          <w:rFonts w:asciiTheme="minorHAnsi" w:hAnsiTheme="minorHAnsi" w:cs="Arial"/>
          <w:b/>
          <w:u w:val="single"/>
          <w:lang w:val="es-ES"/>
        </w:rPr>
      </w:pPr>
      <w:bookmarkStart w:id="1" w:name="_Toc120544508"/>
      <w:r>
        <w:rPr>
          <w:rFonts w:asciiTheme="minorHAnsi" w:hAnsiTheme="minorHAnsi" w:cs="Arial"/>
          <w:b/>
          <w:u w:val="single"/>
          <w:lang w:val="es-ES"/>
        </w:rPr>
        <w:t>9</w:t>
      </w:r>
      <w:r w:rsidRPr="00D66FC9">
        <w:rPr>
          <w:rFonts w:asciiTheme="minorHAnsi" w:hAnsiTheme="minorHAnsi" w:cs="Arial"/>
          <w:b/>
          <w:u w:val="single"/>
          <w:lang w:val="es-ES"/>
        </w:rPr>
        <w:t>.1 Relativo a la Pena convencional</w:t>
      </w:r>
      <w:bookmarkEnd w:id="1"/>
    </w:p>
    <w:p w:rsid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En el supuesto de que se requiera la aplicación de la Pena Convencional el Administrador o equivalente de la Unidad Aplicativa deberá elaborar el cálculo de dicha pena y hacerlo del conocimiento del Licitante Ganador, así como también remitirlo a la Subdirección de Recursos Financieros.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penalización será de manera proporcional al importe de la garantía de cumplimiento. En las operaciones en que se pactare ajuste de precios, la penalización se calculará sobre el precio ajustado. En este supuesto, se elaborará el cálculo de la pena convencional que se aplicará derivada de este nuevo costo y se notificará a él Licitante Ganador y a la Subdirección de Recursos Financieros.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Las penas convencionales se harán efectivas descontándose de los pagos que la Convocante tenga pendientes de efectuar al Licitante adjudicado mediante nota de crédito sobre la factura del periodo correspondiente o, en su defecto, éste efectuará el pago en las oficinas de la Subdirección de Recursos Financieros de la Convocante, independientemente de que la Convocante opte por hacer efectiva la garantía otorgada por el Licitante que resulte adjudicado hasta por el monto de las sanciones no cubiertas.</w:t>
      </w:r>
    </w:p>
    <w:p w:rsidR="00D66FC9" w:rsidRDefault="00D66FC9" w:rsidP="00D66FC9">
      <w:pPr>
        <w:ind w:right="49"/>
        <w:jc w:val="both"/>
        <w:rPr>
          <w:rFonts w:asciiTheme="minorHAnsi" w:hAnsiTheme="minorHAnsi" w:cs="Arial"/>
          <w:b/>
          <w:u w:val="single"/>
          <w:lang w:val="es-ES"/>
        </w:rPr>
      </w:pPr>
      <w:bookmarkStart w:id="2" w:name="_Toc120544509"/>
      <w:r>
        <w:rPr>
          <w:rFonts w:asciiTheme="minorHAnsi" w:hAnsiTheme="minorHAnsi" w:cs="Arial"/>
          <w:b/>
          <w:u w:val="single"/>
          <w:lang w:val="es-ES"/>
        </w:rPr>
        <w:lastRenderedPageBreak/>
        <w:t>9</w:t>
      </w:r>
      <w:r w:rsidRPr="00D66FC9">
        <w:rPr>
          <w:rFonts w:asciiTheme="minorHAnsi" w:hAnsiTheme="minorHAnsi" w:cs="Arial"/>
          <w:b/>
          <w:u w:val="single"/>
          <w:lang w:val="es-ES"/>
        </w:rPr>
        <w:t>.2</w:t>
      </w:r>
      <w:r>
        <w:rPr>
          <w:rFonts w:asciiTheme="minorHAnsi" w:hAnsiTheme="minorHAnsi" w:cs="Arial"/>
          <w:b/>
          <w:u w:val="single"/>
          <w:lang w:val="es-ES"/>
        </w:rPr>
        <w:t xml:space="preserve"> </w:t>
      </w:r>
      <w:r w:rsidRPr="00D66FC9">
        <w:rPr>
          <w:rFonts w:asciiTheme="minorHAnsi" w:hAnsiTheme="minorHAnsi" w:cs="Arial"/>
          <w:b/>
          <w:u w:val="single"/>
          <w:lang w:val="es-ES"/>
        </w:rPr>
        <w:t>Por inasistencias y/o abandono del servicio</w:t>
      </w:r>
      <w:bookmarkEnd w:id="2"/>
    </w:p>
    <w:p w:rsidR="00D66FC9" w:rsidRP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convocante aplicara una pena convencional por el atraso en el cumplimiento de los servicios objeto del contrato cuando el cien por ciento de los servicios a que se obligó el Licitante Ganador durante un mes se vea afectado, derivado de la acumulación de faltas de los elementos/turno. El Licitante Ganador se obliga a pagar a la Convocante por concepto de pena convencional el 50% del precio unitario por Elemento de Seguridad / Guardia por cada una de las faltas registradas, siempre y cuando dichas faltas sean imputables al Licitante Ganador.</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En el supuesto de que el Elemento de Seguridad / Guardia abandone el punto asignado antes de ser relevado, después de haber iniciado el servicio o en cualquier momento antes de finalizar su jornada laboral, se considerará como una falta de asistencia por lo que se procederá a contabilizar en el día y periodo correspondiente para su posterior pago.</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Al detectarse Elementos de Seguridad y Vigilancia laborando más de un turno seguido, sin autorización previa, no se considerarán en los registros de asistencia, por consiguiente se procederá a aplicar la falta en el periodo correspondiente y el cobro de la pena convencional establecida. </w:t>
      </w:r>
    </w:p>
    <w:p w:rsidR="00D66FC9" w:rsidRDefault="00D66FC9" w:rsidP="00D66FC9">
      <w:pPr>
        <w:ind w:right="49"/>
        <w:jc w:val="both"/>
        <w:rPr>
          <w:rFonts w:asciiTheme="minorHAnsi" w:hAnsiTheme="minorHAnsi" w:cs="Arial"/>
          <w:lang w:val="es-ES"/>
        </w:rPr>
      </w:pPr>
    </w:p>
    <w:p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El pago de la pena convencional será adicional al descuento de la inasistencia motivo de la aplicación de la pena. </w:t>
      </w:r>
    </w:p>
    <w:p w:rsidR="00D66FC9" w:rsidRPr="00D66FC9" w:rsidRDefault="00D66FC9" w:rsidP="00D66FC9">
      <w:pPr>
        <w:ind w:left="360" w:right="49"/>
        <w:jc w:val="both"/>
        <w:rPr>
          <w:rFonts w:asciiTheme="minorHAnsi" w:hAnsiTheme="minorHAnsi" w:cs="Arial"/>
          <w:lang w:val="es-ES"/>
        </w:rPr>
      </w:pPr>
    </w:p>
    <w:p w:rsidR="00D66FC9" w:rsidRDefault="00D66FC9" w:rsidP="00D66FC9">
      <w:pPr>
        <w:ind w:right="49"/>
        <w:jc w:val="both"/>
        <w:rPr>
          <w:rFonts w:asciiTheme="minorHAnsi" w:hAnsiTheme="minorHAnsi" w:cs="Arial"/>
          <w:b/>
          <w:u w:val="single"/>
          <w:lang w:val="es-ES"/>
        </w:rPr>
      </w:pPr>
      <w:bookmarkStart w:id="3" w:name="_Toc120544510"/>
      <w:r>
        <w:rPr>
          <w:rFonts w:asciiTheme="minorHAnsi" w:hAnsiTheme="minorHAnsi" w:cs="Arial"/>
          <w:b/>
          <w:u w:val="single"/>
          <w:lang w:val="es-ES"/>
        </w:rPr>
        <w:t>9</w:t>
      </w:r>
      <w:r w:rsidRPr="00D66FC9">
        <w:rPr>
          <w:rFonts w:asciiTheme="minorHAnsi" w:hAnsiTheme="minorHAnsi" w:cs="Arial"/>
          <w:b/>
          <w:u w:val="single"/>
          <w:lang w:val="es-ES"/>
        </w:rPr>
        <w:t>.3 Incidencias por falta de desempeño</w:t>
      </w:r>
      <w:bookmarkEnd w:id="3"/>
    </w:p>
    <w:p w:rsidR="00D66FC9" w:rsidRDefault="00D66FC9" w:rsidP="00D66FC9">
      <w:pPr>
        <w:ind w:right="49"/>
        <w:jc w:val="both"/>
        <w:rPr>
          <w:rFonts w:asciiTheme="minorHAnsi" w:hAnsiTheme="minorHAnsi" w:cs="Arial"/>
          <w:b/>
          <w:u w:val="single"/>
          <w:lang w:val="es-ES"/>
        </w:rPr>
      </w:pPr>
    </w:p>
    <w:p w:rsid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Se notificará al Licitante Ganador las incidencias por falta de desempeño en las que los Elementos de Seguridad / Guardias incurran, por ejemplo, cuando se encuentren dormidos durante su turno laboral, excedan el uso del celular, desacaten las instrucciones o consignas asignadas, consuman o se presenten bajo los efectos de bebidas alcohólicas o sustancias enervantes, fume dentro de las instalaciones las Unidades Aplicativas o algún otro comportamiento que afecte la calidad del servicio o la imagen pública de la Convocante</w:t>
      </w:r>
    </w:p>
    <w:p w:rsidR="00D66FC9" w:rsidRDefault="00D66FC9" w:rsidP="00D66FC9">
      <w:pPr>
        <w:ind w:right="49"/>
        <w:jc w:val="both"/>
        <w:rPr>
          <w:rFonts w:asciiTheme="minorHAnsi" w:hAnsiTheme="minorHAnsi" w:cs="Arial"/>
          <w:b/>
          <w:lang w:val="es-ES"/>
        </w:rPr>
      </w:pPr>
    </w:p>
    <w:p w:rsid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En dichos casos, para las cuales se aplicará una pena convencional del 50% del precio unitario por Elemento de Seguridad / Guardia por cada una de las incidencias registradas, así como se nulificará la asistencia del elemento.</w:t>
      </w:r>
    </w:p>
    <w:p w:rsidR="00D66FC9" w:rsidRDefault="00D66FC9" w:rsidP="00D66FC9">
      <w:pPr>
        <w:ind w:right="49"/>
        <w:jc w:val="both"/>
        <w:rPr>
          <w:rFonts w:asciiTheme="minorHAnsi" w:hAnsiTheme="minorHAnsi" w:cs="Arial"/>
          <w:b/>
          <w:lang w:val="es-ES"/>
        </w:rPr>
      </w:pPr>
    </w:p>
    <w:p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Además de lo anterior, según la gravedad de la falta realizada, la Convocante a través de la Unidad Aplicativa y/o A Unidad técnica, podrá solicitar la Licitante Ganador el reemplazo del elemento que incurra en la incidencia, el cual deberá de ser relevado de la unidad según lo estipulado en el Anexo Técnico. Así como, la Unidad Técnica podrá solicitar la inhabilitación del elemento en cuestión, el cual no podrá volver a prestar el servicio contratado en ninguna de las Unidades Aplicativas pertenecientes a la Convocante.</w:t>
      </w:r>
    </w:p>
    <w:p w:rsidR="00D56EAA" w:rsidRPr="00D66FC9" w:rsidRDefault="00D56EAA" w:rsidP="00D66FC9">
      <w:pPr>
        <w:ind w:right="49"/>
        <w:jc w:val="both"/>
        <w:rPr>
          <w:rFonts w:asciiTheme="minorHAnsi" w:hAnsiTheme="minorHAnsi" w:cs="Arial"/>
          <w:b/>
          <w:u w:val="single"/>
          <w:lang w:val="es-ES"/>
        </w:rPr>
      </w:pPr>
    </w:p>
    <w:p w:rsidR="00D66FC9" w:rsidRDefault="00D66FC9" w:rsidP="00D66FC9">
      <w:pPr>
        <w:ind w:right="49"/>
        <w:jc w:val="both"/>
        <w:rPr>
          <w:rFonts w:asciiTheme="minorHAnsi" w:hAnsiTheme="minorHAnsi" w:cs="Arial"/>
          <w:b/>
          <w:u w:val="single"/>
          <w:lang w:val="es-ES"/>
        </w:rPr>
      </w:pPr>
      <w:bookmarkStart w:id="4" w:name="_Toc120544511"/>
      <w:r>
        <w:rPr>
          <w:rFonts w:asciiTheme="minorHAnsi" w:hAnsiTheme="minorHAnsi" w:cs="Arial"/>
          <w:b/>
          <w:u w:val="single"/>
          <w:lang w:val="es-ES"/>
        </w:rPr>
        <w:t>9</w:t>
      </w:r>
      <w:r w:rsidRPr="00D66FC9">
        <w:rPr>
          <w:rFonts w:asciiTheme="minorHAnsi" w:hAnsiTheme="minorHAnsi" w:cs="Arial"/>
          <w:b/>
          <w:u w:val="single"/>
          <w:lang w:val="es-ES"/>
        </w:rPr>
        <w:t>.4 Daños causados a la Convocante</w:t>
      </w:r>
      <w:bookmarkEnd w:id="4"/>
    </w:p>
    <w:p w:rsid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rPr>
        <w:t xml:space="preserve">Por </w:t>
      </w:r>
      <w:r w:rsidRPr="00D66FC9">
        <w:rPr>
          <w:rFonts w:asciiTheme="minorHAnsi" w:hAnsiTheme="minorHAnsi" w:cs="Arial"/>
          <w:lang w:val="es-ES"/>
        </w:rPr>
        <w:t>cualquier daño ocasionado a equipo o mobiliario propiedad de Convocante, o de terceros, por mal uso de los Elementos de Seguridad / Guardias, el Licitante Ganador se hará acreedor de una pena convencional el 50% del precio unitario por Elemento de Seguridad / Guardia por evento ocurrido, que será independiente a la responsabilidad que tiene el Licitante Ganador de reparar los daño o perjuicios ocasionados.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Esta penalización será aplicable también en casos en los que se cause daños a cualquier instalación de la Convocante.</w:t>
      </w:r>
    </w:p>
    <w:p w:rsidR="00D66FC9" w:rsidRPr="00D66FC9" w:rsidRDefault="00D66FC9" w:rsidP="00D66FC9">
      <w:pPr>
        <w:ind w:right="49"/>
        <w:jc w:val="both"/>
        <w:rPr>
          <w:rFonts w:asciiTheme="minorHAnsi" w:hAnsiTheme="minorHAnsi" w:cs="Arial"/>
          <w:b/>
          <w:u w:val="single"/>
          <w:lang w:val="es-ES"/>
        </w:rPr>
      </w:pPr>
    </w:p>
    <w:p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En el caso de robos o extravíos de objetos y/o equipos, pertenecientes a la Convocante o algún tercero, en las Unidades Aplicativas que cuenten con el Servicio de Seguridad y Vigilancia y esta incidencia sea directamente resultado de la ineficiencia del servicio o inasistencia del Elemento de Seguridad /Guardia, el Licitante Ganador se hará acreedor a una pena convencional el 50% del precio </w:t>
      </w:r>
      <w:r w:rsidRPr="00D66FC9">
        <w:rPr>
          <w:rFonts w:asciiTheme="minorHAnsi" w:hAnsiTheme="minorHAnsi" w:cs="Arial"/>
          <w:lang w:val="es-ES"/>
        </w:rPr>
        <w:lastRenderedPageBreak/>
        <w:t>unitario por Elemento de Seguridad / Guardia por evento ocurrido, que será independiente a la responsabilidad que tiene el Licitante Ganador de reparar los daño o perjuicios ocasionados.</w:t>
      </w:r>
    </w:p>
    <w:p w:rsidR="00D66FC9" w:rsidRP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b/>
          <w:u w:val="single"/>
          <w:lang w:val="es-ES"/>
        </w:rPr>
      </w:pPr>
      <w:bookmarkStart w:id="5" w:name="_Toc120544513"/>
      <w:r>
        <w:rPr>
          <w:rFonts w:asciiTheme="minorHAnsi" w:hAnsiTheme="minorHAnsi" w:cs="Arial"/>
          <w:b/>
          <w:u w:val="single"/>
          <w:lang w:val="es-ES"/>
        </w:rPr>
        <w:t xml:space="preserve">9.5 </w:t>
      </w:r>
      <w:r w:rsidRPr="00D66FC9">
        <w:rPr>
          <w:rFonts w:asciiTheme="minorHAnsi" w:hAnsiTheme="minorHAnsi" w:cs="Arial"/>
          <w:b/>
          <w:u w:val="single"/>
          <w:lang w:val="es-ES"/>
        </w:rPr>
        <w:t>Incumplimiento de Obligaciones</w:t>
      </w:r>
      <w:bookmarkEnd w:id="5"/>
    </w:p>
    <w:p w:rsidR="00D66FC9" w:rsidRDefault="00D66FC9" w:rsidP="00D66FC9">
      <w:pPr>
        <w:ind w:right="49"/>
        <w:jc w:val="both"/>
        <w:rPr>
          <w:rFonts w:asciiTheme="minorHAnsi" w:hAnsiTheme="minorHAnsi" w:cs="Arial"/>
          <w:lang w:val="es-MX"/>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En caso de que el Licitante Ganador incumpliese con alguna de las obligaciones señalada en las presentes bases y/o en el Anexo Técnico, y así se considera conveniente, la Convocante tendrá la facultad de retener los pagos a favor del Licitante, sin responsabilidad, hasta que se subsane las obligaciones correspondiente o en su defecto, no se realizará el pago de los servicios prestados.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Para realizar dicha retención la Unidad Técnica notificara por escrito (físico o electrónico) al Licitante Ganador del incumplimiento, motivo por el cual se realizará la retención; así mismo notificara por escrito (físico o electrónico) a la Subdirección de Recursos Financieros para la aplicación de la retención de todos los pagos pendientes a favor del Licitante.</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Una vez corregido el incumplimiento, la Unidad Técnica notificara por escrito (físico o electrónico) a la Subdirección de Recursos Financieros para reanudar el proceso de pago de servicios.</w:t>
      </w:r>
    </w:p>
    <w:p w:rsidR="000D79E9" w:rsidRDefault="000D79E9" w:rsidP="000D79E9">
      <w:pPr>
        <w:ind w:right="-1"/>
        <w:jc w:val="both"/>
        <w:rPr>
          <w:rFonts w:asciiTheme="minorHAnsi" w:hAnsiTheme="minorHAnsi"/>
        </w:rPr>
      </w:pPr>
    </w:p>
    <w:p w:rsidR="00C95AA2" w:rsidRPr="00B865E8" w:rsidRDefault="00C95AA2" w:rsidP="000D79E9">
      <w:pPr>
        <w:ind w:right="-1"/>
        <w:jc w:val="both"/>
        <w:rPr>
          <w:rFonts w:asciiTheme="minorHAnsi" w:hAnsiTheme="minorHAns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sidR="00C95AA2">
        <w:rPr>
          <w:rFonts w:ascii="Calibri" w:hAnsi="Calibri"/>
          <w:b/>
        </w:rPr>
        <w:t xml:space="preserve"> </w:t>
      </w:r>
      <w:r w:rsidRPr="0039320A">
        <w:rPr>
          <w:rFonts w:ascii="Calibri" w:hAnsi="Calibri"/>
          <w:b/>
        </w:rPr>
        <w:t>GARANTÍAS</w:t>
      </w:r>
      <w:r>
        <w:rPr>
          <w:rFonts w:ascii="Calibri" w:hAnsi="Calibri"/>
          <w:b/>
        </w:rPr>
        <w:t>.</w:t>
      </w:r>
    </w:p>
    <w:p w:rsidR="000D79E9" w:rsidRDefault="000D79E9" w:rsidP="000D79E9">
      <w:pPr>
        <w:ind w:right="-1"/>
        <w:jc w:val="both"/>
        <w:rPr>
          <w:rFonts w:ascii="Calibri" w:hAnsi="Calibri"/>
          <w:b/>
        </w:rPr>
      </w:pPr>
    </w:p>
    <w:p w:rsidR="000D79E9" w:rsidRPr="00EF4E71" w:rsidRDefault="000D79E9" w:rsidP="000D79E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0D79E9" w:rsidRPr="0039320A" w:rsidRDefault="000D79E9" w:rsidP="000D79E9">
      <w:pPr>
        <w:ind w:right="-1"/>
        <w:jc w:val="both"/>
        <w:rPr>
          <w:rFonts w:ascii="Calibri" w:hAnsi="Calibri"/>
        </w:rPr>
      </w:pPr>
    </w:p>
    <w:p w:rsidR="000D79E9" w:rsidRDefault="000D79E9" w:rsidP="000D79E9">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E16E9E" w:rsidRDefault="00E16E9E" w:rsidP="000D79E9">
      <w:pPr>
        <w:pStyle w:val="Textoindependiente2"/>
        <w:ind w:right="-1"/>
        <w:rPr>
          <w:rFonts w:ascii="Calibri" w:hAnsi="Calibri"/>
          <w:sz w:val="20"/>
        </w:rPr>
      </w:pP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426"/>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0E0C23"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rsidR="00E16E9E" w:rsidRPr="00661318" w:rsidRDefault="00E16E9E" w:rsidP="000D79E9">
      <w:pPr>
        <w:pStyle w:val="Textoindependiente2"/>
        <w:ind w:right="-1"/>
        <w:rPr>
          <w:rFonts w:ascii="Calibri" w:hAnsi="Calibri"/>
          <w:sz w:val="20"/>
        </w:rPr>
      </w:pPr>
    </w:p>
    <w:p w:rsidR="000D79E9" w:rsidRDefault="000D79E9" w:rsidP="000D79E9">
      <w:pPr>
        <w:pStyle w:val="Textoindependiente2"/>
        <w:ind w:right="-1"/>
        <w:rPr>
          <w:rFonts w:ascii="Calibri" w:hAnsi="Calibri"/>
          <w:sz w:val="20"/>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0D79E9" w:rsidRPr="0039320A" w:rsidRDefault="000D79E9" w:rsidP="000D79E9">
      <w:pPr>
        <w:ind w:right="-1"/>
        <w:jc w:val="both"/>
        <w:rPr>
          <w:rFonts w:ascii="Calibri" w:hAnsi="Calibri"/>
        </w:rPr>
      </w:pPr>
    </w:p>
    <w:p w:rsidR="000D79E9" w:rsidRPr="00673C7B" w:rsidRDefault="000D79E9" w:rsidP="000D79E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w:t>
      </w:r>
      <w:r w:rsidRPr="0038696C">
        <w:rPr>
          <w:rFonts w:asciiTheme="minorHAnsi" w:hAnsiTheme="minorHAnsi"/>
          <w:color w:val="auto"/>
          <w:sz w:val="20"/>
          <w:szCs w:val="20"/>
        </w:rPr>
        <w:t xml:space="preserve">el </w:t>
      </w:r>
      <w:r w:rsidR="00D53A4B" w:rsidRPr="007418D4">
        <w:rPr>
          <w:rFonts w:asciiTheme="minorHAnsi" w:hAnsiTheme="minorHAnsi"/>
          <w:color w:val="auto"/>
          <w:sz w:val="20"/>
          <w:szCs w:val="20"/>
        </w:rPr>
        <w:t>1</w:t>
      </w:r>
      <w:r w:rsidR="00D56EAA" w:rsidRPr="007418D4">
        <w:rPr>
          <w:rFonts w:asciiTheme="minorHAnsi" w:hAnsiTheme="minorHAnsi"/>
          <w:color w:val="auto"/>
          <w:sz w:val="20"/>
          <w:szCs w:val="20"/>
        </w:rPr>
        <w:t>3</w:t>
      </w:r>
      <w:r w:rsidR="004D4D63" w:rsidRPr="007418D4">
        <w:rPr>
          <w:rFonts w:asciiTheme="minorHAnsi" w:hAnsiTheme="minorHAnsi"/>
          <w:color w:val="auto"/>
          <w:sz w:val="20"/>
          <w:szCs w:val="20"/>
        </w:rPr>
        <w:t xml:space="preserve"> de </w:t>
      </w:r>
      <w:r w:rsidR="00D56EAA" w:rsidRPr="007418D4">
        <w:rPr>
          <w:rFonts w:asciiTheme="minorHAnsi" w:hAnsiTheme="minorHAnsi"/>
          <w:color w:val="auto"/>
          <w:sz w:val="20"/>
          <w:szCs w:val="20"/>
        </w:rPr>
        <w:t>enero</w:t>
      </w:r>
      <w:r w:rsidR="00931039" w:rsidRPr="007418D4">
        <w:rPr>
          <w:rFonts w:asciiTheme="minorHAnsi" w:hAnsiTheme="minorHAnsi"/>
          <w:color w:val="auto"/>
          <w:sz w:val="20"/>
          <w:szCs w:val="20"/>
        </w:rPr>
        <w:t xml:space="preserve"> del 202</w:t>
      </w:r>
      <w:r w:rsidR="00D56EAA" w:rsidRPr="007418D4">
        <w:rPr>
          <w:rFonts w:asciiTheme="minorHAnsi" w:hAnsiTheme="minorHAnsi"/>
          <w:color w:val="auto"/>
          <w:sz w:val="20"/>
          <w:szCs w:val="20"/>
        </w:rPr>
        <w:t>3</w:t>
      </w:r>
      <w:r w:rsidRPr="007418D4">
        <w:rPr>
          <w:rFonts w:asciiTheme="minorHAnsi" w:hAnsiTheme="minorHAnsi"/>
          <w:color w:val="auto"/>
          <w:sz w:val="20"/>
          <w:szCs w:val="20"/>
        </w:rPr>
        <w:t>.</w:t>
      </w:r>
      <w:r w:rsidRPr="00673C7B">
        <w:rPr>
          <w:rFonts w:asciiTheme="minorHAnsi" w:hAnsiTheme="minorHAnsi"/>
          <w:color w:val="auto"/>
          <w:sz w:val="20"/>
          <w:szCs w:val="20"/>
        </w:rPr>
        <w:t xml:space="preserve"> </w:t>
      </w:r>
    </w:p>
    <w:p w:rsidR="000D79E9" w:rsidRDefault="000D79E9" w:rsidP="000D79E9">
      <w:pPr>
        <w:pStyle w:val="Default"/>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4D4D63" w:rsidRPr="007418D4">
        <w:rPr>
          <w:rFonts w:asciiTheme="minorHAnsi" w:hAnsiTheme="minorHAnsi"/>
          <w:color w:val="auto"/>
          <w:sz w:val="20"/>
          <w:szCs w:val="20"/>
        </w:rPr>
        <w:t xml:space="preserve">el </w:t>
      </w:r>
      <w:r w:rsidR="00D56EAA" w:rsidRPr="007418D4">
        <w:rPr>
          <w:rFonts w:asciiTheme="minorHAnsi" w:hAnsiTheme="minorHAnsi"/>
          <w:color w:val="auto"/>
          <w:sz w:val="20"/>
          <w:szCs w:val="20"/>
        </w:rPr>
        <w:t>13</w:t>
      </w:r>
      <w:r w:rsidR="00673C7B" w:rsidRPr="007418D4">
        <w:rPr>
          <w:rFonts w:asciiTheme="minorHAnsi" w:hAnsiTheme="minorHAnsi"/>
          <w:color w:val="auto"/>
          <w:sz w:val="20"/>
          <w:szCs w:val="20"/>
        </w:rPr>
        <w:t xml:space="preserve"> de </w:t>
      </w:r>
      <w:r w:rsidR="00D56EAA" w:rsidRPr="007418D4">
        <w:rPr>
          <w:rFonts w:asciiTheme="minorHAnsi" w:hAnsiTheme="minorHAnsi"/>
          <w:color w:val="auto"/>
          <w:sz w:val="20"/>
          <w:szCs w:val="20"/>
        </w:rPr>
        <w:t>enero del 2023</w:t>
      </w:r>
      <w:r w:rsidR="00C95AA2" w:rsidRPr="007418D4">
        <w:rPr>
          <w:rFonts w:asciiTheme="minorHAnsi" w:hAnsiTheme="minorHAnsi"/>
          <w:color w:val="auto"/>
          <w:sz w:val="20"/>
          <w:szCs w:val="20"/>
        </w:rPr>
        <w:t>.</w:t>
      </w:r>
    </w:p>
    <w:p w:rsidR="000D79E9" w:rsidRDefault="000D79E9" w:rsidP="000D79E9">
      <w:pPr>
        <w:pStyle w:val="Default"/>
        <w:rPr>
          <w:rFonts w:asciiTheme="minorHAnsi" w:hAnsiTheme="minorHAnsi"/>
          <w:color w:val="auto"/>
          <w:sz w:val="20"/>
          <w:szCs w:val="20"/>
        </w:rPr>
      </w:pPr>
    </w:p>
    <w:p w:rsidR="004669B0" w:rsidRDefault="004669B0" w:rsidP="000D79E9">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rsidTr="00B9036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xml:space="preserve">. </w:t>
            </w:r>
            <w:r w:rsidR="00BF62CB">
              <w:rPr>
                <w:rFonts w:ascii="Century Gothic" w:hAnsi="Century Gothic" w:cs="Arial"/>
                <w:b/>
                <w:color w:val="000000"/>
                <w:sz w:val="18"/>
              </w:rPr>
              <w:t>LP-919044992-N01-2023</w:t>
            </w:r>
          </w:p>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rsidTr="00B9036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rsidTr="000D79E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7418D4" w:rsidRDefault="00D56EAA" w:rsidP="000D79E9">
            <w:pPr>
              <w:jc w:val="center"/>
              <w:rPr>
                <w:rFonts w:ascii="Century Gothic" w:hAnsi="Century Gothic" w:cs="Arial"/>
                <w:sz w:val="16"/>
                <w:szCs w:val="18"/>
              </w:rPr>
            </w:pPr>
            <w:r w:rsidRPr="007418D4">
              <w:rPr>
                <w:rFonts w:ascii="Century Gothic" w:hAnsi="Century Gothic" w:cs="Arial"/>
                <w:sz w:val="16"/>
                <w:szCs w:val="18"/>
              </w:rPr>
              <w:t>17/01/2023</w:t>
            </w:r>
          </w:p>
          <w:p w:rsidR="000D79E9" w:rsidRPr="00D56EAA" w:rsidRDefault="00D56EAA" w:rsidP="000D79E9">
            <w:pPr>
              <w:jc w:val="center"/>
              <w:rPr>
                <w:rFonts w:ascii="Century Gothic" w:hAnsi="Century Gothic" w:cs="Arial"/>
                <w:sz w:val="16"/>
                <w:szCs w:val="18"/>
                <w:highlight w:val="yellow"/>
              </w:rPr>
            </w:pPr>
            <w:r w:rsidRPr="007418D4">
              <w:rPr>
                <w:rFonts w:ascii="Century Gothic" w:hAnsi="Century Gothic" w:cs="Arial"/>
                <w:sz w:val="16"/>
                <w:szCs w:val="18"/>
              </w:rPr>
              <w:t>10</w:t>
            </w:r>
            <w:r w:rsidR="00C95AA2" w:rsidRPr="007418D4">
              <w:rPr>
                <w:rFonts w:ascii="Century Gothic" w:hAnsi="Century Gothic" w:cs="Arial"/>
                <w:sz w:val="16"/>
                <w:szCs w:val="18"/>
              </w:rPr>
              <w:t>:00</w:t>
            </w:r>
            <w:r w:rsidR="000D79E9" w:rsidRPr="007418D4">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 en Matamoros 520 ote, tercer y segundo piso, respectivamente, Centro de Monterrey, Nuevo León, C.P. 64000</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7418D4" w:rsidRDefault="00D56EAA" w:rsidP="000D79E9">
            <w:pPr>
              <w:jc w:val="center"/>
              <w:rPr>
                <w:rFonts w:ascii="Century Gothic" w:hAnsi="Century Gothic" w:cs="Arial"/>
                <w:sz w:val="16"/>
                <w:szCs w:val="18"/>
              </w:rPr>
            </w:pPr>
            <w:r w:rsidRPr="007418D4">
              <w:rPr>
                <w:rFonts w:ascii="Century Gothic" w:hAnsi="Century Gothic" w:cs="Arial"/>
                <w:sz w:val="16"/>
                <w:szCs w:val="18"/>
              </w:rPr>
              <w:t>24/01</w:t>
            </w:r>
            <w:r w:rsidR="00931039" w:rsidRPr="007418D4">
              <w:rPr>
                <w:rFonts w:ascii="Century Gothic" w:hAnsi="Century Gothic" w:cs="Arial"/>
                <w:sz w:val="16"/>
                <w:szCs w:val="18"/>
              </w:rPr>
              <w:t>/202</w:t>
            </w:r>
            <w:r w:rsidRPr="007418D4">
              <w:rPr>
                <w:rFonts w:ascii="Century Gothic" w:hAnsi="Century Gothic" w:cs="Arial"/>
                <w:sz w:val="16"/>
                <w:szCs w:val="18"/>
              </w:rPr>
              <w:t>3</w:t>
            </w:r>
          </w:p>
          <w:p w:rsidR="000D79E9" w:rsidRPr="00D56EAA" w:rsidRDefault="00D56EAA" w:rsidP="000D79E9">
            <w:pPr>
              <w:jc w:val="center"/>
              <w:rPr>
                <w:rFonts w:ascii="Century Gothic" w:hAnsi="Century Gothic" w:cs="Arial"/>
                <w:sz w:val="16"/>
                <w:szCs w:val="18"/>
                <w:highlight w:val="yellow"/>
              </w:rPr>
            </w:pPr>
            <w:r w:rsidRPr="007418D4">
              <w:rPr>
                <w:rFonts w:ascii="Century Gothic" w:hAnsi="Century Gothic" w:cs="Arial"/>
                <w:sz w:val="16"/>
                <w:szCs w:val="18"/>
              </w:rPr>
              <w:t>10</w:t>
            </w:r>
            <w:r w:rsidR="000D79E9" w:rsidRPr="007418D4">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7418D4" w:rsidRDefault="00D56EAA" w:rsidP="000D79E9">
            <w:pPr>
              <w:jc w:val="center"/>
              <w:rPr>
                <w:rFonts w:ascii="Century Gothic" w:hAnsi="Century Gothic" w:cs="Arial"/>
                <w:sz w:val="16"/>
                <w:szCs w:val="18"/>
              </w:rPr>
            </w:pPr>
            <w:r w:rsidRPr="007418D4">
              <w:rPr>
                <w:rFonts w:ascii="Century Gothic" w:hAnsi="Century Gothic" w:cs="Arial"/>
                <w:sz w:val="16"/>
                <w:szCs w:val="18"/>
              </w:rPr>
              <w:t>25/01</w:t>
            </w:r>
            <w:r w:rsidR="00931039" w:rsidRPr="007418D4">
              <w:rPr>
                <w:rFonts w:ascii="Century Gothic" w:hAnsi="Century Gothic" w:cs="Arial"/>
                <w:sz w:val="16"/>
                <w:szCs w:val="18"/>
              </w:rPr>
              <w:t>/202</w:t>
            </w:r>
            <w:r w:rsidRPr="007418D4">
              <w:rPr>
                <w:rFonts w:ascii="Century Gothic" w:hAnsi="Century Gothic" w:cs="Arial"/>
                <w:sz w:val="16"/>
                <w:szCs w:val="18"/>
              </w:rPr>
              <w:t>3</w:t>
            </w:r>
          </w:p>
          <w:p w:rsidR="000D79E9" w:rsidRPr="00D56EAA" w:rsidRDefault="004D4D63" w:rsidP="00673C7B">
            <w:pPr>
              <w:jc w:val="center"/>
              <w:rPr>
                <w:rFonts w:ascii="Century Gothic" w:hAnsi="Century Gothic" w:cs="Arial"/>
                <w:sz w:val="16"/>
                <w:szCs w:val="18"/>
                <w:highlight w:val="yellow"/>
              </w:rPr>
            </w:pPr>
            <w:r w:rsidRPr="007418D4">
              <w:rPr>
                <w:rFonts w:ascii="Century Gothic" w:hAnsi="Century Gothic" w:cs="Arial"/>
                <w:sz w:val="16"/>
                <w:szCs w:val="18"/>
              </w:rPr>
              <w:t>1</w:t>
            </w:r>
            <w:r w:rsidR="00C95AA2" w:rsidRPr="007418D4">
              <w:rPr>
                <w:rFonts w:ascii="Century Gothic" w:hAnsi="Century Gothic" w:cs="Arial"/>
                <w:sz w:val="16"/>
                <w:szCs w:val="18"/>
              </w:rPr>
              <w:t>0:00</w:t>
            </w:r>
            <w:r w:rsidR="000D79E9" w:rsidRPr="007418D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7418D4" w:rsidRDefault="00D56EAA" w:rsidP="00673C7B">
            <w:pPr>
              <w:jc w:val="center"/>
              <w:rPr>
                <w:rFonts w:ascii="Century Gothic" w:hAnsi="Century Gothic" w:cs="Arial"/>
                <w:sz w:val="16"/>
                <w:szCs w:val="18"/>
              </w:rPr>
            </w:pPr>
            <w:r w:rsidRPr="007418D4">
              <w:rPr>
                <w:rFonts w:ascii="Century Gothic" w:hAnsi="Century Gothic" w:cs="Arial"/>
                <w:sz w:val="16"/>
                <w:szCs w:val="18"/>
              </w:rPr>
              <w:t>25/01/2023</w:t>
            </w:r>
          </w:p>
          <w:p w:rsidR="000D79E9" w:rsidRPr="00D56EAA" w:rsidRDefault="00D56EAA" w:rsidP="00673C7B">
            <w:pPr>
              <w:jc w:val="center"/>
              <w:rPr>
                <w:rFonts w:ascii="Century Gothic" w:hAnsi="Century Gothic" w:cs="Arial"/>
                <w:sz w:val="16"/>
                <w:szCs w:val="18"/>
                <w:highlight w:val="yellow"/>
              </w:rPr>
            </w:pPr>
            <w:r w:rsidRPr="007418D4">
              <w:rPr>
                <w:rFonts w:ascii="Century Gothic" w:hAnsi="Century Gothic" w:cs="Arial"/>
                <w:sz w:val="16"/>
                <w:szCs w:val="18"/>
              </w:rPr>
              <w:t>10:30</w:t>
            </w:r>
            <w:r w:rsidR="00673C7B" w:rsidRPr="007418D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7418D4" w:rsidRDefault="00D56EAA" w:rsidP="00673C7B">
            <w:pPr>
              <w:jc w:val="center"/>
              <w:rPr>
                <w:rFonts w:ascii="Century Gothic" w:hAnsi="Century Gothic" w:cs="Arial"/>
                <w:sz w:val="16"/>
                <w:szCs w:val="18"/>
              </w:rPr>
            </w:pPr>
            <w:r w:rsidRPr="007418D4">
              <w:rPr>
                <w:rFonts w:ascii="Century Gothic" w:hAnsi="Century Gothic" w:cs="Arial"/>
                <w:sz w:val="16"/>
                <w:szCs w:val="18"/>
              </w:rPr>
              <w:t>25/01/2023</w:t>
            </w:r>
          </w:p>
          <w:p w:rsidR="000D79E9" w:rsidRPr="00D56EAA" w:rsidRDefault="00C95AA2" w:rsidP="00673C7B">
            <w:pPr>
              <w:jc w:val="center"/>
              <w:rPr>
                <w:rFonts w:ascii="Century Gothic" w:hAnsi="Century Gothic" w:cs="Arial"/>
                <w:sz w:val="16"/>
                <w:szCs w:val="18"/>
                <w:highlight w:val="yellow"/>
              </w:rPr>
            </w:pPr>
            <w:r w:rsidRPr="007418D4">
              <w:rPr>
                <w:rFonts w:ascii="Century Gothic" w:hAnsi="Century Gothic" w:cs="Arial"/>
                <w:sz w:val="16"/>
                <w:szCs w:val="18"/>
              </w:rPr>
              <w:t>11:00</w:t>
            </w:r>
            <w:r w:rsidR="00673C7B" w:rsidRPr="007418D4">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673C7B" w:rsidRDefault="000D79E9" w:rsidP="00D56EAA">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w:t>
            </w:r>
            <w:r w:rsidRPr="007418D4">
              <w:rPr>
                <w:rFonts w:ascii="Century Gothic" w:hAnsi="Century Gothic" w:cs="Arial"/>
                <w:sz w:val="16"/>
                <w:szCs w:val="18"/>
              </w:rPr>
              <w:t xml:space="preserve">día </w:t>
            </w:r>
            <w:r w:rsidR="00D56EAA" w:rsidRPr="007418D4">
              <w:rPr>
                <w:rFonts w:ascii="Century Gothic" w:hAnsi="Century Gothic" w:cs="Arial"/>
                <w:sz w:val="16"/>
                <w:szCs w:val="18"/>
              </w:rPr>
              <w:t>09</w:t>
            </w:r>
            <w:r w:rsidR="00733D39" w:rsidRPr="007418D4">
              <w:rPr>
                <w:rFonts w:ascii="Century Gothic" w:hAnsi="Century Gothic" w:cs="Arial"/>
                <w:sz w:val="16"/>
                <w:szCs w:val="18"/>
              </w:rPr>
              <w:t xml:space="preserve"> de</w:t>
            </w:r>
            <w:r w:rsidR="00D53A4B" w:rsidRPr="007418D4">
              <w:rPr>
                <w:rFonts w:ascii="Century Gothic" w:hAnsi="Century Gothic" w:cs="Arial"/>
                <w:sz w:val="16"/>
                <w:szCs w:val="18"/>
              </w:rPr>
              <w:t xml:space="preserve"> </w:t>
            </w:r>
            <w:r w:rsidR="00D56EAA" w:rsidRPr="007418D4">
              <w:rPr>
                <w:rFonts w:ascii="Century Gothic" w:hAnsi="Century Gothic" w:cs="Arial"/>
                <w:sz w:val="16"/>
                <w:szCs w:val="18"/>
              </w:rPr>
              <w:t>febrero</w:t>
            </w:r>
            <w:r w:rsidR="001D7501" w:rsidRPr="007418D4">
              <w:rPr>
                <w:rFonts w:ascii="Century Gothic" w:hAnsi="Century Gothic" w:cs="Arial"/>
                <w:sz w:val="16"/>
                <w:szCs w:val="18"/>
              </w:rPr>
              <w:t xml:space="preserve"> del 202</w:t>
            </w:r>
            <w:r w:rsidR="00C95AA2" w:rsidRPr="007418D4">
              <w:rPr>
                <w:rFonts w:ascii="Century Gothic" w:hAnsi="Century Gothic" w:cs="Arial"/>
                <w:sz w:val="16"/>
                <w:szCs w:val="18"/>
              </w:rPr>
              <w:t>3</w:t>
            </w:r>
            <w:r w:rsidRPr="007418D4">
              <w:rPr>
                <w:rFonts w:ascii="Century Gothic" w:hAnsi="Century Gothic" w:cs="Arial"/>
                <w:sz w:val="16"/>
                <w:szCs w:val="18"/>
              </w:rPr>
              <w:t xml:space="preserve"> en el Departamento</w:t>
            </w:r>
            <w:r w:rsidRPr="00673C7B">
              <w:rPr>
                <w:rFonts w:ascii="Century Gothic" w:hAnsi="Century Gothic" w:cs="Arial"/>
                <w:sz w:val="16"/>
                <w:szCs w:val="18"/>
              </w:rPr>
              <w:t xml:space="preserve"> de Contratos de </w:t>
            </w:r>
            <w:r w:rsidRPr="00673C7B">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0D79E9" w:rsidRPr="00E50172" w:rsidTr="000D79E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rsidR="000D79E9" w:rsidRDefault="000D79E9" w:rsidP="000D79E9">
      <w:pPr>
        <w:ind w:right="51"/>
        <w:jc w:val="both"/>
        <w:rPr>
          <w:rFonts w:ascii="Calibri" w:hAnsi="Calibri"/>
        </w:rPr>
      </w:pPr>
    </w:p>
    <w:p w:rsidR="000D79E9" w:rsidRDefault="000D79E9" w:rsidP="000D79E9">
      <w:pPr>
        <w:ind w:right="51"/>
        <w:jc w:val="both"/>
        <w:rPr>
          <w:rFonts w:ascii="Calibri" w:hAnsi="Calibri"/>
        </w:rPr>
      </w:pPr>
      <w:r>
        <w:rPr>
          <w:rFonts w:ascii="Calibri" w:hAnsi="Calibri"/>
        </w:rPr>
        <w:t>Los eventos se llevarán bajo las siguientes condiciones:</w:t>
      </w:r>
    </w:p>
    <w:p w:rsidR="000D79E9" w:rsidRDefault="000D79E9" w:rsidP="000D79E9">
      <w:pPr>
        <w:ind w:right="51"/>
        <w:jc w:val="both"/>
        <w:rPr>
          <w:rFonts w:ascii="Calibri" w:hAnsi="Calibri"/>
        </w:rPr>
      </w:pPr>
    </w:p>
    <w:p w:rsidR="000D79E9" w:rsidRDefault="000D79E9" w:rsidP="00406F4F">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F04ECA">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5924D1">
        <w:rPr>
          <w:rFonts w:ascii="Calibri" w:hAnsi="Calibri"/>
        </w:rPr>
        <w:t>Departamento de Adquisiciones</w:t>
      </w:r>
      <w:r w:rsidRPr="00C84FE6">
        <w:rPr>
          <w:rFonts w:ascii="Calibri" w:hAnsi="Calibri"/>
        </w:rPr>
        <w:t>, ubicado en Matamoros 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00F04ECA">
        <w:rPr>
          <w:rFonts w:ascii="Calibri" w:hAnsi="Calibri"/>
        </w:rPr>
        <w:t xml:space="preserve"> </w:t>
      </w:r>
      <w:r w:rsidRPr="00C84FE6">
        <w:rPr>
          <w:rFonts w:ascii="Calibri" w:hAnsi="Calibri"/>
        </w:rPr>
        <w:t>30 70 4</w:t>
      </w:r>
      <w:r>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0D79E9" w:rsidRDefault="000D79E9" w:rsidP="00406F4F">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0D79E9" w:rsidRDefault="000D79E9" w:rsidP="00406F4F">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00F04ECA">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0D79E9" w:rsidRPr="001C463D" w:rsidRDefault="000D79E9" w:rsidP="00406F4F">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0D79E9" w:rsidRPr="009A3619" w:rsidRDefault="000D79E9" w:rsidP="00406F4F">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F04EC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0D79E9" w:rsidRPr="009A3619" w:rsidRDefault="000D79E9" w:rsidP="000D79E9">
      <w:pPr>
        <w:pStyle w:val="Prrafodelista"/>
        <w:rPr>
          <w:rFonts w:asciiTheme="minorHAnsi" w:hAnsiTheme="minorHAnsi"/>
        </w:rPr>
      </w:pPr>
    </w:p>
    <w:p w:rsidR="000D79E9" w:rsidRPr="009A3619" w:rsidRDefault="000D79E9" w:rsidP="000D79E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4669B0" w:rsidRDefault="004669B0" w:rsidP="000D79E9">
      <w:pPr>
        <w:ind w:right="-1"/>
        <w:jc w:val="both"/>
        <w:rPr>
          <w:rFonts w:ascii="Calibri" w:hAnsi="Calibri" w:cs="Arial"/>
        </w:rPr>
      </w:pPr>
    </w:p>
    <w:p w:rsidR="00F04ECA" w:rsidRPr="001B316B" w:rsidRDefault="00F04ECA" w:rsidP="000D79E9">
      <w:pPr>
        <w:ind w:right="-1"/>
        <w:jc w:val="both"/>
        <w:rPr>
          <w:rFonts w:ascii="Calibri" w:hAnsi="Calibri" w:cs="Arial"/>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00F04ECA">
        <w:rPr>
          <w:rFonts w:ascii="Calibri" w:hAnsi="Calibri"/>
        </w:rPr>
        <w:t xml:space="preserve"> </w:t>
      </w:r>
      <w:r w:rsidRPr="00EC1354">
        <w:rPr>
          <w:rFonts w:ascii="Calibri" w:hAnsi="Calibri"/>
          <w:b/>
          <w:i/>
        </w:rPr>
        <w:t xml:space="preserve">por </w:t>
      </w:r>
      <w:r w:rsidR="00734DCC">
        <w:rPr>
          <w:rFonts w:ascii="Calibri" w:hAnsi="Calibri"/>
          <w:b/>
          <w:i/>
        </w:rPr>
        <w:t>partida</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rsidR="00F04ECA" w:rsidRPr="0039320A" w:rsidRDefault="00F04ECA" w:rsidP="000D79E9">
      <w:pPr>
        <w:ind w:right="-1"/>
        <w:jc w:val="both"/>
        <w:rPr>
          <w:rFonts w:ascii="Calibri" w:hAnsi="Calibri"/>
        </w:rPr>
      </w:pPr>
    </w:p>
    <w:p w:rsidR="000D79E9" w:rsidRDefault="000D79E9" w:rsidP="000D79E9">
      <w:pPr>
        <w:ind w:right="51"/>
        <w:jc w:val="both"/>
        <w:rPr>
          <w:rFonts w:asciiTheme="minorHAnsi" w:hAnsiTheme="minorHAns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sidR="00D56EAA">
        <w:rPr>
          <w:rFonts w:ascii="Calibri" w:hAnsi="Calibri"/>
          <w:b/>
        </w:rPr>
        <w:t xml:space="preserve"> </w:t>
      </w:r>
      <w:r w:rsidRPr="0039320A">
        <w:rPr>
          <w:rFonts w:ascii="Calibri" w:hAnsi="Calibri"/>
          <w:b/>
        </w:rPr>
        <w:t>CAUSAS DE DESCALIFICACIÓN.</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0D79E9" w:rsidRPr="0039320A" w:rsidRDefault="000D79E9" w:rsidP="000D79E9">
      <w:pPr>
        <w:ind w:right="-1"/>
        <w:jc w:val="both"/>
        <w:rPr>
          <w:rFonts w:ascii="Calibri" w:hAnsi="Calibri"/>
        </w:rPr>
      </w:pPr>
    </w:p>
    <w:p w:rsidR="000D79E9" w:rsidRPr="0039320A" w:rsidRDefault="000D79E9" w:rsidP="00406F4F">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0D79E9" w:rsidRPr="0039320A" w:rsidRDefault="000D79E9" w:rsidP="00406F4F">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0D79E9" w:rsidRPr="00AF308C" w:rsidRDefault="000D79E9" w:rsidP="00406F4F">
      <w:pPr>
        <w:numPr>
          <w:ilvl w:val="0"/>
          <w:numId w:val="15"/>
        </w:numPr>
        <w:ind w:right="-1"/>
        <w:jc w:val="both"/>
        <w:rPr>
          <w:rFonts w:ascii="Calibri" w:hAnsi="Calibri"/>
        </w:rPr>
      </w:pPr>
      <w:r w:rsidRPr="00AF308C">
        <w:rPr>
          <w:rFonts w:ascii="Calibri" w:hAnsi="Calibri"/>
        </w:rPr>
        <w:t>Cuando el representante del participante no acredite debidamente la personalidad jurídica que ostenta.</w:t>
      </w:r>
    </w:p>
    <w:p w:rsidR="000D79E9" w:rsidRPr="00AF308C" w:rsidRDefault="000D79E9" w:rsidP="00406F4F">
      <w:pPr>
        <w:numPr>
          <w:ilvl w:val="0"/>
          <w:numId w:val="15"/>
        </w:numPr>
        <w:ind w:right="-1"/>
        <w:jc w:val="both"/>
        <w:rPr>
          <w:rFonts w:ascii="Calibri" w:hAnsi="Calibri"/>
        </w:rPr>
      </w:pPr>
      <w:r w:rsidRPr="00AF308C">
        <w:rPr>
          <w:rFonts w:ascii="Calibri" w:hAnsi="Calibri"/>
        </w:rPr>
        <w:lastRenderedPageBreak/>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Default="000D79E9" w:rsidP="00406F4F">
      <w:pPr>
        <w:numPr>
          <w:ilvl w:val="0"/>
          <w:numId w:val="15"/>
        </w:numPr>
        <w:ind w:right="-1"/>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rsidR="000D79E9" w:rsidRPr="0039320A" w:rsidRDefault="000D79E9" w:rsidP="00406F4F">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0D79E9" w:rsidRPr="0039320A" w:rsidRDefault="000D79E9" w:rsidP="00406F4F">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0D79E9" w:rsidRPr="00AF308C" w:rsidRDefault="000D79E9" w:rsidP="00406F4F">
      <w:pPr>
        <w:numPr>
          <w:ilvl w:val="0"/>
          <w:numId w:val="15"/>
        </w:numPr>
        <w:ind w:right="-1"/>
        <w:jc w:val="both"/>
        <w:rPr>
          <w:rFonts w:ascii="Calibri" w:hAnsi="Calibri"/>
        </w:rPr>
      </w:pPr>
      <w:r w:rsidRPr="00AF308C">
        <w:rPr>
          <w:rFonts w:ascii="Calibri" w:hAnsi="Calibri"/>
        </w:rPr>
        <w:t>La falta de firma del Licitante o Representante Legal en los documentos que integran sus propuestas técnica y/o económica.</w:t>
      </w:r>
    </w:p>
    <w:p w:rsidR="000D79E9" w:rsidRPr="00AF308C" w:rsidRDefault="000D79E9" w:rsidP="00406F4F">
      <w:pPr>
        <w:numPr>
          <w:ilvl w:val="0"/>
          <w:numId w:val="15"/>
        </w:numPr>
        <w:ind w:right="49"/>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Pr="0039320A" w:rsidRDefault="000D79E9" w:rsidP="000D79E9">
      <w:pPr>
        <w:ind w:right="-1"/>
        <w:jc w:val="both"/>
        <w:rPr>
          <w:rFonts w:ascii="Calibri" w:hAnsi="Calibri"/>
        </w:rPr>
      </w:pPr>
    </w:p>
    <w:p w:rsidR="000D79E9" w:rsidRDefault="000D79E9" w:rsidP="000D79E9">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F04ECA" w:rsidRPr="009E04A4" w:rsidRDefault="00F04ECA" w:rsidP="000D79E9">
      <w:pPr>
        <w:pStyle w:val="Textoindependiente3"/>
        <w:ind w:right="-1"/>
        <w:rPr>
          <w:rFonts w:ascii="Calibri" w:hAnsi="Calibri"/>
          <w:b w:val="0"/>
          <w:sz w:val="20"/>
        </w:rPr>
      </w:pPr>
    </w:p>
    <w:p w:rsidR="000D79E9" w:rsidRPr="00813E12" w:rsidRDefault="000D79E9" w:rsidP="000D79E9">
      <w:pPr>
        <w:ind w:right="-1"/>
        <w:jc w:val="both"/>
        <w:rPr>
          <w:rFonts w:ascii="Calibri" w:hAnsi="Calibri"/>
          <w:b/>
          <w:sz w:val="16"/>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sidR="00D56EAA">
        <w:rPr>
          <w:rFonts w:ascii="Calibri" w:hAnsi="Calibri"/>
          <w:b/>
        </w:rPr>
        <w:t xml:space="preserve"> </w:t>
      </w:r>
      <w:r w:rsidRPr="0039320A">
        <w:rPr>
          <w:rFonts w:ascii="Calibri" w:hAnsi="Calibri"/>
          <w:b/>
        </w:rPr>
        <w:t>EL CONTRATO.</w:t>
      </w:r>
    </w:p>
    <w:p w:rsidR="000D79E9" w:rsidRPr="0039320A" w:rsidRDefault="000D79E9" w:rsidP="000D79E9">
      <w:pPr>
        <w:ind w:right="-1"/>
        <w:jc w:val="both"/>
        <w:rPr>
          <w:rFonts w:ascii="Calibri" w:hAnsi="Calibri"/>
        </w:rPr>
      </w:pPr>
    </w:p>
    <w:p w:rsidR="004573CE" w:rsidRDefault="000D79E9" w:rsidP="000D79E9">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00F04ECA">
        <w:rPr>
          <w:rFonts w:ascii="Calibri" w:hAnsi="Calibri"/>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0D79E9" w:rsidRDefault="004573CE" w:rsidP="004573CE">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rsidR="00B41062" w:rsidRDefault="00B41062" w:rsidP="00B41062">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B41062" w:rsidRDefault="00B41062"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rsidR="000D79E9" w:rsidRPr="0039320A"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0D79E9" w:rsidRPr="0039320A" w:rsidRDefault="000D79E9" w:rsidP="00E36C8D">
      <w:pPr>
        <w:ind w:right="-1"/>
        <w:jc w:val="both"/>
        <w:rPr>
          <w:rFonts w:ascii="Calibri" w:hAnsi="Calibri"/>
        </w:rPr>
      </w:pPr>
    </w:p>
    <w:p w:rsidR="000D79E9" w:rsidRPr="0039320A" w:rsidRDefault="000D79E9" w:rsidP="00E36C8D">
      <w:pPr>
        <w:pStyle w:val="Textoindependiente"/>
        <w:ind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0D79E9" w:rsidRDefault="000D79E9" w:rsidP="00E36C8D">
      <w:pPr>
        <w:ind w:right="-1"/>
        <w:jc w:val="both"/>
        <w:rPr>
          <w:rFonts w:ascii="Calibri" w:hAnsi="Calibri"/>
          <w:b/>
          <w:u w:val="single"/>
        </w:rPr>
      </w:pPr>
    </w:p>
    <w:p w:rsidR="00D56EAA" w:rsidRDefault="00D56EAA" w:rsidP="00E36C8D">
      <w:pPr>
        <w:ind w:right="-1"/>
        <w:jc w:val="both"/>
        <w:rPr>
          <w:rFonts w:ascii="Calibri" w:hAnsi="Calibri"/>
          <w:b/>
          <w:u w:val="single"/>
        </w:rPr>
      </w:pPr>
    </w:p>
    <w:p w:rsidR="00D56EAA" w:rsidRDefault="00D56EAA"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lastRenderedPageBreak/>
        <w:t>1</w:t>
      </w:r>
      <w:r>
        <w:rPr>
          <w:rFonts w:ascii="Calibri" w:hAnsi="Calibri"/>
          <w:b/>
          <w:u w:val="single"/>
        </w:rPr>
        <w:t>4</w:t>
      </w:r>
      <w:r w:rsidRPr="00E1107E">
        <w:rPr>
          <w:rFonts w:ascii="Calibri" w:hAnsi="Calibri"/>
          <w:b/>
          <w:u w:val="single"/>
        </w:rPr>
        <w:t>.2. Daños y Perjuicios.</w:t>
      </w:r>
    </w:p>
    <w:p w:rsidR="000D79E9" w:rsidRPr="0039320A" w:rsidRDefault="000D79E9" w:rsidP="00E36C8D">
      <w:pPr>
        <w:ind w:right="-1"/>
        <w:jc w:val="both"/>
        <w:rPr>
          <w:rFonts w:ascii="Calibri" w:hAnsi="Calibri"/>
          <w:b/>
        </w:rPr>
      </w:pPr>
    </w:p>
    <w:p w:rsidR="000D79E9" w:rsidRPr="0039320A" w:rsidRDefault="000D79E9" w:rsidP="00E36C8D">
      <w:pPr>
        <w:ind w:right="-1"/>
        <w:jc w:val="both"/>
        <w:rPr>
          <w:rFonts w:ascii="Calibri" w:hAnsi="Calibri"/>
        </w:rPr>
      </w:pPr>
      <w:r w:rsidRPr="0039320A">
        <w:rPr>
          <w:rFonts w:ascii="Calibri" w:hAnsi="Calibri"/>
        </w:rPr>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00F04ECA">
        <w:rPr>
          <w:rFonts w:ascii="Calibri" w:hAnsi="Calibri"/>
        </w:rPr>
        <w:t xml:space="preserve"> </w:t>
      </w:r>
      <w:r w:rsidRPr="0039320A">
        <w:rPr>
          <w:rFonts w:ascii="Calibri" w:hAnsi="Calibri"/>
        </w:rPr>
        <w:t>terceros en su persona, así como por cualquier incumplimiento a lo establecido en el presente instrumento.</w:t>
      </w:r>
    </w:p>
    <w:p w:rsidR="000D79E9" w:rsidRDefault="000D79E9"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rsidR="000D79E9"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0D79E9" w:rsidRDefault="000D79E9" w:rsidP="00E36C8D">
      <w:pPr>
        <w:ind w:right="-1"/>
        <w:jc w:val="both"/>
        <w:rPr>
          <w:rFonts w:ascii="Calibri" w:hAnsi="Calibri"/>
          <w:b/>
          <w:u w:val="single"/>
        </w:rPr>
      </w:pPr>
    </w:p>
    <w:p w:rsidR="000D79E9" w:rsidRPr="00933CEB" w:rsidRDefault="000D79E9" w:rsidP="00E36C8D">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rsidR="000D79E9" w:rsidRDefault="000D79E9" w:rsidP="00E36C8D">
      <w:pPr>
        <w:pStyle w:val="Textoindependiente2"/>
        <w:ind w:right="-1"/>
        <w:rPr>
          <w:rFonts w:ascii="Calibri" w:hAnsi="Calibri"/>
          <w:sz w:val="20"/>
        </w:rPr>
      </w:pPr>
    </w:p>
    <w:p w:rsidR="000D79E9" w:rsidRDefault="000D79E9" w:rsidP="00E36C8D">
      <w:pPr>
        <w:pStyle w:val="Textoindependiente2"/>
        <w:ind w:right="-1"/>
        <w:rPr>
          <w:rFonts w:ascii="Calibri" w:hAnsi="Calibri"/>
          <w:sz w:val="20"/>
        </w:rPr>
      </w:pPr>
      <w:r w:rsidRPr="00205675">
        <w:rPr>
          <w:rFonts w:ascii="Calibri" w:hAnsi="Calibri"/>
          <w:sz w:val="20"/>
        </w:rPr>
        <w:t xml:space="preserve">La vigencia del contrato que se derive de la presente licitación, </w:t>
      </w:r>
      <w:r w:rsidRPr="00673C7B">
        <w:rPr>
          <w:rFonts w:ascii="Calibri" w:hAnsi="Calibri"/>
          <w:sz w:val="20"/>
        </w:rPr>
        <w:t xml:space="preserve">será </w:t>
      </w:r>
      <w:r w:rsidR="009D3D4F">
        <w:rPr>
          <w:rFonts w:ascii="Calibri" w:hAnsi="Calibri"/>
          <w:sz w:val="20"/>
        </w:rPr>
        <w:t>del 2</w:t>
      </w:r>
      <w:r w:rsidRPr="007418D4">
        <w:rPr>
          <w:rFonts w:ascii="Calibri" w:hAnsi="Calibri"/>
          <w:sz w:val="20"/>
        </w:rPr>
        <w:t xml:space="preserve"> de</w:t>
      </w:r>
      <w:r w:rsidR="00F04ECA" w:rsidRPr="007418D4">
        <w:rPr>
          <w:rFonts w:ascii="Calibri" w:hAnsi="Calibri"/>
          <w:sz w:val="20"/>
        </w:rPr>
        <w:t xml:space="preserve"> </w:t>
      </w:r>
      <w:r w:rsidR="0010486B" w:rsidRPr="007418D4">
        <w:rPr>
          <w:rFonts w:ascii="Calibri" w:hAnsi="Calibri"/>
          <w:sz w:val="20"/>
        </w:rPr>
        <w:t>febrero</w:t>
      </w:r>
      <w:r w:rsidR="00137D03" w:rsidRPr="007418D4">
        <w:rPr>
          <w:rFonts w:ascii="Calibri" w:hAnsi="Calibri"/>
          <w:sz w:val="20"/>
        </w:rPr>
        <w:t xml:space="preserve"> </w:t>
      </w:r>
      <w:r w:rsidR="00047839" w:rsidRPr="007418D4">
        <w:rPr>
          <w:rFonts w:ascii="Calibri" w:hAnsi="Calibri"/>
          <w:sz w:val="20"/>
        </w:rPr>
        <w:t>del 202</w:t>
      </w:r>
      <w:r w:rsidR="00F04ECA" w:rsidRPr="007418D4">
        <w:rPr>
          <w:rFonts w:ascii="Calibri" w:hAnsi="Calibri"/>
          <w:sz w:val="20"/>
        </w:rPr>
        <w:t>3</w:t>
      </w:r>
      <w:r w:rsidRPr="007418D4">
        <w:rPr>
          <w:rFonts w:ascii="Calibri" w:hAnsi="Calibri"/>
          <w:sz w:val="20"/>
        </w:rPr>
        <w:t xml:space="preserve"> al </w:t>
      </w:r>
      <w:r w:rsidR="00F04ECA" w:rsidRPr="007418D4">
        <w:rPr>
          <w:rFonts w:ascii="Calibri" w:hAnsi="Calibri"/>
          <w:sz w:val="20"/>
        </w:rPr>
        <w:t>31</w:t>
      </w:r>
      <w:r w:rsidRPr="007418D4">
        <w:rPr>
          <w:rFonts w:ascii="Calibri" w:hAnsi="Calibri"/>
          <w:sz w:val="20"/>
        </w:rPr>
        <w:t xml:space="preserve"> de </w:t>
      </w:r>
      <w:r w:rsidR="00F04ECA" w:rsidRPr="007418D4">
        <w:rPr>
          <w:rFonts w:ascii="Calibri" w:hAnsi="Calibri"/>
          <w:sz w:val="20"/>
        </w:rPr>
        <w:t>diciembre</w:t>
      </w:r>
      <w:r w:rsidR="00047839" w:rsidRPr="007418D4">
        <w:rPr>
          <w:rFonts w:ascii="Calibri" w:hAnsi="Calibri"/>
          <w:sz w:val="20"/>
        </w:rPr>
        <w:t xml:space="preserve"> del 202</w:t>
      </w:r>
      <w:r w:rsidR="00F04ECA" w:rsidRPr="007418D4">
        <w:rPr>
          <w:rFonts w:ascii="Calibri" w:hAnsi="Calibri"/>
          <w:sz w:val="20"/>
        </w:rPr>
        <w:t>3</w:t>
      </w:r>
      <w:r w:rsidRPr="007418D4">
        <w:rPr>
          <w:rFonts w:ascii="Calibri" w:hAnsi="Calibri"/>
          <w:sz w:val="20"/>
        </w:rPr>
        <w:t>.</w:t>
      </w:r>
      <w:r w:rsidRPr="00673C7B">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rsidR="00F04ECA" w:rsidRPr="004669B0" w:rsidRDefault="00F04ECA" w:rsidP="00E36C8D">
      <w:pPr>
        <w:pStyle w:val="Textoindependiente2"/>
        <w:ind w:right="-1"/>
        <w:rPr>
          <w:rFonts w:ascii="Calibri" w:hAnsi="Calibri"/>
          <w:sz w:val="20"/>
        </w:rPr>
      </w:pPr>
    </w:p>
    <w:p w:rsidR="000D79E9" w:rsidRDefault="000D79E9" w:rsidP="000D79E9">
      <w:pPr>
        <w:ind w:right="-1"/>
        <w:jc w:val="both"/>
        <w:rPr>
          <w:rFonts w:ascii="Calibri" w:hAnsi="Calibri"/>
          <w:b/>
        </w:rPr>
      </w:pPr>
    </w:p>
    <w:p w:rsidR="000D79E9" w:rsidRPr="0039320A" w:rsidRDefault="000D79E9" w:rsidP="00B90361">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.TERMINACIÓN ANTICIPADA DEL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0D79E9" w:rsidRPr="0039320A" w:rsidRDefault="000D79E9"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Pr="0039320A">
        <w:rPr>
          <w:rFonts w:ascii="Calibri" w:hAnsi="Calibri"/>
          <w:b/>
        </w:rPr>
        <w:t>.SANCIONES.</w:t>
      </w:r>
    </w:p>
    <w:p w:rsidR="000D79E9" w:rsidRPr="0039320A" w:rsidRDefault="000D79E9" w:rsidP="000D79E9">
      <w:pPr>
        <w:ind w:right="-1"/>
        <w:jc w:val="both"/>
        <w:rPr>
          <w:rFonts w:ascii="Calibri" w:hAnsi="Calibri"/>
        </w:rPr>
      </w:pPr>
    </w:p>
    <w:p w:rsidR="000D79E9" w:rsidRPr="00E1107E" w:rsidRDefault="000D79E9" w:rsidP="000D79E9">
      <w:pPr>
        <w:ind w:right="-1"/>
        <w:jc w:val="both"/>
        <w:outlineLvl w:val="0"/>
        <w:rPr>
          <w:rFonts w:ascii="Calibri" w:hAnsi="Calibri"/>
        </w:rPr>
      </w:pPr>
      <w:r w:rsidRPr="00E1107E">
        <w:rPr>
          <w:rFonts w:ascii="Calibri" w:hAnsi="Calibri"/>
        </w:rPr>
        <w:t>Se hará efectiva la garantía de cumplimiento de contrato:</w:t>
      </w:r>
    </w:p>
    <w:p w:rsidR="000D79E9" w:rsidRPr="0039320A" w:rsidRDefault="000D79E9" w:rsidP="00406F4F">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0D79E9" w:rsidRPr="0039320A" w:rsidRDefault="000D79E9" w:rsidP="00406F4F">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0D79E9" w:rsidRDefault="000D79E9" w:rsidP="00406F4F">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0D79E9" w:rsidRDefault="000D79E9" w:rsidP="000D79E9">
      <w:pPr>
        <w:ind w:right="-1"/>
        <w:jc w:val="both"/>
        <w:rPr>
          <w:rFonts w:ascii="Calibri" w:hAnsi="Calibri"/>
          <w:b/>
        </w:rPr>
      </w:pPr>
    </w:p>
    <w:p w:rsidR="00F04ECA" w:rsidRPr="0039320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17</w:t>
      </w:r>
      <w:r w:rsidRPr="0039320A">
        <w:rPr>
          <w:rFonts w:ascii="Calibri" w:hAnsi="Calibri"/>
          <w:b/>
        </w:rPr>
        <w:t>.RESCISIÓN DE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rsidR="000D79E9" w:rsidRPr="00472E53" w:rsidRDefault="000D79E9" w:rsidP="00406F4F">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0D79E9" w:rsidRPr="0039320A" w:rsidRDefault="000D79E9" w:rsidP="00406F4F">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rsidR="000D79E9" w:rsidRPr="0039320A" w:rsidRDefault="000D79E9" w:rsidP="00406F4F">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rsidR="000D79E9" w:rsidRPr="00DB6160" w:rsidRDefault="000D79E9" w:rsidP="00406F4F">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rsidR="000D79E9" w:rsidRPr="00DB6160" w:rsidRDefault="000D79E9" w:rsidP="00406F4F">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0D79E9" w:rsidRPr="00DB6160" w:rsidRDefault="000D79E9" w:rsidP="00406F4F">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0D79E9" w:rsidRPr="00DB6160" w:rsidRDefault="000D79E9" w:rsidP="00406F4F">
      <w:pPr>
        <w:numPr>
          <w:ilvl w:val="0"/>
          <w:numId w:val="17"/>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rsidR="000D79E9" w:rsidRPr="00AF308C" w:rsidRDefault="000D79E9" w:rsidP="00406F4F">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rsidR="000D79E9" w:rsidRPr="00AF308C" w:rsidRDefault="000D79E9" w:rsidP="00406F4F">
      <w:pPr>
        <w:numPr>
          <w:ilvl w:val="0"/>
          <w:numId w:val="17"/>
        </w:numPr>
        <w:ind w:right="-1"/>
        <w:jc w:val="both"/>
        <w:rPr>
          <w:rFonts w:ascii="Calibri" w:hAnsi="Calibri"/>
        </w:rPr>
      </w:pPr>
      <w:r w:rsidRPr="00AF308C">
        <w:rPr>
          <w:rFonts w:ascii="Calibri" w:hAnsi="Calibri"/>
        </w:rPr>
        <w:t>Por no cubrir con personal suficiente y capacitado en la prestación del suministro adjudicado.</w:t>
      </w:r>
    </w:p>
    <w:p w:rsidR="000D79E9" w:rsidRPr="00AF308C" w:rsidRDefault="000D79E9" w:rsidP="00406F4F">
      <w:pPr>
        <w:numPr>
          <w:ilvl w:val="0"/>
          <w:numId w:val="17"/>
        </w:numPr>
        <w:ind w:right="-1"/>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rsidR="000D79E9" w:rsidRPr="00DB6160" w:rsidRDefault="000D79E9" w:rsidP="00406F4F">
      <w:pPr>
        <w:numPr>
          <w:ilvl w:val="0"/>
          <w:numId w:val="17"/>
        </w:numPr>
        <w:ind w:right="-1"/>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0D79E9" w:rsidRDefault="000D79E9" w:rsidP="000D79E9">
      <w:pPr>
        <w:ind w:right="-1"/>
        <w:jc w:val="both"/>
        <w:rPr>
          <w:rFonts w:ascii="Calibri" w:hAnsi="Calibri"/>
        </w:rPr>
      </w:pPr>
    </w:p>
    <w:p w:rsidR="00F04ECA" w:rsidRDefault="00F04ECA"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Pr="0039320A">
        <w:rPr>
          <w:rFonts w:ascii="Calibri" w:hAnsi="Calibri"/>
          <w:b/>
        </w:rPr>
        <w:t>.RECURSOS.</w:t>
      </w:r>
    </w:p>
    <w:p w:rsidR="000D79E9" w:rsidRPr="0039320A" w:rsidRDefault="000D79E9" w:rsidP="000D79E9">
      <w:pPr>
        <w:ind w:right="-1"/>
        <w:jc w:val="both"/>
        <w:rPr>
          <w:rFonts w:ascii="Calibri" w:hAnsi="Calibri"/>
        </w:rPr>
      </w:pPr>
    </w:p>
    <w:p w:rsidR="000D79E9" w:rsidRPr="00DB6160" w:rsidRDefault="000D79E9" w:rsidP="000D79E9">
      <w:pPr>
        <w:ind w:right="-1"/>
        <w:jc w:val="both"/>
        <w:rPr>
          <w:rFonts w:ascii="Calibri" w:hAnsi="Calibri"/>
        </w:rPr>
      </w:pPr>
      <w:r w:rsidRPr="0039320A">
        <w:rPr>
          <w:rFonts w:ascii="Calibri" w:hAnsi="Calibri"/>
        </w:rPr>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0D79E9" w:rsidRDefault="000D79E9" w:rsidP="000D79E9">
      <w:pPr>
        <w:ind w:right="-1"/>
        <w:jc w:val="both"/>
        <w:rPr>
          <w:rFonts w:ascii="Calibri" w:hAnsi="Calibri"/>
          <w:b/>
        </w:rPr>
      </w:pPr>
    </w:p>
    <w:p w:rsidR="00F04EC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Pr="0039320A">
        <w:rPr>
          <w:rFonts w:ascii="Calibri" w:hAnsi="Calibri"/>
          <w:b/>
        </w:rPr>
        <w:t>.CONCURSO DESIERTO.</w:t>
      </w:r>
    </w:p>
    <w:p w:rsidR="000D79E9" w:rsidRPr="0039320A" w:rsidRDefault="000D79E9" w:rsidP="000D79E9">
      <w:pPr>
        <w:ind w:right="-1"/>
        <w:jc w:val="both"/>
        <w:rPr>
          <w:rFonts w:ascii="Calibri" w:hAnsi="Calibri"/>
          <w:b/>
        </w:rPr>
      </w:pPr>
    </w:p>
    <w:p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rsidR="000D79E9" w:rsidRPr="00DB6160" w:rsidRDefault="000D79E9" w:rsidP="00406F4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10486B">
        <w:rPr>
          <w:rFonts w:ascii="Calibri" w:hAnsi="Calibri"/>
        </w:rPr>
        <w:t>ofertados</w:t>
      </w:r>
      <w:r w:rsidRPr="00DB6160">
        <w:rPr>
          <w:rFonts w:ascii="Calibri" w:hAnsi="Calibri"/>
        </w:rPr>
        <w:t xml:space="preserve"> en sus propuestas.</w:t>
      </w:r>
    </w:p>
    <w:p w:rsidR="000D79E9" w:rsidRPr="00DB6160" w:rsidRDefault="000D79E9" w:rsidP="00406F4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0D79E9" w:rsidRPr="00DB6160" w:rsidRDefault="000D79E9" w:rsidP="00406F4F">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0D79E9" w:rsidRDefault="000D79E9" w:rsidP="000D79E9">
      <w:pPr>
        <w:ind w:right="-1"/>
        <w:jc w:val="both"/>
        <w:rPr>
          <w:rFonts w:ascii="Calibri" w:hAnsi="Calibri"/>
          <w:b/>
        </w:rPr>
      </w:pPr>
    </w:p>
    <w:p w:rsidR="00F04ECA" w:rsidRPr="0039320A" w:rsidRDefault="00F04ECA" w:rsidP="000D79E9">
      <w:pPr>
        <w:ind w:right="-1"/>
        <w:jc w:val="both"/>
        <w:rPr>
          <w:rFonts w:ascii="Calibri" w:hAnsi="Calibri"/>
          <w:b/>
        </w:rPr>
      </w:pPr>
    </w:p>
    <w:p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20.CONCURSO CANCELADO.</w:t>
      </w:r>
    </w:p>
    <w:p w:rsidR="000D79E9" w:rsidRDefault="000D79E9" w:rsidP="000D79E9">
      <w:pPr>
        <w:ind w:right="-1"/>
        <w:jc w:val="both"/>
        <w:rPr>
          <w:rFonts w:ascii="Calibri" w:hAnsi="Calibri"/>
          <w:b/>
        </w:rPr>
      </w:pPr>
    </w:p>
    <w:p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rsidR="000D79E9" w:rsidRPr="00572D88" w:rsidRDefault="000D79E9" w:rsidP="00406F4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0D79E9" w:rsidRPr="00DB6160" w:rsidRDefault="000D79E9" w:rsidP="00406F4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0D79E9" w:rsidRPr="004669B0" w:rsidRDefault="000D79E9" w:rsidP="00406F4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0D79E9" w:rsidRDefault="000D79E9" w:rsidP="000D79E9">
      <w:pPr>
        <w:ind w:right="-1"/>
        <w:jc w:val="both"/>
        <w:rPr>
          <w:rFonts w:ascii="Calibri" w:hAnsi="Calibri"/>
          <w:b/>
        </w:rPr>
      </w:pPr>
    </w:p>
    <w:p w:rsidR="00F04EC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Pr="0039320A">
        <w:rPr>
          <w:rFonts w:ascii="Calibri" w:hAnsi="Calibri"/>
          <w:b/>
        </w:rPr>
        <w:t>.SUPLETORIEDAD.</w:t>
      </w:r>
    </w:p>
    <w:p w:rsidR="000D79E9" w:rsidRPr="0039320A" w:rsidRDefault="000D79E9" w:rsidP="000D79E9">
      <w:pPr>
        <w:ind w:right="-1"/>
        <w:jc w:val="both"/>
        <w:rPr>
          <w:rFonts w:ascii="Calibri" w:hAnsi="Calibri"/>
          <w:b/>
        </w:rPr>
      </w:pPr>
    </w:p>
    <w:p w:rsidR="000D79E9" w:rsidRDefault="000D79E9" w:rsidP="000D79E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Estado de Nuevo León, la Ley </w:t>
      </w:r>
      <w:r w:rsidRPr="0039320A">
        <w:rPr>
          <w:rFonts w:ascii="Calibri" w:hAnsi="Calibri"/>
        </w:rPr>
        <w:lastRenderedPageBreak/>
        <w:t>de Egresos correspondiente, el Código Civil para el Estado de Nuevo León y el Código de Procedimientos Civiles del Estado de Nuevo León, vigentes en el Estado</w:t>
      </w:r>
      <w:r>
        <w:rPr>
          <w:rFonts w:ascii="Calibri" w:hAnsi="Calibri"/>
        </w:rPr>
        <w:t>.</w:t>
      </w:r>
    </w:p>
    <w:p w:rsidR="000D79E9" w:rsidRDefault="000D79E9" w:rsidP="000D79E9">
      <w:pPr>
        <w:ind w:right="49"/>
        <w:jc w:val="center"/>
        <w:rPr>
          <w:rFonts w:asciiTheme="minorHAnsi" w:hAnsiTheme="minorHAnsi"/>
          <w:b/>
        </w:rPr>
      </w:pPr>
    </w:p>
    <w:p w:rsidR="00F36ED8" w:rsidRPr="00037DE1" w:rsidRDefault="00F36ED8" w:rsidP="000D79E9">
      <w:pPr>
        <w:ind w:right="49"/>
        <w:jc w:val="center"/>
        <w:rPr>
          <w:rFonts w:asciiTheme="minorHAnsi" w:hAnsiTheme="minorHAnsi"/>
          <w:b/>
        </w:rPr>
      </w:pPr>
    </w:p>
    <w:p w:rsidR="00F36ED8" w:rsidRPr="003D56EA" w:rsidRDefault="00F36ED8" w:rsidP="00F36ED8">
      <w:pPr>
        <w:jc w:val="center"/>
        <w:rPr>
          <w:rFonts w:ascii="Corbel" w:hAnsi="Corbel" w:cs="Arial"/>
          <w:b/>
        </w:rPr>
      </w:pPr>
      <w:r w:rsidRPr="003D56EA">
        <w:rPr>
          <w:rFonts w:ascii="Corbel" w:hAnsi="Corbel" w:cs="Arial"/>
          <w:b/>
        </w:rPr>
        <w:t>ATENTAMENTE</w:t>
      </w:r>
    </w:p>
    <w:p w:rsidR="00F36ED8" w:rsidRPr="003D56EA" w:rsidRDefault="00F36ED8" w:rsidP="00F36ED8">
      <w:pPr>
        <w:jc w:val="center"/>
        <w:rPr>
          <w:rFonts w:ascii="Corbel" w:hAnsi="Corbel" w:cs="Arial"/>
          <w:b/>
        </w:rPr>
      </w:pPr>
      <w:r w:rsidRPr="003D56EA">
        <w:rPr>
          <w:rFonts w:ascii="Corbel" w:hAnsi="Corbel" w:cs="Arial"/>
          <w:b/>
        </w:rPr>
        <w:t>LIC. VICENTE ARTURO LÓPEZ LIMÓN</w:t>
      </w:r>
    </w:p>
    <w:p w:rsidR="00F36ED8" w:rsidRPr="003D56EA" w:rsidRDefault="00F36ED8" w:rsidP="00F36ED8">
      <w:pPr>
        <w:jc w:val="center"/>
        <w:rPr>
          <w:rFonts w:ascii="Corbel" w:hAnsi="Corbel" w:cs="Arial"/>
          <w:b/>
        </w:rPr>
      </w:pPr>
      <w:r w:rsidRPr="003D56EA">
        <w:rPr>
          <w:rFonts w:ascii="Corbel" w:hAnsi="Corbel" w:cs="Arial"/>
          <w:b/>
        </w:rPr>
        <w:t>DIRECTOR ADMINISTRATIVO</w:t>
      </w:r>
    </w:p>
    <w:p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rsidR="00F36ED8" w:rsidRDefault="00F36ED8" w:rsidP="00F36ED8">
      <w:pPr>
        <w:ind w:right="284"/>
        <w:jc w:val="center"/>
        <w:rPr>
          <w:rFonts w:asciiTheme="minorHAnsi" w:hAnsiTheme="minorHAnsi"/>
          <w:b/>
        </w:rPr>
      </w:pPr>
      <w:r w:rsidRPr="0038696C">
        <w:rPr>
          <w:rFonts w:asciiTheme="minorHAnsi" w:hAnsiTheme="minorHAnsi"/>
          <w:b/>
        </w:rPr>
        <w:t xml:space="preserve">MONTERREY, NUEVO LEÓN A </w:t>
      </w:r>
      <w:r w:rsidR="0010486B">
        <w:rPr>
          <w:rFonts w:asciiTheme="minorHAnsi" w:hAnsiTheme="minorHAnsi"/>
          <w:b/>
        </w:rPr>
        <w:t>13</w:t>
      </w:r>
      <w:r w:rsidRPr="0038696C">
        <w:rPr>
          <w:rFonts w:asciiTheme="minorHAnsi" w:hAnsiTheme="minorHAnsi"/>
          <w:b/>
        </w:rPr>
        <w:t xml:space="preserve"> DE </w:t>
      </w:r>
      <w:r w:rsidR="0010486B">
        <w:rPr>
          <w:rFonts w:asciiTheme="minorHAnsi" w:hAnsiTheme="minorHAnsi"/>
          <w:b/>
        </w:rPr>
        <w:t>ENERO DEL 2023</w:t>
      </w: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10486B" w:rsidRDefault="0010486B"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0D79E9" w:rsidRPr="00AB7D7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4A2D0C">
        <w:rPr>
          <w:rFonts w:asciiTheme="minorHAnsi" w:hAnsiTheme="minorHAnsi"/>
          <w:b/>
        </w:rPr>
        <w:lastRenderedPageBreak/>
        <w:t>ANEXO 1</w:t>
      </w:r>
    </w:p>
    <w:p w:rsidR="000D79E9" w:rsidRPr="00AC310A" w:rsidRDefault="000D79E9" w:rsidP="000D79E9">
      <w:pPr>
        <w:jc w:val="center"/>
        <w:rPr>
          <w:rFonts w:asciiTheme="minorHAnsi" w:hAnsiTheme="minorHAnsi"/>
          <w:b/>
        </w:rPr>
      </w:pP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51"/>
        <w:gridCol w:w="1418"/>
        <w:gridCol w:w="850"/>
        <w:gridCol w:w="1276"/>
        <w:gridCol w:w="6940"/>
      </w:tblGrid>
      <w:tr w:rsidR="004669B0" w:rsidRPr="004669B0" w:rsidTr="00B90361">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UNIDAD DE MEDIDA</w:t>
            </w:r>
          </w:p>
        </w:tc>
        <w:tc>
          <w:tcPr>
            <w:tcW w:w="6940"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ESPECIFICACIONES TÉCNICAS</w:t>
            </w:r>
          </w:p>
        </w:tc>
      </w:tr>
      <w:tr w:rsidR="00734DCC" w:rsidRPr="004669B0" w:rsidTr="00734DC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734DCC" w:rsidRPr="00056F21" w:rsidRDefault="0010486B" w:rsidP="00CD4237">
            <w:pPr>
              <w:jc w:val="center"/>
              <w:rPr>
                <w:rFonts w:asciiTheme="minorHAnsi" w:hAnsiTheme="minorHAnsi" w:cs="Arial"/>
                <w:color w:val="000000"/>
                <w:sz w:val="18"/>
                <w:szCs w:val="14"/>
              </w:rPr>
            </w:pPr>
            <w:r>
              <w:rPr>
                <w:rFonts w:asciiTheme="minorHAnsi" w:hAnsiTheme="minorHAnsi" w:cs="Arial"/>
                <w:color w:val="000000"/>
                <w:sz w:val="18"/>
                <w:szCs w:val="14"/>
              </w:rPr>
              <w:t>1</w:t>
            </w:r>
          </w:p>
        </w:tc>
        <w:tc>
          <w:tcPr>
            <w:tcW w:w="1418"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Servicio de Seguridad y Vigilancia</w:t>
            </w:r>
          </w:p>
        </w:tc>
        <w:tc>
          <w:tcPr>
            <w:tcW w:w="850"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Paquete</w:t>
            </w:r>
          </w:p>
        </w:tc>
        <w:tc>
          <w:tcPr>
            <w:tcW w:w="69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4DCC" w:rsidRPr="00954ABE" w:rsidRDefault="00734DCC" w:rsidP="00056F21">
            <w:pPr>
              <w:jc w:val="both"/>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w:t>
            </w:r>
            <w:r>
              <w:rPr>
                <w:rFonts w:asciiTheme="minorHAnsi" w:hAnsiTheme="minorHAnsi" w:cs="AvantGarde Bk BT"/>
                <w:color w:val="000000"/>
                <w:sz w:val="18"/>
                <w:szCs w:val="18"/>
              </w:rPr>
              <w:t>o 226</w:t>
            </w:r>
            <w:r w:rsidRPr="00734DCC">
              <w:rPr>
                <w:rFonts w:asciiTheme="minorHAnsi" w:hAnsiTheme="minorHAnsi" w:cs="AvantGarde Bk BT"/>
                <w:color w:val="000000"/>
                <w:sz w:val="18"/>
                <w:szCs w:val="18"/>
              </w:rPr>
              <w:t xml:space="preserve"> Guardias de Seguridad y Vigilancia que deberán cubrir 12 horas diarias en los turnos diurno y nocturno.</w:t>
            </w:r>
          </w:p>
        </w:tc>
      </w:tr>
    </w:tbl>
    <w:p w:rsidR="000D79E9" w:rsidRDefault="000D79E9" w:rsidP="000D79E9">
      <w:pPr>
        <w:tabs>
          <w:tab w:val="left" w:pos="2760"/>
        </w:tabs>
        <w:rPr>
          <w:rFonts w:asciiTheme="minorHAnsi" w:hAnsiTheme="minorHAnsi" w:cs="Arial"/>
          <w:sz w:val="18"/>
          <w:szCs w:val="18"/>
          <w:lang w:val="es-MX"/>
        </w:rPr>
      </w:pPr>
    </w:p>
    <w:p w:rsidR="00DF0397" w:rsidRDefault="00DF0397"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10486B" w:rsidRDefault="0010486B"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DF0397" w:rsidRDefault="00DF0397" w:rsidP="00B90361">
      <w:pPr>
        <w:pBdr>
          <w:top w:val="single" w:sz="4" w:space="1" w:color="auto"/>
          <w:left w:val="single" w:sz="4" w:space="10" w:color="auto"/>
          <w:bottom w:val="single" w:sz="4" w:space="1" w:color="auto"/>
          <w:right w:val="single" w:sz="4" w:space="13" w:color="auto"/>
          <w:between w:val="single" w:sz="4" w:space="1" w:color="auto"/>
          <w:bar w:val="single" w:sz="4" w:color="auto"/>
        </w:pBdr>
        <w:shd w:val="clear" w:color="auto" w:fill="9BECFF"/>
        <w:jc w:val="center"/>
        <w:rPr>
          <w:rFonts w:asciiTheme="minorHAnsi" w:hAnsiTheme="minorHAnsi" w:cs="Arial"/>
          <w:b/>
          <w:bCs/>
        </w:rPr>
      </w:pPr>
      <w:r w:rsidRPr="00476131">
        <w:rPr>
          <w:rFonts w:asciiTheme="minorHAnsi" w:hAnsiTheme="minorHAnsi" w:cs="Arial"/>
          <w:b/>
          <w:bCs/>
        </w:rPr>
        <w:lastRenderedPageBreak/>
        <w:t>ANEXO 1-A</w:t>
      </w:r>
    </w:p>
    <w:p w:rsidR="00DF0397"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Pr="00476131" w:rsidRDefault="0010486B" w:rsidP="00DF0397">
      <w:pPr>
        <w:tabs>
          <w:tab w:val="left" w:pos="851"/>
          <w:tab w:val="left" w:pos="3544"/>
          <w:tab w:val="left" w:pos="5670"/>
          <w:tab w:val="left" w:pos="8647"/>
        </w:tabs>
        <w:ind w:right="-91"/>
        <w:jc w:val="center"/>
        <w:rPr>
          <w:rFonts w:asciiTheme="minorHAnsi" w:hAnsiTheme="minorHAnsi" w:cs="Arial"/>
          <w:b/>
          <w:bCs/>
          <w:sz w:val="28"/>
          <w:szCs w:val="28"/>
        </w:rPr>
      </w:pPr>
      <w:r>
        <w:rPr>
          <w:rFonts w:asciiTheme="minorHAnsi" w:hAnsiTheme="minorHAnsi" w:cs="Arial"/>
          <w:b/>
          <w:bCs/>
          <w:sz w:val="28"/>
          <w:szCs w:val="28"/>
        </w:rPr>
        <w:t>PARTIDA 1</w:t>
      </w:r>
      <w:r w:rsidR="00476131" w:rsidRPr="00056F21">
        <w:rPr>
          <w:rFonts w:asciiTheme="minorHAnsi" w:hAnsiTheme="minorHAnsi" w:cs="Arial"/>
          <w:b/>
          <w:bCs/>
          <w:sz w:val="28"/>
          <w:szCs w:val="28"/>
        </w:rPr>
        <w:t xml:space="preserve"> ZONA CENTRO NORTE</w:t>
      </w:r>
    </w:p>
    <w:tbl>
      <w:tblPr>
        <w:tblW w:w="11212" w:type="dxa"/>
        <w:tblCellMar>
          <w:left w:w="70" w:type="dxa"/>
          <w:right w:w="70" w:type="dxa"/>
        </w:tblCellMar>
        <w:tblLook w:val="04A0" w:firstRow="1" w:lastRow="0" w:firstColumn="1" w:lastColumn="0" w:noHBand="0" w:noVBand="1"/>
      </w:tblPr>
      <w:tblGrid>
        <w:gridCol w:w="1140"/>
        <w:gridCol w:w="1407"/>
        <w:gridCol w:w="2268"/>
        <w:gridCol w:w="3544"/>
        <w:gridCol w:w="1001"/>
        <w:gridCol w:w="1001"/>
        <w:gridCol w:w="1001"/>
      </w:tblGrid>
      <w:tr w:rsidR="00056F21" w:rsidRPr="00954ABE" w:rsidTr="00B90361">
        <w:trPr>
          <w:trHeight w:val="20"/>
        </w:trPr>
        <w:tc>
          <w:tcPr>
            <w:tcW w:w="1140" w:type="dxa"/>
            <w:tcBorders>
              <w:top w:val="single" w:sz="4" w:space="0" w:color="auto"/>
              <w:left w:val="single" w:sz="4" w:space="0" w:color="auto"/>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CLAVE DE LA UNIDAD</w:t>
            </w:r>
          </w:p>
        </w:tc>
        <w:tc>
          <w:tcPr>
            <w:tcW w:w="1407"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w:t>
            </w:r>
          </w:p>
        </w:tc>
        <w:tc>
          <w:tcPr>
            <w:tcW w:w="2268"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 EN LA QUE SE BRINDA EL SERVICIO</w:t>
            </w:r>
          </w:p>
        </w:tc>
        <w:tc>
          <w:tcPr>
            <w:tcW w:w="3544"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MUNICIPIO</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DIA</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NOCHE</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TOTAL ELEMENTOS</w:t>
            </w:r>
          </w:p>
        </w:tc>
      </w:tr>
      <w:tr w:rsidR="00056F21" w:rsidRPr="00954ABE" w:rsidTr="00954ABE">
        <w:trPr>
          <w:trHeight w:val="2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1600000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6</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JS6</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Juárez 708 y 710 Zona Centro Cadereyta Jiménez,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JS6</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Zaragoza N°500 Centro de Cadereyta Jiménez,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Lomas de San Martín</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Roma S/N esq. Con Ave. Luca y San Remo, Pesquería,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Los Ramones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Mina S/N, Centro de Los Ramones, Los Ramones,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Cadereyta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Escobedo S/N, esquina con Mutualismo, Centro de Cadereyta,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CROC Pesquería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JoséGonzález Alvarado S/N, Col, Jorge Treviño-CROC, Pesquería, N.L.</w:t>
            </w:r>
          </w:p>
        </w:tc>
        <w:tc>
          <w:tcPr>
            <w:tcW w:w="951"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2432000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Juárez</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Juárez</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Teófilo Salinas Garza Municipio de Juárez,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7</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2220000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Regional Materno Infantil</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Regional Materno Infantil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Aldama N°460, Col. San Rafael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47</w:t>
            </w:r>
          </w:p>
        </w:tc>
      </w:tr>
      <w:tr w:rsidR="00056F21" w:rsidRPr="00954ABE" w:rsidTr="00954ABE">
        <w:trPr>
          <w:trHeight w:val="2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2225000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Metropolitano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Metropolitano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López Mateos N°4600, Col. Bosques del Nogalar, San Nicolás de los Garza,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49</w:t>
            </w: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Bodega Hospital General Metropolitano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Churubusco N°309, Col. Francisco G., San Nicolas de los Garza,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2350000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Psiquiátrico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Psiquiátrico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Capitán Mariano Azueta N°680, Col. Buenos Aires,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15</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Oficina Central</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 Central</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Matamoros N°520 Ote. Col.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1998</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Regulador de Urgencias Médicas de N.L.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Regulador de Urgencias Médicas de N.L.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Chapultepec N°1836 Col. Jardín Español,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Subdirección de Recursos Materiales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Central</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Prolongación Díaz Ordaz N°204 Col Díaz Ordaz, San Nicolás de lo Garza,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Laboratorio Estatal de Salud Publica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Laboratorio Estatal de Salud Publica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Serafín Peña N°2211 Sur. Col Valle de la Silla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Centro Estatal de Transfusión Sanguínea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Estatal de Transfusión Sanguínea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Hermosillo N°3363, Col. Mitras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Subdirección de Recursos Financieros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Bienes Muebles</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Nuevo León S/N, Col. Insurgentes,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Subsecretaria de Prevención y Control de Enfermedades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Pabellón de la Salud (Parque Pipo)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Ave. San Sebastián S/N, Col. Los Lermas,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18000</w:t>
            </w:r>
          </w:p>
        </w:tc>
        <w:tc>
          <w:tcPr>
            <w:tcW w:w="1407"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Coesida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Coesida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Zuazua N°250 Sur, Edificio Canavati, Col.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lastRenderedPageBreak/>
              <w:t>1285000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Unidad de Especialidades Médicas en Cirugías Ambulatorias UNEME Escobedo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Unidad de Especialidades Médicas en Cirugías Ambulatorias (UNEME Escobedo)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Constitución S/N, esquina con Artículo 72, Col. Privadas de Camino Real II, Escobedo,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2303000</w:t>
            </w:r>
          </w:p>
        </w:tc>
        <w:tc>
          <w:tcPr>
            <w:tcW w:w="1407"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UNEME Pediátrica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Pediátrica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Isabel la Católica N°110 Fracc.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1482000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UNEME Dedicam</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Dedicam</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Morones Prieto S/N, Col. Azteca,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1679000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Unidad de Especialidades Médicas UNEME Pesquería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Unidad de Especialidades Médicas UNEME Pesquería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José López Portillo N°100, Centro de Pesquería, Pesquería,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1844</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Shock Trauma Galeana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Shock trauma Galeana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Pedro Calvillo N°16, entre Carretera 57 Km 180, Ejido San Rafael, Galeana,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1340000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Especialidades Dentales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Especialidades Dentales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Baja California N°356, Col. Independencia,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Sabinas Hidalgo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Sabinas Hidalgo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Alberto Chapa N°550 Col. Bella Vista, Sabinas Hidalgo,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Dirección de Enfermería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Dirección de Enfermería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Vicente Suárez N°1720, Col. Terminal, Monterrey,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B90361">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9BECFF"/>
            <w:noWrap/>
            <w:vAlign w:val="center"/>
            <w:hideMark/>
          </w:tcPr>
          <w:p w:rsidR="00056F21" w:rsidRPr="00954ABE" w:rsidRDefault="0010486B" w:rsidP="00056F21">
            <w:pPr>
              <w:jc w:val="right"/>
              <w:rPr>
                <w:rFonts w:ascii="Calibri" w:hAnsi="Calibri"/>
                <w:b/>
                <w:bCs/>
                <w:color w:val="000000"/>
                <w:sz w:val="17"/>
                <w:szCs w:val="17"/>
                <w:lang w:val="es-MX" w:eastAsia="es-MX"/>
              </w:rPr>
            </w:pPr>
            <w:r>
              <w:rPr>
                <w:rFonts w:ascii="Calibri" w:hAnsi="Calibri"/>
                <w:b/>
                <w:bCs/>
                <w:color w:val="000000"/>
                <w:sz w:val="17"/>
                <w:szCs w:val="17"/>
                <w:lang w:val="es-MX" w:eastAsia="es-MX"/>
              </w:rPr>
              <w:t>SUBTOTAL DE ELEMENTOS PARTIDA 1</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122</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104</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226</w:t>
            </w:r>
          </w:p>
        </w:tc>
      </w:tr>
    </w:tbl>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0D79E9" w:rsidRPr="00B1660C" w:rsidRDefault="000D79E9" w:rsidP="00B90361">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sz w:val="20"/>
          <w:szCs w:val="20"/>
        </w:rPr>
      </w:pPr>
      <w:r w:rsidRPr="004A2D0C">
        <w:rPr>
          <w:rFonts w:asciiTheme="minorHAnsi" w:hAnsiTheme="minorHAnsi"/>
          <w:sz w:val="20"/>
          <w:szCs w:val="20"/>
        </w:rPr>
        <w:lastRenderedPageBreak/>
        <w:t>ANEXO 1-B</w:t>
      </w:r>
      <w:r w:rsidR="00452DF0">
        <w:rPr>
          <w:rFonts w:asciiTheme="minorHAnsi" w:hAnsiTheme="minorHAnsi"/>
          <w:sz w:val="20"/>
          <w:szCs w:val="20"/>
        </w:rPr>
        <w:t xml:space="preserve"> (ANEXO TÉCNICO)</w:t>
      </w:r>
    </w:p>
    <w:p w:rsidR="00452DF0" w:rsidRDefault="00452DF0" w:rsidP="00452DF0">
      <w:pPr>
        <w:spacing w:after="160" w:line="259" w:lineRule="auto"/>
        <w:jc w:val="both"/>
        <w:outlineLvl w:val="2"/>
        <w:rPr>
          <w:rFonts w:asciiTheme="minorHAnsi" w:hAnsiTheme="minorHAnsi" w:cs="Arial"/>
          <w:b/>
          <w:bCs/>
        </w:rPr>
      </w:pPr>
      <w:bookmarkStart w:id="6" w:name="_Toc120544518"/>
    </w:p>
    <w:p w:rsidR="00452DF0" w:rsidRPr="00452DF0" w:rsidRDefault="00452DF0" w:rsidP="00452DF0">
      <w:pPr>
        <w:spacing w:after="160" w:line="259" w:lineRule="auto"/>
        <w:jc w:val="both"/>
        <w:outlineLvl w:val="2"/>
        <w:rPr>
          <w:rFonts w:ascii="Calibri" w:eastAsia="Calibri" w:hAnsi="Calibri"/>
          <w:b/>
          <w:bCs/>
          <w:color w:val="000000"/>
          <w:lang w:val="es-MX" w:eastAsia="en-US"/>
        </w:rPr>
      </w:pPr>
      <w:r w:rsidRPr="00452DF0">
        <w:rPr>
          <w:rFonts w:ascii="Calibri" w:eastAsia="Calibri" w:hAnsi="Calibri"/>
          <w:b/>
          <w:bCs/>
          <w:color w:val="000000"/>
          <w:lang w:val="es-MX" w:eastAsia="en-US"/>
        </w:rPr>
        <w:t>1. Alcances del servicio</w:t>
      </w:r>
      <w:bookmarkEnd w:id="6"/>
    </w:p>
    <w:p w:rsidR="00452DF0" w:rsidRDefault="00452DF0" w:rsidP="0010486B">
      <w:pPr>
        <w:jc w:val="both"/>
        <w:rPr>
          <w:rFonts w:ascii="Calibri" w:eastAsia="Calibri" w:hAnsi="Calibri"/>
          <w:color w:val="000000"/>
          <w:lang w:val="es-MX" w:eastAsia="en-US"/>
        </w:rPr>
      </w:pPr>
      <w:r w:rsidRPr="00452DF0">
        <w:rPr>
          <w:rFonts w:ascii="Calibri" w:eastAsia="Calibri" w:hAnsi="Calibri"/>
          <w:color w:val="000000"/>
          <w:lang w:val="es-MX" w:eastAsia="en-US"/>
        </w:rPr>
        <w:t>El alcance del servicio que se pretende contratar para los Servicios de Salud de Nuevo León, O. P. D., es el de mantener el orden y la seguridad en las instalaciones de las Unidades Aplicativas pertenecientes a esta Organización. Con el objetivo de permitir la adecuada prestación de los servicios que se proporcionan, mediante la ejecución de acciones preventivas necesarias para identificar, disminuir, evitar o eliminar cualquier tipo de amenaza que pueda causar daño moral o físico a las personas que prestan sus servicios (empleados, personal en formación, servicios externos), usuarios y visitantes del servicio, así como a bienes e instalaciones de la Convocante, orientando los esfuerzos a garantizar el orden y salvaguardar los bienes muebles, inmuebles e instalaciones de la Convocante con la intención de evitar que se cometan daños o robos.</w:t>
      </w:r>
    </w:p>
    <w:p w:rsidR="0010486B" w:rsidRPr="00452DF0" w:rsidRDefault="0010486B" w:rsidP="0010486B">
      <w:pPr>
        <w:jc w:val="both"/>
        <w:rPr>
          <w:rFonts w:ascii="Calibri" w:eastAsia="Calibri" w:hAnsi="Calibri"/>
          <w:color w:val="000000"/>
          <w:lang w:val="es-MX" w:eastAsia="en-US"/>
        </w:rPr>
      </w:pPr>
    </w:p>
    <w:p w:rsidR="00452DF0" w:rsidRDefault="00452DF0" w:rsidP="0010486B">
      <w:pPr>
        <w:jc w:val="both"/>
        <w:rPr>
          <w:rFonts w:ascii="Calibri" w:eastAsia="Calibri" w:hAnsi="Calibri"/>
          <w:color w:val="000000"/>
          <w:lang w:val="es-MX" w:eastAsia="en-US"/>
        </w:rPr>
      </w:pPr>
      <w:r w:rsidRPr="00452DF0">
        <w:rPr>
          <w:rFonts w:ascii="Calibri" w:eastAsia="Calibri" w:hAnsi="Calibri"/>
          <w:color w:val="000000"/>
          <w:lang w:val="es-MX" w:eastAsia="en-US"/>
        </w:rPr>
        <w:t>El Servicio de Seguridad y Vigilancia será proporcionado d</w:t>
      </w:r>
      <w:r w:rsidRPr="00335792">
        <w:rPr>
          <w:rFonts w:ascii="Calibri" w:eastAsia="Calibri" w:hAnsi="Calibri"/>
          <w:color w:val="000000"/>
          <w:lang w:val="es-MX" w:eastAsia="en-US"/>
        </w:rPr>
        <w:t>e manera continua y permanente. Los</w:t>
      </w:r>
      <w:r w:rsidRPr="00452DF0">
        <w:rPr>
          <w:rFonts w:ascii="Calibri" w:eastAsia="Calibri" w:hAnsi="Calibri"/>
          <w:color w:val="000000"/>
          <w:lang w:val="es-MX" w:eastAsia="en-US"/>
        </w:rPr>
        <w:t xml:space="preserve"> elementos </w:t>
      </w:r>
      <w:r w:rsidR="00335792" w:rsidRPr="00335792">
        <w:rPr>
          <w:rFonts w:ascii="Calibri" w:eastAsia="Calibri" w:hAnsi="Calibri"/>
          <w:color w:val="000000"/>
          <w:lang w:val="es-MX" w:eastAsia="en-US"/>
        </w:rPr>
        <w:t>deberán estar capacitados y</w:t>
      </w:r>
      <w:r w:rsidRPr="00452DF0">
        <w:rPr>
          <w:rFonts w:ascii="Calibri" w:eastAsia="Calibri" w:hAnsi="Calibri"/>
          <w:color w:val="000000"/>
          <w:lang w:val="es-MX" w:eastAsia="en-US"/>
        </w:rPr>
        <w:t xml:space="preserve"> contar con los conocimientos necesarios para la realización de acciones de prevención y protección (disuasivas y reactivas), de las cuales son inherentes a los servicios solicitados, así como las que establezca la Convocante según las necesidades de cada de las Unidad Aplicativa en donde se brindara el Servicio de Seguridad y Vigilancia.</w:t>
      </w:r>
    </w:p>
    <w:p w:rsidR="0010486B" w:rsidRPr="00452DF0" w:rsidRDefault="0010486B" w:rsidP="0010486B">
      <w:pPr>
        <w:jc w:val="both"/>
        <w:rPr>
          <w:rFonts w:ascii="Calibri" w:eastAsia="Calibri" w:hAnsi="Calibri"/>
          <w:color w:val="000000"/>
          <w:lang w:val="es-MX" w:eastAsia="en-US"/>
        </w:rPr>
      </w:pPr>
    </w:p>
    <w:p w:rsidR="00452DF0" w:rsidRDefault="00452DF0" w:rsidP="0010486B">
      <w:pPr>
        <w:jc w:val="both"/>
        <w:rPr>
          <w:rFonts w:ascii="Calibri" w:eastAsia="Calibri" w:hAnsi="Calibri"/>
          <w:color w:val="000000"/>
          <w:lang w:val="es-MX" w:eastAsia="en-US"/>
        </w:rPr>
      </w:pPr>
      <w:r w:rsidRPr="00452DF0">
        <w:rPr>
          <w:rFonts w:ascii="Calibri" w:eastAsia="Calibri" w:hAnsi="Calibri"/>
          <w:color w:val="000000"/>
          <w:lang w:val="es-MX" w:eastAsia="en-US"/>
        </w:rPr>
        <w:t>El Servicio de Seguridad y Vigilancia tendrá una cobertura de 24 horas los 7 días de la semana, incluyendo días inhábiles y este se dividirá en dos turnos diarios, de 12 horas cada uno, abarcando los horarios de 7:00 horas a 19:00 horas (Turno Diurno) y de 19:00 horas a las 7:00 horas del día siguiente (Turno Nocturno) durante la vigencia del contrato.</w:t>
      </w:r>
    </w:p>
    <w:p w:rsidR="0010486B" w:rsidRPr="00452DF0" w:rsidRDefault="0010486B" w:rsidP="0010486B">
      <w:pPr>
        <w:jc w:val="both"/>
        <w:rPr>
          <w:rFonts w:ascii="Calibri" w:eastAsia="Calibri" w:hAnsi="Calibri"/>
          <w:color w:val="000000"/>
          <w:lang w:val="es-MX" w:eastAsia="en-US"/>
        </w:rPr>
      </w:pP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 xml:space="preserve">El Licitante Ganador deberá de respetar en todo momento lo estipulado por la Ley Federal de Trabajo. </w:t>
      </w:r>
    </w:p>
    <w:p w:rsidR="00452DF0" w:rsidRPr="00452DF0" w:rsidRDefault="00452DF0" w:rsidP="00452DF0">
      <w:pPr>
        <w:spacing w:after="160" w:line="259" w:lineRule="auto"/>
        <w:jc w:val="both"/>
        <w:outlineLvl w:val="2"/>
        <w:rPr>
          <w:rFonts w:ascii="Calibri" w:eastAsia="Calibri" w:hAnsi="Calibri"/>
          <w:b/>
          <w:bCs/>
          <w:color w:val="000000"/>
          <w:lang w:val="es-MX" w:eastAsia="en-US"/>
        </w:rPr>
      </w:pPr>
      <w:bookmarkStart w:id="7" w:name="_Toc120544519"/>
      <w:r w:rsidRPr="00452DF0">
        <w:rPr>
          <w:rFonts w:ascii="Calibri" w:eastAsia="Calibri" w:hAnsi="Calibri"/>
          <w:b/>
          <w:bCs/>
          <w:color w:val="000000"/>
          <w:lang w:val="es-MX" w:eastAsia="en-US"/>
        </w:rPr>
        <w:t>2. Del Perfil del Elemento de Seguridad / Guardia</w:t>
      </w:r>
      <w:bookmarkEnd w:id="7"/>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las Características Físicas: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Se</w:t>
      </w:r>
      <w:r w:rsidR="00335792" w:rsidRPr="00335792">
        <w:rPr>
          <w:rFonts w:ascii="Calibri" w:hAnsi="Calibri" w:cs="Calibri"/>
          <w:color w:val="000000"/>
        </w:rPr>
        <w:t xml:space="preserve">xo: </w:t>
      </w:r>
      <w:r w:rsidRPr="00452DF0">
        <w:rPr>
          <w:rFonts w:ascii="Calibri" w:hAnsi="Calibri" w:cs="Calibri"/>
          <w:color w:val="000000"/>
        </w:rPr>
        <w:t>Indistinto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Edad:</w:t>
      </w:r>
      <w:r w:rsidR="00335792" w:rsidRPr="00335792">
        <w:rPr>
          <w:rFonts w:ascii="Calibri" w:hAnsi="Calibri" w:cs="Calibri"/>
          <w:color w:val="000000"/>
        </w:rPr>
        <w:t xml:space="preserve"> </w:t>
      </w:r>
      <w:r w:rsidRPr="00452DF0">
        <w:rPr>
          <w:rFonts w:ascii="Calibri" w:hAnsi="Calibri" w:cs="Calibri"/>
          <w:color w:val="000000"/>
        </w:rPr>
        <w:t>Mínimo 18 años - Máximo 60 años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Estatura mínima:</w:t>
      </w:r>
      <w:r w:rsidRPr="00452DF0">
        <w:rPr>
          <w:rFonts w:ascii="Calibri" w:hAnsi="Calibri" w:cs="Calibri"/>
          <w:color w:val="000000"/>
        </w:rPr>
        <w:tab/>
        <w:t>Mujeres 1.50 mts. - Hombres 1.60 mts.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Contar con excelente higiene personal y buena salud.</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Deberán de estar aptos físicamente para brindar el servicio.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Por la naturaleza del servicio a contratar, no deberán de presentar discapacidades.</w:t>
      </w:r>
    </w:p>
    <w:p w:rsidR="00452DF0" w:rsidRPr="00452DF0" w:rsidRDefault="00452DF0" w:rsidP="00452DF0">
      <w:pPr>
        <w:spacing w:before="240"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 Convocante tendrá la facultad de autorizar, por medio de la Unidad Técnica, la contratación de Elementos de Seguridad / Guardias que incumplan con el criterio de edad anterior, pero que por su desempeño, habilidades y experiencia sean idóneos para la realización de los servicios contratados.</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De la Experiencia, Conocimientos y Habilidades: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Estudios mínimos de secundaria. (De preferencia con estudios concluidos.)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Tener buena presentación, habilidad para comunicarse con visitantes y empleados, capacidad para resolver conflictos sin ponerse a sí mismo y a los demás en riesgo; además de ser integro, responsable, puntual, atento, amable y respetuoso.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lastRenderedPageBreak/>
        <w:t>Experiencia mínima de un año en Servicios de Seguridad y Vigilancia.</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 xml:space="preserve">Tener conocimiento teórico y práctico en las funciones de protección y vigilancia para los casos de siniestro, agresiones, manifestaciones, acciones de delincuencia y en general las que correspondan para prevenir tales eventualidades. </w:t>
      </w:r>
    </w:p>
    <w:p w:rsidR="00452DF0" w:rsidRPr="00452DF0" w:rsidRDefault="00452DF0" w:rsidP="00452DF0">
      <w:pPr>
        <w:spacing w:before="240"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 Capacitación:</w:t>
      </w:r>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color w:val="000000"/>
          <w:lang w:val="es-MX" w:eastAsia="en-US"/>
        </w:rPr>
        <w:t>Los Elementos de Seguridad / Guardias que prestarán el servicio contratado deberán de estar capacitado en los siguientes temas: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Calidad en atención y trato al público;</w:t>
      </w:r>
    </w:p>
    <w:p w:rsidR="00452DF0" w:rsidRPr="00452DF0" w:rsidRDefault="00452DF0" w:rsidP="00406F4F">
      <w:pPr>
        <w:numPr>
          <w:ilvl w:val="0"/>
          <w:numId w:val="33"/>
        </w:numPr>
        <w:spacing w:after="160" w:line="259" w:lineRule="auto"/>
        <w:jc w:val="both"/>
        <w:rPr>
          <w:rFonts w:ascii="Calibri" w:hAnsi="Calibri" w:cs="Calibri"/>
          <w:b/>
          <w:bCs/>
          <w:color w:val="000000"/>
        </w:rPr>
      </w:pPr>
      <w:r w:rsidRPr="00452DF0">
        <w:rPr>
          <w:rFonts w:ascii="Calibri" w:hAnsi="Calibri" w:cs="Calibri"/>
          <w:color w:val="000000"/>
        </w:rPr>
        <w:t>Seguridad y Auxilio;</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Solución de conflictos;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Primeros auxilios;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Prevención de extorsiones telefónicas;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Prevención y combate de incendios (Manejo de extintores);</w:t>
      </w:r>
    </w:p>
    <w:p w:rsidR="00452DF0" w:rsidRPr="00452DF0" w:rsidRDefault="00452DF0" w:rsidP="00406F4F">
      <w:pPr>
        <w:numPr>
          <w:ilvl w:val="0"/>
          <w:numId w:val="33"/>
        </w:numPr>
        <w:spacing w:after="160" w:line="259" w:lineRule="auto"/>
        <w:jc w:val="both"/>
        <w:rPr>
          <w:rFonts w:ascii="Calibri" w:hAnsi="Calibri" w:cs="Calibri"/>
          <w:b/>
          <w:bCs/>
          <w:color w:val="000000"/>
        </w:rPr>
      </w:pPr>
      <w:r w:rsidRPr="00452DF0">
        <w:rPr>
          <w:rFonts w:ascii="Calibri" w:hAnsi="Calibri" w:cs="Calibri"/>
          <w:color w:val="000000"/>
        </w:rPr>
        <w:t>Asistencia Primaria a un Evento Adverso (según la Unidad Aplicativa de asignación);</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Implementar y ejecutar dispositivos especiales en contingencias de asalto, sismo, incendio, inundación, accidentes, robo, sabotaje, mitin y manifestaciones;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Manejar los equipos defensivos y de seguridad (Bastón PR24, candado de manos, Gas pimienta, Unifilas).</w:t>
      </w:r>
    </w:p>
    <w:p w:rsidR="00452DF0" w:rsidRPr="00452DF0" w:rsidRDefault="00452DF0" w:rsidP="00452DF0">
      <w:pPr>
        <w:spacing w:before="240"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las Evaluaciones:</w:t>
      </w:r>
    </w:p>
    <w:p w:rsidR="00452DF0" w:rsidRP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 xml:space="preserve">Para la contratación inicial el Licitante </w:t>
      </w:r>
      <w:r w:rsidRPr="004B1AAD">
        <w:rPr>
          <w:rFonts w:ascii="Calibri" w:eastAsia="Calibri" w:hAnsi="Calibri" w:cs="Calibri"/>
          <w:color w:val="000000"/>
          <w:lang w:val="es-MX" w:eastAsia="en-US"/>
        </w:rPr>
        <w:t>Ganador deberá de con</w:t>
      </w:r>
      <w:r w:rsidR="004B1AAD" w:rsidRPr="004B1AAD">
        <w:rPr>
          <w:rFonts w:ascii="Calibri" w:eastAsia="Calibri" w:hAnsi="Calibri" w:cs="Calibri"/>
          <w:color w:val="000000"/>
          <w:lang w:val="es-MX" w:eastAsia="en-US"/>
        </w:rPr>
        <w:t>tar con</w:t>
      </w:r>
      <w:r w:rsidRPr="004B1AAD">
        <w:rPr>
          <w:rFonts w:ascii="Calibri" w:eastAsia="Calibri" w:hAnsi="Calibri" w:cs="Calibri"/>
          <w:color w:val="000000"/>
          <w:lang w:val="es-MX" w:eastAsia="en-US"/>
        </w:rPr>
        <w:t xml:space="preserve"> las siguientes</w:t>
      </w:r>
      <w:r w:rsidRPr="00452DF0">
        <w:rPr>
          <w:rFonts w:ascii="Calibri" w:eastAsia="Calibri" w:hAnsi="Calibri" w:cs="Calibri"/>
          <w:color w:val="000000"/>
          <w:lang w:val="es-MX" w:eastAsia="en-US"/>
        </w:rPr>
        <w:t xml:space="preserve"> evaluaciones cuando menos una por cada elemento durante el periodo contratado y presentar evidencia que dichas pruebas fueron aprobatorias a los Coordinadores de Seguridad de Zona de la Unidad Técnica (en las unidades en las que cuenten con dichos Coordinadores) y/o a los Administradores, Directores o equivalentes de las Unidades Médicas o Administrativas (en las que no se cuente con dichos Coordinadores):</w:t>
      </w:r>
    </w:p>
    <w:p w:rsidR="00452DF0" w:rsidRPr="00452DF0" w:rsidRDefault="00452DF0" w:rsidP="00406F4F">
      <w:pPr>
        <w:numPr>
          <w:ilvl w:val="0"/>
          <w:numId w:val="58"/>
        </w:numPr>
        <w:spacing w:after="160" w:line="259" w:lineRule="auto"/>
        <w:jc w:val="both"/>
        <w:rPr>
          <w:rFonts w:cs="Calibri"/>
          <w:color w:val="000000"/>
        </w:rPr>
      </w:pPr>
      <w:r w:rsidRPr="00452DF0">
        <w:rPr>
          <w:rFonts w:cs="Calibri"/>
          <w:color w:val="000000"/>
        </w:rPr>
        <w:t>Certificado médico;</w:t>
      </w:r>
    </w:p>
    <w:p w:rsidR="00452DF0" w:rsidRPr="00452DF0" w:rsidRDefault="00452DF0" w:rsidP="00406F4F">
      <w:pPr>
        <w:numPr>
          <w:ilvl w:val="0"/>
          <w:numId w:val="34"/>
        </w:numPr>
        <w:spacing w:after="160" w:line="259" w:lineRule="auto"/>
        <w:ind w:left="709"/>
        <w:jc w:val="both"/>
        <w:rPr>
          <w:rFonts w:ascii="Calibri" w:hAnsi="Calibri" w:cs="Calibri"/>
          <w:color w:val="000000"/>
        </w:rPr>
      </w:pPr>
      <w:r w:rsidRPr="00452DF0">
        <w:rPr>
          <w:rFonts w:ascii="Calibri" w:hAnsi="Calibri" w:cs="Calibri"/>
          <w:color w:val="000000"/>
        </w:rPr>
        <w:t>Evaluación psicométrica;</w:t>
      </w:r>
    </w:p>
    <w:p w:rsidR="00452DF0" w:rsidRPr="00452DF0" w:rsidRDefault="00452DF0" w:rsidP="00406F4F">
      <w:pPr>
        <w:numPr>
          <w:ilvl w:val="0"/>
          <w:numId w:val="34"/>
        </w:numPr>
        <w:spacing w:after="160" w:line="259" w:lineRule="auto"/>
        <w:ind w:left="709"/>
        <w:jc w:val="both"/>
        <w:rPr>
          <w:rFonts w:ascii="Calibri" w:hAnsi="Calibri" w:cs="Calibri"/>
          <w:color w:val="000000"/>
        </w:rPr>
      </w:pPr>
      <w:r w:rsidRPr="00452DF0">
        <w:rPr>
          <w:rFonts w:ascii="Calibri" w:hAnsi="Calibri" w:cs="Calibri"/>
          <w:color w:val="000000"/>
        </w:rPr>
        <w:t>Evaluación antidoping.</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De los Registros:</w:t>
      </w:r>
    </w:p>
    <w:p w:rsidR="00452DF0" w:rsidRPr="00452DF0" w:rsidRDefault="00452DF0" w:rsidP="00452DF0">
      <w:pPr>
        <w:spacing w:after="160" w:line="259" w:lineRule="auto"/>
        <w:jc w:val="both"/>
        <w:rPr>
          <w:rFonts w:ascii="Calibri" w:eastAsia="Calibri" w:hAnsi="Calibri" w:cs="Calibri"/>
          <w:color w:val="000000"/>
          <w:lang w:val="es-MX" w:eastAsia="en-US"/>
        </w:rPr>
      </w:pPr>
      <w:bookmarkStart w:id="8" w:name="_Hlk119579855"/>
      <w:r w:rsidRPr="00452DF0">
        <w:rPr>
          <w:rFonts w:ascii="Calibri" w:eastAsia="Calibri" w:hAnsi="Calibri" w:cs="Calibri"/>
          <w:color w:val="000000"/>
          <w:lang w:val="es-MX" w:eastAsia="en-US"/>
        </w:rPr>
        <w:t>El Licitante Ganador deberá de presentar mensualmente a la Unidad Técnica copia del reporte mensual entregado a la Dirección de Control y Supervisión a Empresas y Servicios de Seguridad Privada de la Secretaria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bookmarkEnd w:id="8"/>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De los Expedientes</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 xml:space="preserve">El Licitante Ganador deberá de elaborar y resguardar un expediente de cada uno de los Elementos de Seguridad / Guardias que presten los servicios contratados por la Convocante, el cual deberá de contener la información y documentación del elemento en servicio; Este </w:t>
      </w:r>
      <w:r w:rsidRPr="00452DF0">
        <w:rPr>
          <w:rFonts w:ascii="Calibri" w:eastAsia="Calibri" w:hAnsi="Calibri" w:cs="Calibri"/>
          <w:color w:val="000000"/>
          <w:lang w:val="es-MX" w:eastAsia="en-US"/>
        </w:rPr>
        <w:lastRenderedPageBreak/>
        <w:t>expediente, o parte de él, podrá ser solicitado por la Convocante en caso de que se requiera la información o documentación de alguno de los Elementos de Seguridad / Guardias que presten o hayan prestado los servicios contratados.</w:t>
      </w:r>
    </w:p>
    <w:p w:rsid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que resulte con la adjudicación del servicio, proporcionará a la Convocante por medio de la Unidad Técnica, los siguientes documentos de cada uno de los Elementos de Seguridad / Guardias en servicio, en formato PDF y un archivo por Elemento, a más tardar el último día hábil del mes de inicio de los servicios contratados, y por cada nuevo ingreso y/o ascenso,  se tendrá que presentar esta documentación dentro de los 2 (dos) días hábiles posteriores a su ingreso o ascenso:</w:t>
      </w:r>
    </w:p>
    <w:p w:rsidR="00C37C55" w:rsidRPr="00452DF0" w:rsidRDefault="00C37C55" w:rsidP="00452DF0">
      <w:pPr>
        <w:spacing w:line="259" w:lineRule="auto"/>
        <w:jc w:val="both"/>
        <w:rPr>
          <w:rFonts w:ascii="Calibri" w:eastAsia="Calibri" w:hAnsi="Calibri" w:cs="Calibri"/>
          <w:color w:val="000000"/>
          <w:lang w:val="es-MX" w:eastAsia="en-US"/>
        </w:rPr>
      </w:pPr>
    </w:p>
    <w:p w:rsidR="00452DF0" w:rsidRPr="00452DF0" w:rsidRDefault="00452DF0" w:rsidP="00406F4F">
      <w:pPr>
        <w:numPr>
          <w:ilvl w:val="0"/>
          <w:numId w:val="35"/>
        </w:numPr>
        <w:spacing w:after="160" w:line="259" w:lineRule="auto"/>
        <w:ind w:left="709"/>
        <w:jc w:val="both"/>
        <w:rPr>
          <w:rFonts w:ascii="Calibri" w:hAnsi="Calibri" w:cs="Calibri"/>
          <w:color w:val="000000"/>
        </w:rPr>
      </w:pPr>
      <w:r w:rsidRPr="00452DF0">
        <w:rPr>
          <w:rFonts w:ascii="Calibri" w:hAnsi="Calibri" w:cs="Calibri"/>
          <w:color w:val="000000"/>
        </w:rPr>
        <w:t>Propuesta laboral, en hoja membretada de la empresa, que incluya el nombre del elemento, puesto que desempeñara, los sueldos y salario diario integrado ofrecidos, tipo de contratación, las prestaciones de ley (especificadas) y beneficios o compensaciones extras (si aplican), deberá de estar firmada de conocimiento y aceptación;</w:t>
      </w:r>
    </w:p>
    <w:p w:rsidR="00452DF0" w:rsidRPr="00452DF0" w:rsidRDefault="00452DF0" w:rsidP="00406F4F">
      <w:pPr>
        <w:numPr>
          <w:ilvl w:val="0"/>
          <w:numId w:val="35"/>
        </w:numPr>
        <w:spacing w:after="240" w:line="259" w:lineRule="auto"/>
        <w:ind w:left="709"/>
        <w:jc w:val="both"/>
        <w:rPr>
          <w:rFonts w:ascii="Calibri" w:hAnsi="Calibri" w:cs="Calibri"/>
          <w:color w:val="000000"/>
        </w:rPr>
      </w:pPr>
      <w:r w:rsidRPr="00452DF0">
        <w:rPr>
          <w:rFonts w:ascii="Calibri" w:hAnsi="Calibri" w:cs="Calibri"/>
          <w:color w:val="000000"/>
        </w:rPr>
        <w:t>Acuerdo de confidencialidad con nombre y firma.</w:t>
      </w:r>
    </w:p>
    <w:p w:rsidR="00452DF0" w:rsidRPr="00452DF0" w:rsidRDefault="00452DF0" w:rsidP="007D3B03">
      <w:pPr>
        <w:jc w:val="both"/>
        <w:outlineLvl w:val="2"/>
        <w:rPr>
          <w:rFonts w:ascii="Calibri" w:eastAsia="Calibri" w:hAnsi="Calibri"/>
          <w:b/>
          <w:bCs/>
          <w:color w:val="000000"/>
          <w:lang w:val="es-MX" w:eastAsia="en-US"/>
        </w:rPr>
      </w:pPr>
      <w:bookmarkStart w:id="9" w:name="_Toc120544520"/>
      <w:r w:rsidRPr="00452DF0">
        <w:rPr>
          <w:rFonts w:ascii="Calibri" w:eastAsia="Calibri" w:hAnsi="Calibri"/>
          <w:b/>
          <w:bCs/>
          <w:color w:val="000000"/>
          <w:lang w:val="es-MX" w:eastAsia="en-US"/>
        </w:rPr>
        <w:t>3. Uniforme, Equipo de protección y comunicación y Material de trabajo</w:t>
      </w:r>
      <w:bookmarkEnd w:id="9"/>
    </w:p>
    <w:p w:rsidR="00452DF0" w:rsidRDefault="00452DF0" w:rsidP="007D3B03">
      <w:pPr>
        <w:jc w:val="both"/>
        <w:rPr>
          <w:rFonts w:ascii="Calibri" w:eastAsia="Calibri" w:hAnsi="Calibri"/>
          <w:color w:val="000000"/>
          <w:lang w:val="es-MX" w:eastAsia="en-US"/>
        </w:rPr>
      </w:pPr>
      <w:r w:rsidRPr="00452DF0">
        <w:rPr>
          <w:rFonts w:ascii="Calibri" w:eastAsia="Calibri" w:hAnsi="Calibri"/>
          <w:color w:val="000000"/>
          <w:lang w:val="es-MX" w:eastAsia="en-US"/>
        </w:rPr>
        <w:t>El uniforme reglamentario y la credencial de identificación (gafete) que los acredite como trabajadores del Licitante Ganador, debidamente aprobados por la Convocante, son un requisito indispensable y condicionan el acceso a las instalaciones de las Unidades Aplicativas. Los Elemento</w:t>
      </w:r>
      <w:r w:rsidR="004B1AAD">
        <w:rPr>
          <w:rFonts w:ascii="Calibri" w:eastAsia="Calibri" w:hAnsi="Calibri"/>
          <w:color w:val="000000"/>
          <w:lang w:val="es-MX" w:eastAsia="en-US"/>
        </w:rPr>
        <w:t>s de Seguridad / Guardias deberán</w:t>
      </w:r>
      <w:r w:rsidRPr="00452DF0">
        <w:rPr>
          <w:rFonts w:ascii="Calibri" w:eastAsia="Calibri" w:hAnsi="Calibri"/>
          <w:color w:val="000000"/>
          <w:lang w:val="es-MX" w:eastAsia="en-US"/>
        </w:rPr>
        <w:t xml:space="preserve"> de portar todos y cada uno de los elementos que conforman el uniforme, debiendo estar permanentemente en buenas condiciones de presentación.</w:t>
      </w:r>
    </w:p>
    <w:p w:rsidR="007D3B03" w:rsidRPr="00452DF0" w:rsidRDefault="007D3B03" w:rsidP="007D3B03">
      <w:pPr>
        <w:jc w:val="both"/>
        <w:rPr>
          <w:rFonts w:ascii="Calibri" w:eastAsia="Calibri" w:hAnsi="Calibri"/>
          <w:color w:val="000000"/>
          <w:lang w:val="es-MX" w:eastAsia="en-US"/>
        </w:rPr>
      </w:pP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uniformes, equipos y material de trabajo serán otorgados por cuenta del Licitante Ganador, los cuales no deberá de ser cobrados, por ningún motivo, a los Elementos de Seguridad / Guardias.</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Sera indispensable sustituir los uniformes, equipos y material de trabajo según sea necesario, con el fin de que se mantengan un buen funcionamiento y una presentación impecable en todo momento, de lo contrario la convocante estará facultada para negar el acceso al servicio sin responsabilidad en caso de no cumplirse lo anterior.</w:t>
      </w:r>
    </w:p>
    <w:p w:rsid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Uniforme</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uniforme será conformado por: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Pantalón (ambos sexos);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Camisola con logos del Licitante Ganador;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Zapato o Bota tipo militar;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Corbata, excepto en la Unidad Psiquiátrica;</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Gorra, con logos para elementos en exteriores;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Fornitura con porta accesorios;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Chamarra, en tiempo de frio;</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Equipo de lluvia (impermeable o “manga”);</w:t>
      </w:r>
    </w:p>
    <w:p w:rsidR="00452DF0" w:rsidRPr="00452DF0" w:rsidRDefault="00452DF0" w:rsidP="00406F4F">
      <w:pPr>
        <w:numPr>
          <w:ilvl w:val="0"/>
          <w:numId w:val="36"/>
        </w:numPr>
        <w:spacing w:after="240" w:line="259" w:lineRule="auto"/>
        <w:jc w:val="both"/>
        <w:rPr>
          <w:rFonts w:ascii="Calibri" w:hAnsi="Calibri" w:cs="Calibri"/>
          <w:color w:val="000000"/>
        </w:rPr>
      </w:pPr>
      <w:r w:rsidRPr="00452DF0">
        <w:rPr>
          <w:rFonts w:ascii="Calibri" w:hAnsi="Calibri" w:cs="Calibri"/>
          <w:color w:val="000000"/>
        </w:rPr>
        <w:t>Cordón de mando.</w:t>
      </w:r>
    </w:p>
    <w:p w:rsid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En relación con el pantalón y a la camisola que conforman el uniforme serán proporcionados de la siguiente manera:</w:t>
      </w:r>
    </w:p>
    <w:p w:rsidR="00C37C55" w:rsidRPr="00452DF0" w:rsidRDefault="00C37C55" w:rsidP="00452DF0">
      <w:pPr>
        <w:spacing w:line="259" w:lineRule="auto"/>
        <w:jc w:val="both"/>
        <w:rPr>
          <w:rFonts w:ascii="Calibri" w:eastAsia="Calibri" w:hAnsi="Calibri"/>
          <w:color w:val="000000"/>
          <w:lang w:val="es-MX" w:eastAsia="en-US"/>
        </w:rPr>
      </w:pPr>
    </w:p>
    <w:p w:rsidR="00452DF0" w:rsidRPr="00452DF0" w:rsidRDefault="00452DF0" w:rsidP="00406F4F">
      <w:pPr>
        <w:numPr>
          <w:ilvl w:val="0"/>
          <w:numId w:val="37"/>
        </w:numPr>
        <w:spacing w:after="160" w:line="259" w:lineRule="auto"/>
        <w:jc w:val="both"/>
        <w:rPr>
          <w:rFonts w:ascii="Calibri" w:hAnsi="Calibri" w:cs="Calibri"/>
          <w:color w:val="000000"/>
        </w:rPr>
      </w:pPr>
      <w:r w:rsidRPr="00452DF0">
        <w:rPr>
          <w:rFonts w:ascii="Calibri" w:hAnsi="Calibri" w:cs="Calibri"/>
          <w:color w:val="000000"/>
        </w:rPr>
        <w:t>Se deberá de proporcionar al menos dos piezas de camisola y dos piezas de pantalones;</w:t>
      </w:r>
    </w:p>
    <w:p w:rsidR="00452DF0" w:rsidRPr="00452DF0" w:rsidRDefault="00452DF0" w:rsidP="00406F4F">
      <w:pPr>
        <w:numPr>
          <w:ilvl w:val="0"/>
          <w:numId w:val="37"/>
        </w:numPr>
        <w:spacing w:after="240" w:line="259" w:lineRule="auto"/>
        <w:jc w:val="both"/>
        <w:rPr>
          <w:rFonts w:ascii="Calibri" w:hAnsi="Calibri" w:cs="Calibri"/>
          <w:color w:val="000000"/>
        </w:rPr>
      </w:pPr>
      <w:r w:rsidRPr="00452DF0">
        <w:rPr>
          <w:rFonts w:ascii="Calibri" w:hAnsi="Calibri" w:cs="Calibri"/>
          <w:color w:val="000000"/>
        </w:rPr>
        <w:t>Un juego al inicio del servicio y el segundo a los quince días como máximo.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uniformes deberán de ser fabricados con materiales de buena calidad y estar en buenas condiciones. Se deberán presentar muestras del material y equipo que se proporcionara, para revisar que la calidad, sea lo suficientemente buena, para el uso durante todo el tiempo que se preste el servicio. Las muestras podrán ser retiradas al día siguiente de ser emitido el fallo de la Licitación correspondiente.</w:t>
      </w:r>
    </w:p>
    <w:p w:rsidR="00452DF0" w:rsidRP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Credencial de Identificación (Gafete)</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 Ganador deberá de emitirle a cada uno de los Elementos de Seguridad / Guardias una Credencial de Identificación (Gafete) que los identifique como parte del servicio y deberá de contener los siguientes requisitos mínimos:</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Logos Oficiales del Licitante Ganador (no deberá utilizarse emblemas institucionales de las Unidades Aplicativas de la Convocante y no deberán utilizar logos, colores o señales que puedan confundirse con los utilizados por la Convocante);</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Datos del Licitante Ganador (RFC, Razón Social, Domicilio Oficial);</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Datos del Elemento de Seguridad / Guardia (Nombre completo, RFC, CURP, NSS, numero de empleado, puesto);</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Fotografía del Elemento de Seguridad / Guardia</w:t>
      </w:r>
    </w:p>
    <w:p w:rsidR="00452DF0" w:rsidRPr="00452DF0" w:rsidRDefault="00452DF0" w:rsidP="00406F4F">
      <w:pPr>
        <w:numPr>
          <w:ilvl w:val="0"/>
          <w:numId w:val="39"/>
        </w:numPr>
        <w:spacing w:after="240" w:line="259" w:lineRule="auto"/>
        <w:jc w:val="both"/>
        <w:rPr>
          <w:rFonts w:ascii="Calibri" w:hAnsi="Calibri" w:cs="Calibri"/>
          <w:color w:val="000000"/>
        </w:rPr>
      </w:pPr>
      <w:r w:rsidRPr="00452DF0">
        <w:rPr>
          <w:rFonts w:ascii="Calibri" w:hAnsi="Calibri" w:cs="Calibri"/>
          <w:color w:val="000000"/>
        </w:rPr>
        <w:t>Número de emergencia</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Las Credenciales de Identificación (Gafete) deberán de ser portados por los Elementos de Seguridad / Guardias para su ingreso al servicio y deberá de ser usado en todo momento del turno.</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En caso de que los Elementos de Se</w:t>
      </w:r>
      <w:r w:rsidR="004B1AAD">
        <w:rPr>
          <w:rFonts w:ascii="Calibri" w:eastAsia="Calibri" w:hAnsi="Calibri" w:cs="Calibri"/>
          <w:color w:val="000000"/>
          <w:lang w:val="es-MX" w:eastAsia="en-US"/>
        </w:rPr>
        <w:t>guridad / Guardias se encuentren</w:t>
      </w:r>
      <w:r w:rsidRPr="00452DF0">
        <w:rPr>
          <w:rFonts w:ascii="Calibri" w:eastAsia="Calibri" w:hAnsi="Calibri" w:cs="Calibri"/>
          <w:color w:val="000000"/>
          <w:lang w:val="es-MX" w:eastAsia="en-US"/>
        </w:rPr>
        <w:t xml:space="preserve"> en Capacitación y/o Adiestramiento, estos deberán de portar un gafete que señalice su estado de capacitación y/o adiestramiento, adicional a la Credencial de Identificación (Gafete).</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En ningún momento estará permitido la sustitución de la Credencial de Identificación (Gafete) por un gafete de capacitación o adiestramiento; en estos casos, se considerará que al elemento con uniforme incompleto.</w:t>
      </w:r>
    </w:p>
    <w:p w:rsidR="00452DF0" w:rsidRP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Equipo de Protección y Comunicación</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Licitantes Ganador debe de proporcionar los siguientes Equipos: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Silbato;</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Gas (lacrimógeno, pimienta o chile);</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Bastón de protección;</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Lámpara para seguridad de batería recargable;</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Candado de manos;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Unifilas;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Equipo de comunicación o teléfono móvil (uno por cada Unidad Aplicativa).</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lastRenderedPageBreak/>
        <w:t>Equipo de intercomunicación (1 (uno) por cada elemento del turno).</w:t>
      </w:r>
    </w:p>
    <w:p w:rsidR="00452DF0" w:rsidRPr="00452DF0" w:rsidRDefault="00452DF0" w:rsidP="00406F4F">
      <w:pPr>
        <w:numPr>
          <w:ilvl w:val="1"/>
          <w:numId w:val="40"/>
        </w:numPr>
        <w:spacing w:after="160" w:line="259" w:lineRule="auto"/>
        <w:ind w:left="993" w:hanging="284"/>
        <w:jc w:val="both"/>
        <w:rPr>
          <w:rFonts w:ascii="Calibri" w:hAnsi="Calibri" w:cs="Calibri"/>
          <w:color w:val="000000"/>
        </w:rPr>
      </w:pPr>
      <w:r w:rsidRPr="00452DF0">
        <w:rPr>
          <w:rFonts w:ascii="Calibri" w:hAnsi="Calibri" w:cs="Calibri"/>
          <w:color w:val="000000"/>
        </w:rPr>
        <w:t>Radiofrecuencia.</w:t>
      </w:r>
    </w:p>
    <w:p w:rsidR="00452DF0" w:rsidRPr="00452DF0" w:rsidRDefault="00452DF0" w:rsidP="00406F4F">
      <w:pPr>
        <w:numPr>
          <w:ilvl w:val="1"/>
          <w:numId w:val="40"/>
        </w:numPr>
        <w:spacing w:after="160" w:line="259" w:lineRule="auto"/>
        <w:ind w:left="993" w:hanging="284"/>
        <w:jc w:val="both"/>
        <w:rPr>
          <w:rFonts w:ascii="Calibri" w:hAnsi="Calibri" w:cs="Calibri"/>
          <w:color w:val="000000"/>
        </w:rPr>
      </w:pPr>
      <w:r w:rsidRPr="00452DF0">
        <w:rPr>
          <w:rFonts w:ascii="Calibri" w:hAnsi="Calibri" w:cs="Calibri"/>
          <w:color w:val="000000"/>
        </w:rPr>
        <w:t>Base cargadora.</w:t>
      </w:r>
    </w:p>
    <w:p w:rsidR="00452DF0" w:rsidRPr="00452DF0" w:rsidRDefault="00452DF0" w:rsidP="00406F4F">
      <w:pPr>
        <w:numPr>
          <w:ilvl w:val="1"/>
          <w:numId w:val="40"/>
        </w:numPr>
        <w:spacing w:after="240" w:line="259" w:lineRule="auto"/>
        <w:ind w:left="993" w:hanging="284"/>
        <w:jc w:val="both"/>
        <w:rPr>
          <w:rFonts w:ascii="Calibri" w:hAnsi="Calibri" w:cs="Calibri"/>
          <w:color w:val="000000"/>
        </w:rPr>
      </w:pPr>
      <w:r w:rsidRPr="00452DF0">
        <w:rPr>
          <w:rFonts w:ascii="Calibri" w:hAnsi="Calibri" w:cs="Calibri"/>
          <w:color w:val="000000"/>
        </w:rPr>
        <w:t>Baterías de remplazo.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b/>
          <w:bCs/>
          <w:color w:val="000000"/>
          <w:lang w:val="es-MX" w:eastAsia="en-US"/>
        </w:rPr>
        <w:t>Equipo de comunicación o teléfono móvil:</w:t>
      </w:r>
      <w:r w:rsidRPr="00452DF0">
        <w:rPr>
          <w:rFonts w:ascii="Calibri" w:eastAsia="Calibri" w:hAnsi="Calibri"/>
          <w:color w:val="000000"/>
          <w:lang w:val="es-MX" w:eastAsia="en-US"/>
        </w:rPr>
        <w:t xml:space="preserve"> se proporcionará un teléfono móvil por cada Unidad Aplicativa en donde se proporcione el Servicio de Seguridad y Vigilancia; el criterio para asignación de los teléfonos móviles será de proporcionar un equipo por cada punto físico donde se proporcione un servicio, de acuerdo con el Anexo 1-A de estas bases. Este equipo deberá de tener las especificaciones técnicas y condiciones físicas necesarias para que el Elemento de Seguridad / Guardia en turno pueda establecer comunicación directa (llamada, mensaje de texto y medios electrónicos) en todo momento con el Administrador del Servicio en la Unidad Aplicativa, el Coordinador de Seguridad de Zona (asignado para su supervisión) y/o con la Unidad Técnica.</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b/>
          <w:bCs/>
          <w:color w:val="000000"/>
          <w:lang w:val="es-MX" w:eastAsia="en-US"/>
        </w:rPr>
        <w:t>Equipo de intercomunicación:</w:t>
      </w:r>
      <w:r w:rsidRPr="00452DF0">
        <w:rPr>
          <w:rFonts w:ascii="Calibri" w:eastAsia="Calibri" w:hAnsi="Calibri" w:cs="Calibri"/>
          <w:color w:val="000000"/>
          <w:lang w:val="es-MX" w:eastAsia="en-US"/>
        </w:rPr>
        <w:t xml:space="preserve"> se proporcionará, de la siguiente manera: una radiofrecuencia por cada elemento en cada turno contratado, en cada uno de los servicios, el criterio para proporcionar las radiofrecuencias es con base al número de Elementos de Seguridad / Guardias asignados en el turno con mayor número.</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Ganador deberá proporcionar al personal que conforma la Unidad Técnica de la Convocante, en las Unidades Hospital Metropolitano y Hospital Regional Materno Infantil, al menos 4 radios de intercomunicación adicionales (2 para cada una de las unidades mencionadas), para la debida coordinación y supervisión del Cuerpo de Elementos de Seguridad y Guardias.</w:t>
      </w:r>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Material de Trabajo</w:t>
      </w:r>
    </w:p>
    <w:p w:rsid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Ganador suministrara de forma permanentemente todo el material, ya sea de papelería o para la operación, que se requiera para que los Elementos de Seguridad / Guardias asignados al servicio desempeñen sus actividades de forma eficiente y oportuna.</w:t>
      </w:r>
    </w:p>
    <w:p w:rsidR="007D3B03" w:rsidRPr="00452DF0" w:rsidRDefault="007D3B03" w:rsidP="00452DF0">
      <w:pPr>
        <w:spacing w:line="259" w:lineRule="auto"/>
        <w:jc w:val="both"/>
        <w:rPr>
          <w:rFonts w:ascii="Calibri" w:eastAsia="Calibri" w:hAnsi="Calibri" w:cs="Calibri"/>
          <w:color w:val="000000"/>
          <w:lang w:val="es-MX" w:eastAsia="en-US"/>
        </w:rPr>
      </w:pPr>
    </w:p>
    <w:p w:rsidR="00452DF0" w:rsidRPr="00452DF0" w:rsidRDefault="00452DF0" w:rsidP="00406F4F">
      <w:pPr>
        <w:numPr>
          <w:ilvl w:val="0"/>
          <w:numId w:val="41"/>
        </w:numPr>
        <w:spacing w:after="160" w:line="259" w:lineRule="auto"/>
        <w:ind w:left="709"/>
        <w:jc w:val="both"/>
        <w:rPr>
          <w:rFonts w:ascii="Calibri" w:hAnsi="Calibri" w:cs="Calibri"/>
          <w:color w:val="000000"/>
        </w:rPr>
      </w:pPr>
      <w:r w:rsidRPr="00452DF0">
        <w:rPr>
          <w:rFonts w:ascii="Calibri" w:hAnsi="Calibri" w:cs="Calibri"/>
          <w:color w:val="000000"/>
        </w:rPr>
        <w:t>Papelería (hojas blancas, formatos, tablas, sellos, fotocopias, plumas, etc.), para que los Elementos de Seguridad /Guardias realicen las actividades de control y registro de los sucesos que se presenten.</w:t>
      </w:r>
    </w:p>
    <w:p w:rsidR="00452DF0" w:rsidRPr="00452DF0" w:rsidRDefault="00452DF0" w:rsidP="00406F4F">
      <w:pPr>
        <w:numPr>
          <w:ilvl w:val="0"/>
          <w:numId w:val="41"/>
        </w:numPr>
        <w:spacing w:after="240" w:line="259" w:lineRule="auto"/>
        <w:ind w:left="709"/>
        <w:jc w:val="both"/>
        <w:rPr>
          <w:rFonts w:ascii="Calibri" w:hAnsi="Calibri" w:cs="Calibri"/>
          <w:color w:val="000000"/>
        </w:rPr>
      </w:pPr>
      <w:r w:rsidRPr="00452DF0">
        <w:rPr>
          <w:rFonts w:ascii="Calibri" w:hAnsi="Calibri" w:cs="Calibri"/>
          <w:color w:val="000000"/>
        </w:rPr>
        <w:t>Material de seguridad (cinta de seguridad, conos, trafitambos, etc.), para apoyar al personal de Elementos de Seguridad /Guardias en las acciones de seguridad cuando así se requiera.</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 Convocante no proporcionara ningún material y/o servicio de esta índole.</w:t>
      </w:r>
    </w:p>
    <w:p w:rsidR="00452DF0" w:rsidRPr="00452DF0" w:rsidRDefault="00452DF0" w:rsidP="00452DF0">
      <w:pPr>
        <w:spacing w:after="160" w:line="259" w:lineRule="auto"/>
        <w:jc w:val="both"/>
        <w:outlineLvl w:val="2"/>
        <w:rPr>
          <w:rFonts w:ascii="Calibri" w:eastAsia="Calibri" w:hAnsi="Calibri"/>
          <w:b/>
          <w:bCs/>
          <w:color w:val="000000"/>
          <w:lang w:val="es-MX" w:eastAsia="en-US"/>
        </w:rPr>
      </w:pPr>
      <w:bookmarkStart w:id="10" w:name="_Toc120544521"/>
      <w:r w:rsidRPr="00452DF0">
        <w:rPr>
          <w:rFonts w:ascii="Calibri" w:eastAsia="Calibri" w:hAnsi="Calibri"/>
          <w:b/>
          <w:bCs/>
          <w:color w:val="000000"/>
          <w:lang w:val="es-MX" w:eastAsia="en-US"/>
        </w:rPr>
        <w:t>4. Generalidades del Servicio</w:t>
      </w:r>
      <w:bookmarkEnd w:id="10"/>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 xml:space="preserve">El Servicio de Seguridad y Vigilancia tendrá una cobertura de 24 horas los 7 días de la semana, incluyendo días inhábiles y esté será distribuido en conformidad con el </w:t>
      </w:r>
      <w:r w:rsidRPr="00452DF0">
        <w:rPr>
          <w:rFonts w:ascii="Calibri" w:eastAsia="Calibri" w:hAnsi="Calibri"/>
          <w:b/>
          <w:bCs/>
          <w:color w:val="000000"/>
          <w:lang w:val="es-MX" w:eastAsia="en-US"/>
        </w:rPr>
        <w:t>Anexo 1-A</w:t>
      </w:r>
      <w:r w:rsidRPr="00452DF0">
        <w:rPr>
          <w:rFonts w:ascii="Calibri" w:eastAsia="Calibri" w:hAnsi="Calibri"/>
          <w:color w:val="000000"/>
          <w:lang w:val="es-MX" w:eastAsia="en-US"/>
        </w:rPr>
        <w:t>. El servicio se dividirá en dos turnos diarios, de 12 horas cada uno, abarcando los horarios de 7:00 horas a 19:00 horas (Turno Diurno) y de 19:00 horas a las 7:00 horas del día siguiente (Turno Nocturno) durante la vigencia del contrato.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Elementos de Seguridad / Guardias asignados al servicio contratado serán considerados como elementos fijos de las Unidades Aplicativas, por tal motivo no podrán ser rotados entre las diferentes unidades incluidas en el servicio. De la misma manera, el Licitante Ganador no podrá disponer</w:t>
      </w:r>
      <w:r w:rsidR="00B246AB">
        <w:rPr>
          <w:rFonts w:ascii="Calibri" w:eastAsia="Calibri" w:hAnsi="Calibri"/>
          <w:color w:val="000000"/>
          <w:lang w:val="es-MX" w:eastAsia="en-US"/>
        </w:rPr>
        <w:t xml:space="preserve"> de</w:t>
      </w:r>
      <w:r w:rsidRPr="00452DF0">
        <w:rPr>
          <w:rFonts w:ascii="Calibri" w:eastAsia="Calibri" w:hAnsi="Calibri"/>
          <w:color w:val="000000"/>
          <w:lang w:val="es-MX" w:eastAsia="en-US"/>
        </w:rPr>
        <w:t xml:space="preserve"> los Elementes de Seguridad / Guardias asignados a las Unidades Aplicativas para transferirlos a otros servicios que tenga contratados. Si el Licitante Ganador requiere hacer un movimiento, deberá de solicitar la autorización correspondiente por escrito a la Unidad Técnica, con el fin de no disminuir la calidad del Servicio. </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lastRenderedPageBreak/>
        <w:t>En ningún momento, los Elementos de Seguridad / Guaridas y/o el personal del Licitante Ganador tendrán la facultad de cambiar los horarios de inicio y termino de los turnos antes señalados, esta facultad recaerá en el Administrador del Servicio de la Unidad Aplicativa, con base a las necesidades operativas de la unidad, y previa autorización por escrito de la Unidad Técnica.</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 Ganador deberá de garantizar la capacidad operativa para cubrir los descansos, vacaciones, faltas y permisos relativos a la prestación del servicio por parte de los elementos asignados.</w:t>
      </w:r>
      <w:r w:rsidRPr="00452DF0">
        <w:rPr>
          <w:rFonts w:ascii="Calibri" w:eastAsia="Calibri" w:hAnsi="Calibri"/>
          <w:b/>
          <w:bCs/>
          <w:color w:val="000000"/>
          <w:lang w:val="es-MX" w:eastAsia="en-US"/>
        </w:rPr>
        <w:t xml:space="preserve"> NO SE ACEPTARÁ DOBLAR TURNOS</w:t>
      </w:r>
      <w:r w:rsidRPr="00452DF0">
        <w:rPr>
          <w:rFonts w:ascii="Calibri" w:eastAsia="Calibri" w:hAnsi="Calibri"/>
          <w:color w:val="000000"/>
          <w:lang w:val="es-MX" w:eastAsia="en-US"/>
        </w:rPr>
        <w:t>, con excepción de casos extraordinarios que por causas excepcionales sean necesarios para la protección de las instalaciones de la Convocante y se realizarán previa autorización por escrito de la Unidad Técnica.</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La Convocante se reserva el derecho de solicitar los cambios necesarios del personal hasta que satisfaga el perfil solicitado, así como la calidad de este del mismo.</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b/>
          <w:bCs/>
          <w:color w:val="000000"/>
          <w:lang w:val="es-MX" w:eastAsia="en-US"/>
        </w:rPr>
        <w:t>Actividades previas al inicio de la prestación del servicio</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proporcionar Cuatro Coordinadores o Jefes de Servicio para cada una de las siguientes Unidades Aplicativas: Hospital Metropolitano, Hospital Regional Materno Infantil, esto considerando el número de elementos en las unidades antes mencionadas, que deberá ser identificado y reconocido por los Elementos de Seguridad / Guardias como su Jefe dentro de la Unidad Aplicativa, será independiente y adicional al total de Elementos de Seguridad / Guardias solicitados para las unidades. Estos Coordinadores se encargarán de tener el mando de los dos turnos (Diurno y Nocturno), de la Unidad correspondiente, y será la persona designada por el Licitante Ganador para coordinarse con el Administrador del Servicio dentro de las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 xml:space="preserve">El Licitante que resulte con la adjudicación deberá asignar dos supervisores exclusivos, uno para las unidades del Hospital Metropolitano, el Hospital Regional Materno Infantil y </w:t>
      </w:r>
      <w:r w:rsidRPr="0073183B">
        <w:rPr>
          <w:rFonts w:ascii="Calibri" w:hAnsi="Calibri" w:cs="Calibri"/>
          <w:color w:val="000000"/>
        </w:rPr>
        <w:t>el Hospital Psiquiátrico;</w:t>
      </w:r>
      <w:r w:rsidRPr="00452DF0">
        <w:rPr>
          <w:rFonts w:ascii="Calibri" w:hAnsi="Calibri" w:cs="Calibri"/>
          <w:color w:val="000000"/>
        </w:rPr>
        <w:t xml:space="preserve"> independiente a otros servicios que tenga contratados con la Convocante u otros clientes. Se encargarán de coordinar y verificar la programación del servicio contratado, la asistencia del personal, suplir al personal faltante, verificar que no falle el equipo de radio comunicación y atender cualquier anomalía que se le presente al jefe del área de las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proporcionar al menos 3 supervisores por turno exclusivo para las diferentes Unidades Aplicativas de la Convocante, independiente a los asignados a las unidades Hospital Metropolitano, el Hospital Regional Materno Infantil</w:t>
      </w:r>
      <w:r w:rsidR="00F3436C">
        <w:rPr>
          <w:rFonts w:ascii="Calibri" w:hAnsi="Calibri" w:cs="Calibri"/>
          <w:color w:val="000000"/>
        </w:rPr>
        <w:t xml:space="preserve"> y</w:t>
      </w:r>
      <w:r w:rsidRPr="00F3436C">
        <w:rPr>
          <w:rFonts w:ascii="Calibri" w:hAnsi="Calibri" w:cs="Calibri"/>
          <w:color w:val="000000"/>
        </w:rPr>
        <w:t xml:space="preserve"> el Hospital Psiquiátrico</w:t>
      </w:r>
      <w:r w:rsidRPr="00452DF0">
        <w:rPr>
          <w:rFonts w:ascii="Calibri" w:hAnsi="Calibri" w:cs="Calibri"/>
          <w:color w:val="000000"/>
        </w:rPr>
        <w:t>. Estos supervisores se encargarán de coordinar y verificar la programación del servicio, la asistencia del personal, suplir al personal faltante, verificar que no falle el equipo de radio comunicación y atender cualquier anomalía que se presente al jefe del área en donde se prestan los servicios contratados.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presentar una relación de todo el personal de supervisión, así como cualquier otro empleado, que participe en la administración y operación del servicio contratado. Esta relación deberá de incluir: Fotografía a color, nombre completo, cargo que ocupa dentro de la empresa, número de contacto,  actividades autorizadas a realizar y, en caso de los supervisores, se incluirán las unidades que tendrán bajo su supervisión; adjuntando un oficio de notificación indicando que este personal está autorizado por el Licitante Ganador para realizar las actividades señaladas a cada uno, así mismo, siendo estos únicamente los autorizados a ingresar y deambular al interior de las instalaciones de las Unidades Aplicativas pertenecientes a la Convocante. El oficio y la relación deberá de entregarse en Unidad Técnica, cuanto menos 48 horas antes del inicio del servicio, además de entregar copia a cada uno de los Administradores del Servicio en las Unidades Aplicativas; y se debe de actualizar, al día siguiente de que se realice algún cambio en la plantilla operativa y administrativa, adjuntando un oficio notificando el cambio presentado e indicando quien ya no se le deberá de permitir el acceso; esto se considera por seguridad propia de la Convocante así como del propio Licitante.</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lastRenderedPageBreak/>
        <w:t>El Licitante que resulte con la adjudicación del contrato deberá de entregar, a la Unidad Técnica, 48 horas antes del inicio de los servicios un listado que contenga los números telefónicos de los equipos de comunicación que serán asignados a las diferentes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entregar en la Unidad Técnica la relación de los Elementes de Seguridad / Guardias que ha considerado asignar al Servicio de Seguridad y Vigilancia contratado por la Convocante 48 horas antes del inicio del contrato, este deberá de indicar la Unidad Aplicativa a la que cada uno de los Elementes de Seguridad / Guardias será asignados; y esta deberá de ser actualizada cada vez que se realice algún cambio en la plantilla, de tal forma que la Unidad Técnica y las Unidades Aplicativas conozcan la distribución del personal asignado.</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de entregar en las Unidades Aplicativas el Equipo y Material de Trabajo para cada Elementes de Seguridad / Guardias (Apartado 3 de este Anexo Técnico) a más tardar 48 horas antes de iniciar el contrato, debiendo hacerse constar la recepción por escrito en cada Unidad.</w:t>
      </w:r>
    </w:p>
    <w:p w:rsidR="00452DF0" w:rsidRPr="00452DF0" w:rsidRDefault="00452DF0" w:rsidP="00406F4F">
      <w:pPr>
        <w:numPr>
          <w:ilvl w:val="1"/>
          <w:numId w:val="42"/>
        </w:numPr>
        <w:spacing w:after="160" w:line="259" w:lineRule="auto"/>
        <w:ind w:left="709"/>
        <w:jc w:val="both"/>
        <w:rPr>
          <w:rFonts w:ascii="Calibri" w:hAnsi="Calibri" w:cs="Calibri"/>
          <w:color w:val="000000"/>
        </w:rPr>
      </w:pPr>
      <w:bookmarkStart w:id="11" w:name="_Hlk118211944"/>
      <w:r w:rsidRPr="00452DF0">
        <w:rPr>
          <w:rFonts w:ascii="Calibri" w:hAnsi="Calibri" w:cs="Calibri"/>
          <w:color w:val="000000"/>
        </w:rPr>
        <w:t xml:space="preserve">El Licitante que resulte con la adjudicación </w:t>
      </w:r>
      <w:bookmarkEnd w:id="11"/>
      <w:r w:rsidRPr="00452DF0">
        <w:rPr>
          <w:rFonts w:ascii="Calibri" w:hAnsi="Calibri" w:cs="Calibri"/>
          <w:color w:val="000000"/>
        </w:rPr>
        <w:t xml:space="preserve">deberá instalar Lockers para cada uno de los Elementes de Seguridad / Guardias que prestaran el Servicio en las unidades: Hospital Metropolitano, Hospital Regional Materno Infantil, </w:t>
      </w:r>
      <w:r w:rsidR="00F3436C">
        <w:rPr>
          <w:rFonts w:ascii="Calibri" w:hAnsi="Calibri" w:cs="Calibri"/>
          <w:color w:val="000000"/>
        </w:rPr>
        <w:t>Hospital Psiquiátrico y</w:t>
      </w:r>
      <w:r w:rsidRPr="00F3436C">
        <w:rPr>
          <w:rFonts w:ascii="Calibri" w:hAnsi="Calibri" w:cs="Calibri"/>
          <w:color w:val="000000"/>
        </w:rPr>
        <w:t xml:space="preserve"> Centro de Atención Integral de Adicciones Sabinas Hidalgo</w:t>
      </w:r>
      <w:r w:rsidRPr="00452DF0">
        <w:rPr>
          <w:rFonts w:ascii="Calibri" w:hAnsi="Calibri" w:cs="Calibri"/>
          <w:color w:val="000000"/>
        </w:rPr>
        <w:t>, esto con el fin de que cada Elemento pueda resguardar sus pertenencias personales en forma segura.</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de presentar a los Elementes de Seguridad / Guardias asignados a cada una de las Unidades Aplicativas, a las 19:00 horas del día FECHA DE INICIO para recibir las consignas particulares establecidas, recibir y revisar los puntos de seguridad y las bitácoras correspondientes, hacer recorrido con sus Elementes de Seguridad / Guardias para reconocimiento de los sitios a custodiar, así como recibir la información que tenga que hacer del conocimiento la empresa saliente a la entrante;</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presentar</w:t>
      </w:r>
      <w:r w:rsidR="00B246AB">
        <w:rPr>
          <w:rFonts w:ascii="Calibri" w:hAnsi="Calibri" w:cs="Calibri"/>
          <w:color w:val="000000"/>
        </w:rPr>
        <w:t xml:space="preserve"> a</w:t>
      </w:r>
      <w:r w:rsidRPr="00452DF0">
        <w:rPr>
          <w:rFonts w:ascii="Calibri" w:hAnsi="Calibri" w:cs="Calibri"/>
          <w:color w:val="000000"/>
        </w:rPr>
        <w:t xml:space="preserve"> los Elementes de Seguridad / Guardias asignado a cada una de las Unidades Aplicativas para un recorrido a las instalaciones de la Convocante el día FECHA DE PRESENTACION, dicho personal será asignado a cada una de las Unidades Aplicativas y no podrá variar, salvo por causa justificada y aprobada por escrito por la Unidad Técnica, y será exclusivamente el que se presentara a laborar a partir del día FECHA DE INICIO, de acuerdo a la distribución autorizada en el ANEXO 1-A;</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Actividades permanentes durante la prestación del servicio</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El o los Coordinadores de Turno o Jefe de servicio designados para cada servicio deberán contar en su uniforme con las insignias y distintivos que los identifique como tales. (Cordón de mando o parche)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de presentarse a laborar 15 min</w:t>
      </w:r>
      <w:r w:rsidR="00B246AB">
        <w:rPr>
          <w:rFonts w:ascii="Calibri" w:hAnsi="Calibri" w:cs="Calibri"/>
          <w:color w:val="000000"/>
        </w:rPr>
        <w:t>.</w:t>
      </w:r>
      <w:r w:rsidRPr="00452DF0">
        <w:rPr>
          <w:rFonts w:ascii="Calibri" w:hAnsi="Calibri" w:cs="Calibri"/>
          <w:color w:val="000000"/>
        </w:rPr>
        <w:t xml:space="preserve"> antes de su horario de entrada, portando de forma obligatoria el uniforme completo y en buen estado; teniendo como tolerancia 5 min</w:t>
      </w:r>
      <w:r w:rsidR="00B246AB">
        <w:rPr>
          <w:rFonts w:ascii="Calibri" w:hAnsi="Calibri" w:cs="Calibri"/>
          <w:color w:val="000000"/>
        </w:rPr>
        <w:t>.</w:t>
      </w:r>
      <w:r w:rsidRPr="00452DF0">
        <w:rPr>
          <w:rFonts w:ascii="Calibri" w:hAnsi="Calibri" w:cs="Calibri"/>
          <w:color w:val="000000"/>
        </w:rPr>
        <w:t xml:space="preserve"> después del inicio de su turno, siempre y cuando el elemento a relevar siga presente en la unidad.</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 xml:space="preserve">El Licitante Ganador debe garantizar la prestación del servicio en caso de que el personal se ausente a laborar por faltas, vacaciones, incapacidades, abandono del servicio, etc., en dichos casos el Licitante tendrá que cubrir el servicio afectado en un plazo no mayor a 15 minutos en las unidades dentro de la Zona Metropolitana (municipios de Apodaca, Escobedo, Guadalupe, Monterrey, San Nicolás de los Garza, San Pedro, Santa Catarina) y no mayor a 30 minutos en las unidades fuera de la Zona Metropolitana (zona rural); esto a partir de que se identifique la ausencia del Elemento de Seguridad / Guardia, en caso contrario, se hará acreedor a la pena convencional establecida en las bases, además del descuento de las inasistencias </w:t>
      </w:r>
      <w:r w:rsidRPr="00452DF0">
        <w:rPr>
          <w:rFonts w:ascii="Calibri" w:hAnsi="Calibri" w:cs="Calibri"/>
          <w:color w:val="000000"/>
        </w:rPr>
        <w:lastRenderedPageBreak/>
        <w:t>correspondientes, en caso de que el remplazo del personal arribe a la instalación después del tiempo estipulado, deberá cubrir el servicio sin cargo a la Convocante.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El Licitante Ganador proporcionará el Servicio de Vigilancia y Seguridad con Elementes de Seguridad / Guardias, cuyas obligaciones se efectuarán conforme al presente anexo técnico que tiene establecido la Convocante y que formara parte del contrato como un ANEXO.</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de laborar en forma obligatoria con los equipos de protección y comunicación, indicados en los Apartado 3 de este Anexo Técnico, además de usarlos exclusivamente para la realización de sus actividades laborales.</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portar en todo momento del servicio, en un lugar visible, la Credencial de Identificación (Gafete), indicado en el Apartado 3 de este Anexo Técnico, que acredite su personalidad frente a los servidores públicos y a los usuarios de la Convocante.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Elementos de Seguridad / Guardia deberán de elaborar y entregar diariamente el Reporte de Novedades y las bitácoras que se realicen en el punto asignado, haciendo el llenado de manera manual con letra de molde y legible.</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2" w:name="_Toc120544522"/>
      <w:r w:rsidRPr="00452DF0">
        <w:rPr>
          <w:rFonts w:ascii="Calibri" w:eastAsia="Calibri" w:hAnsi="Calibri"/>
          <w:b/>
          <w:bCs/>
          <w:color w:val="000000"/>
          <w:lang w:val="es-MX" w:eastAsia="en-US"/>
        </w:rPr>
        <w:t>5. De la relación entre la Convocante y el Licitante Ganador</w:t>
      </w:r>
      <w:bookmarkEnd w:id="12"/>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El Servicio de Seguridad y Vigilancia estará bajo el mando exclusivo de la Unidad Técnica de la Convocante, quien será área responsable de supervisar todas las acciones de carácter operativo que comprende el servicio. Con este fin, la Unidad Técnica será asistida por los Coordinadores de Seguridad de Zona o los Administradores, Directores o equivalente de cada Unidad Aplicativa;</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Todo lo que concierne a la planeación y establecimiento de consignas del servicio es exclusivo de la Convocante a través de la Unidad Técnica;</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 xml:space="preserve">La asignación de las consignas en cada uno de los puntos a cubrir en las diversas áreas de cada una de las Unidades Aplicativas de la </w:t>
      </w:r>
      <w:r w:rsidRPr="00452DF0">
        <w:rPr>
          <w:rFonts w:ascii="Calibri" w:hAnsi="Calibri" w:cs="Arial"/>
          <w:bCs/>
          <w:color w:val="000000"/>
        </w:rPr>
        <w:t>Convocante</w:t>
      </w:r>
      <w:r w:rsidRPr="00452DF0">
        <w:rPr>
          <w:rFonts w:ascii="Calibri" w:hAnsi="Calibri" w:cs="Arial"/>
          <w:color w:val="000000"/>
        </w:rPr>
        <w:t xml:space="preserve"> se hará de acuerdo con las instrucciones de Unidas Técnica a través de la Coordinación de Seguridad de Zona o, en su defecto, del Administrador, Director o equivalente(en donde no exista la Coordinación) siempre en coordinación y con la supervisión de la Unidad Técnica; </w:t>
      </w:r>
    </w:p>
    <w:p w:rsidR="00335792" w:rsidRPr="003A390E" w:rsidRDefault="00452DF0" w:rsidP="00406F4F">
      <w:pPr>
        <w:numPr>
          <w:ilvl w:val="1"/>
          <w:numId w:val="26"/>
        </w:numPr>
        <w:spacing w:after="160" w:line="259" w:lineRule="auto"/>
        <w:ind w:left="851" w:hanging="284"/>
        <w:contextualSpacing/>
        <w:jc w:val="both"/>
        <w:rPr>
          <w:rFonts w:ascii="Calibri" w:hAnsi="Calibri" w:cs="Calibri"/>
          <w:color w:val="000000"/>
        </w:rPr>
      </w:pPr>
      <w:r w:rsidRPr="00452DF0">
        <w:rPr>
          <w:rFonts w:ascii="Calibri" w:hAnsi="Calibri" w:cs="Calibri"/>
          <w:color w:val="000000"/>
        </w:rPr>
        <w:t>El Área Técnica podrá reubicar en cualquier otra Unidad Aplicativa de la Convocante al Cuerpo de Elementos de Seguridad / Guardias conforme a las necesidades del servicio</w:t>
      </w:r>
      <w:r w:rsidR="0030327C">
        <w:rPr>
          <w:rFonts w:ascii="Calibri" w:hAnsi="Calibri" w:cs="Calibri"/>
          <w:color w:val="000000"/>
        </w:rPr>
        <w:t>, de igual manera podrá</w:t>
      </w:r>
      <w:r w:rsidRPr="00452DF0">
        <w:rPr>
          <w:rFonts w:ascii="Calibri" w:hAnsi="Calibri" w:cs="Calibri"/>
          <w:color w:val="000000"/>
        </w:rPr>
        <w:t xml:space="preserve"> reasignar al interior de estas;</w:t>
      </w:r>
    </w:p>
    <w:p w:rsidR="00452DF0" w:rsidRPr="00452DF0" w:rsidRDefault="00452DF0" w:rsidP="00406F4F">
      <w:pPr>
        <w:numPr>
          <w:ilvl w:val="1"/>
          <w:numId w:val="26"/>
        </w:numPr>
        <w:spacing w:after="160" w:line="259" w:lineRule="auto"/>
        <w:ind w:left="851" w:hanging="284"/>
        <w:contextualSpacing/>
        <w:jc w:val="both"/>
        <w:rPr>
          <w:rFonts w:ascii="Calibri" w:hAnsi="Calibri" w:cs="Calibri"/>
          <w:color w:val="000000"/>
        </w:rPr>
      </w:pPr>
      <w:r w:rsidRPr="00452DF0">
        <w:rPr>
          <w:rFonts w:ascii="Calibri" w:hAnsi="Calibri" w:cs="Arial"/>
          <w:color w:val="000000"/>
        </w:rPr>
        <w:t xml:space="preserve">Todo movimiento del Cuerpo de Elementos de Seguridad / Guardias, por ejemplo la reasignación de unidades, que proponga el Licitante Ganador o sus subalternos deberá ser puesto a consideración y/o autorización de la Unidad Técnica y, en su ausencia, del Coordinador de Seguridad de Zona de la unidad o quien designe este, y no podrá realizarse por ningún motivo </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 xml:space="preserve">El </w:t>
      </w:r>
      <w:r w:rsidRPr="00452DF0">
        <w:rPr>
          <w:rFonts w:ascii="Calibri" w:hAnsi="Calibri" w:cs="Arial"/>
          <w:bCs/>
          <w:color w:val="000000"/>
        </w:rPr>
        <w:t>Licitante</w:t>
      </w:r>
      <w:r w:rsidRPr="00452DF0">
        <w:rPr>
          <w:rFonts w:ascii="Calibri" w:hAnsi="Calibri" w:cs="Arial"/>
          <w:color w:val="000000"/>
        </w:rPr>
        <w:t xml:space="preserve"> Ganador se compromete a obedecer y acatar los lineamientos establecidos en este Anexo Técnico que emite la </w:t>
      </w:r>
      <w:r w:rsidRPr="00452DF0">
        <w:rPr>
          <w:rFonts w:ascii="Calibri" w:hAnsi="Calibri" w:cs="Arial"/>
          <w:bCs/>
          <w:color w:val="000000"/>
        </w:rPr>
        <w:t>Convocante</w:t>
      </w:r>
      <w:r w:rsidRPr="00452DF0">
        <w:rPr>
          <w:rFonts w:ascii="Calibri" w:hAnsi="Calibri" w:cs="Arial"/>
          <w:color w:val="000000"/>
        </w:rPr>
        <w:t xml:space="preserve"> y coadyuvará a que se apliquen las políticas internas de cualquier servicio, tránsito, acceso y demás acciones que se lleven a cabo dentro de las instalaciones de las Unidades Aplicativas.</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3" w:name="_Toc120544523"/>
      <w:r w:rsidRPr="00452DF0">
        <w:rPr>
          <w:rFonts w:ascii="Calibri" w:eastAsia="Calibri" w:hAnsi="Calibri"/>
          <w:b/>
          <w:bCs/>
          <w:color w:val="000000"/>
          <w:lang w:eastAsia="en-US"/>
        </w:rPr>
        <w:t xml:space="preserve">6. </w:t>
      </w:r>
      <w:r w:rsidRPr="00452DF0">
        <w:rPr>
          <w:rFonts w:ascii="Calibri" w:eastAsia="Calibri" w:hAnsi="Calibri"/>
          <w:b/>
          <w:bCs/>
          <w:color w:val="000000"/>
          <w:lang w:val="es-MX" w:eastAsia="en-US"/>
        </w:rPr>
        <w:t>Obligaciones del Licitante Ganador y Personal que la Representa</w:t>
      </w:r>
      <w:bookmarkEnd w:id="13"/>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La persona física o moral que desee participar en la presente Licitación deberá de comprobar que tiene una especialización en Servicios de Seguridad y Vigilancia;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personal que el Licitante Ganador asigne para la prestación del servicio motivo de esta Licitación deberá contar con las prestaciones que marca la Ley Federal del Trabajo;</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lastRenderedPageBreak/>
        <w:t xml:space="preserve">El Licitante Ganador realizará todos los pagos correspondientes de la seguridad social y prestaciones laborales de su personal, siendo el único patrón. Por lo que para la Convocante no existirá responsabilidad solidaria laboral alguna, por lo que no serán considerados como personal de la Convocante. Por tal motivo, el personal que proporcione el Licitante Ganador a la Convocante no podrá recibir ninguna de las prestaciones o derechos que recibe el personal de la Convocante (Servicios Médicos, Afiliación al Sindicato o su representación o cualquier otro beneficio); </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Queda expresamente convenido que el Licitante Ganador asume con relación al personal que contrata,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establecen las Leyes aplicables;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En caso de sufrir un accidente de trabajo cualquiera de los Elementos de Seguridad / Guardias, el Licitante Ganador absorberá todas las responsabilidades liberando a la Convocante de responsabilidad alguna a este respecto. La Convocante no será patrón sustituto;</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tendrá la responsabilidad de solventar los gastos médicos de sus trabajadores contratados, que resulten afectados en su integridad física y emocional a consecuencia de servicios prestados y que no sean cubiertos por el Instituto Mexicano del Seguro Social;</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Si por imprudencia, alevosía, desconocimiento o incapacidad técnica, algún equipo, producto, aparato, mueble o cualquier equipo propiedad de la Convocante o de terceros, resultara dañado por el personal prestador del servicio, será responsabilidad del Licitante Ganador realizar la reparación de daño, reponiéndolo por otro de idénticas o superiores características o en su defecto liquidar su costo, el cual deberá de ser entregado en un plazo máximo de 15 días hábiles; en caso de incumplimiento el costo del daño será descontado de los pagos que la Convocante tenga pendientes de efectuar al Licitante Ganador, debiendo presentar la nota de crédito correspondiente. Aunado a la reparación de los daños se aplicará una pena convencional que será independiente a la responsabilidad que tiene el Licitante Ganador de reparar los daño o perjuicios ocasionados;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 xml:space="preserve">En caso de que se suscitase el robo o extravío de algún los objetos y/o equipos, pertenecientes a la Convocante o a terceros, en las Unidades Aplicativas que cuenten con el Servicio de Seguridad y Vigilancia y esta incidencia sea directamente resultado de la ineficiencia del servicio, inasistencia o acción del Elemento de Seguridad /Guardia. </w:t>
      </w:r>
      <w:r w:rsidRPr="00452DF0">
        <w:rPr>
          <w:rFonts w:ascii="Calibri" w:eastAsia="Calibri" w:hAnsi="Calibri" w:cs="Calibri"/>
          <w:color w:val="000000"/>
          <w:lang w:val="es-MX" w:eastAsia="en-US"/>
        </w:rPr>
        <w:t xml:space="preserve">El Licitante Ganador </w:t>
      </w:r>
      <w:r w:rsidRPr="00452DF0">
        <w:rPr>
          <w:rFonts w:ascii="Calibri" w:hAnsi="Calibri" w:cs="Calibri"/>
          <w:color w:val="000000"/>
        </w:rPr>
        <w:t>deberá de reponer el objeto o equipo por otro de idénticas o superiores características o en su defecto liquidar su costo, el cual deberá de ser subsanado en un plazo máximo no mayor a 15 días hábiles. Aunado a la reposición se aplicará una pena convencional que será independiente a la responsabilidad que tiene el Licitante Ganador de reparar los daño o perjuicios ocasionados;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no contratara familiares en cualquier grado de parentesco consanguíneo o civil con el personal de la Convocante, en caso de hacerlo la Convocante solicitara la baja inmediata de ese personal;</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que resulte con la adjudicación del servicio suministrara los uniformes de trabajo a los Elementos de Seguridad / Guardias según lo estipulado en el presente Anexo, así mismo, realizará el cambio de las prendas cuando sea necesario y/o por recomendación de la Unidad Técnica;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será responsable de suministrar a todo su personal todo el equipo de seguridad y material de trabajo, que sea requerido en el presente Anexo, para la realización de los servicios, así mismo, realizará el cambio de estos cuando sea necesario y/o por recomendación de la Unidad Técnica;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lastRenderedPageBreak/>
        <w:t>En caso de que el Licitante Ganador tuviera problemas de carácter laboral con sus empleados y de estos resultara un paro o huelga, se suspenderán los efectos de este contrato quedando, la CONVOCANTE en libertad de contratar estos servicios con otra empresa;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4" w:name="_Toc120544524"/>
      <w:r w:rsidRPr="00452DF0">
        <w:rPr>
          <w:rFonts w:ascii="Calibri" w:eastAsia="Calibri" w:hAnsi="Calibri"/>
          <w:b/>
          <w:bCs/>
          <w:color w:val="000000"/>
          <w:lang w:val="es-MX" w:eastAsia="en-US"/>
        </w:rPr>
        <w:t>7. De la supervisión de la prestación de los servicios</w:t>
      </w:r>
      <w:bookmarkEnd w:id="14"/>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 xml:space="preserve">La supervisión de la prestación del servicio será llevada a cabo por la Unidad Técnica, con apoyo </w:t>
      </w:r>
      <w:r w:rsidR="0030327C">
        <w:rPr>
          <w:rFonts w:ascii="Calibri" w:hAnsi="Calibri" w:cs="Calibri"/>
          <w:color w:val="000000"/>
        </w:rPr>
        <w:t xml:space="preserve">de </w:t>
      </w:r>
      <w:r w:rsidRPr="00452DF0">
        <w:rPr>
          <w:rFonts w:ascii="Calibri" w:hAnsi="Calibri" w:cs="Calibri"/>
          <w:color w:val="000000"/>
        </w:rPr>
        <w:t>cada una de las Unidades Aplicativas y por los Coordinadores de Seguridad de Zona (que esta designe), y se realizará conforme a los lineamientos de la Convocante durante la prestación del servicio;</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Unidad Técnica, por medio de los Coordinadores de Seguridad de Zona, realizara la verificación de asistencia diaria (independiente a la realizada por el Licitante Ganador) con el fin de supervisar la asistencia, puntualidad y cumplimiento de los lineamientos de este Anexo Técnico. Esta asistencia será contrastada con la proporcionada por el Licitante Ganador por medio de las listas de asistencias y reportes quincenales, al existir alguna discrepancia se tomará en cuenta la asistencia verificada por la Unidad Técnica.</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Unidad Aplicativa tendrá la facultad de solicitar el reemplazo justificado del Elemento de Seguridad / Guardia que no cumpla con el servicio solicitado, informando vía telefónica a la Unidad Técnica y al supervisor en turno o quien el Licitante Ganador designe.</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En caso de que se sorprenda al personal del Licitante Ganador ingiriendo bebidas alcohólicas, enervantes y/o fumando dentro de las instalaciones de la Convocante, o bien realizando conductas indebidas o faltas de probidad u honradez la Unidad Técnica solicitará el veto de ese elemento del servicio contratado, por tal motivo no podrá ser reubicado en otra de las Unidades Aplicativas de la Convocante.</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Durante la vigencia del contrato, la Unidad Técnica podrá solicitar al prestador del servicio el veto del personal que no cumpla con el perfil solicitado, carezca de conocimientos o habilidades del servicio para el que fue contratado, así como a quien que demuestre malos hábitos, falta de respeto a sus superiores, al personal de la Convocante o usuarios en general, y a quien observe mala conducta dentro de las Unidades Aplicativas.</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 xml:space="preserve">En los casos en los que se solicite el reemplazo o el veto de algún Elemento de Seguridad / Guardia, este deberá ser relevado por el Licitante Ganador en un plazo no mayor a 15 minutos en las Unidades Aplicativas dentro de la Zona Metropolitana de Monterrey (municipios de Apodaca, Escobedo, Guadalupe, Monterrey, San Nicolás de los Garza, San Pedro, Santa Catarina) y no mayor a 30 minutos fuera de la Zona Metropolitana de Monterrey (zona rural). No obstante, las Unidades Aplicativas no podrán permanecer sin vigilancia, por lo que el servicio deberá ser cubierto por otro elemento o, en su defecto, por el supervisor y este deberá de permanecer al cuidado del área asignada hasta que el personal de relevo se presente en la Unidad. </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Convocante, por medio de la Unidad Técnica, podrá solicitar en cualquier momento al Licitante Ganador, la actualización del listado general de la plantilla de su personal debidamente afiliado al IMSS.</w:t>
      </w:r>
    </w:p>
    <w:p w:rsidR="00452DF0" w:rsidRPr="00452DF0" w:rsidRDefault="00452DF0" w:rsidP="00406F4F">
      <w:pPr>
        <w:numPr>
          <w:ilvl w:val="0"/>
          <w:numId w:val="46"/>
        </w:numPr>
        <w:spacing w:after="160" w:line="259" w:lineRule="auto"/>
        <w:jc w:val="both"/>
        <w:rPr>
          <w:rFonts w:ascii="Calibri" w:hAnsi="Calibri" w:cs="Calibri"/>
          <w:color w:val="000000"/>
        </w:rPr>
      </w:pPr>
      <w:r w:rsidRPr="00452DF0">
        <w:rPr>
          <w:rFonts w:ascii="Calibri" w:hAnsi="Calibri" w:cs="Calibri"/>
          <w:color w:val="000000"/>
        </w:rPr>
        <w:t>La Convocante podrá solicitar en cualquier momento al Instituto Mexicano de Seguro Social la verificación total o parcial de la plantilla del personal del Licitante Ganador, para comprobar su adecuada afiliación al Instituto.</w:t>
      </w:r>
    </w:p>
    <w:p w:rsidR="00452DF0" w:rsidRPr="00452DF0" w:rsidRDefault="00452DF0" w:rsidP="00406F4F">
      <w:pPr>
        <w:numPr>
          <w:ilvl w:val="0"/>
          <w:numId w:val="46"/>
        </w:numPr>
        <w:spacing w:after="160" w:line="259" w:lineRule="auto"/>
        <w:jc w:val="both"/>
        <w:rPr>
          <w:rFonts w:ascii="Calibri" w:hAnsi="Calibri" w:cs="Calibri"/>
          <w:color w:val="000000"/>
        </w:rPr>
      </w:pPr>
      <w:r w:rsidRPr="00452DF0">
        <w:rPr>
          <w:rFonts w:ascii="Calibri" w:hAnsi="Calibri" w:cs="Calibri"/>
          <w:color w:val="000000"/>
        </w:rPr>
        <w:lastRenderedPageBreak/>
        <w:t>La Convocante se reserva el derecho de admitir o no al personal que no porte el uniforme completo, esto se realizara por medio de la Unidad Técnica o el Administrador del Servicio en la Unidad Aplicativa.</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5" w:name="_Toc120544525"/>
      <w:r w:rsidRPr="00452DF0">
        <w:rPr>
          <w:rFonts w:ascii="Calibri" w:eastAsia="Calibri" w:hAnsi="Calibri"/>
          <w:b/>
          <w:bCs/>
          <w:color w:val="000000"/>
          <w:lang w:val="es-MX" w:eastAsia="en-US"/>
        </w:rPr>
        <w:t>8. Listas de Asistencia, Reportes y Documentos Resultados del Servicio</w:t>
      </w:r>
      <w:bookmarkEnd w:id="15"/>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w:t>
      </w:r>
      <w:r w:rsidRPr="00452DF0">
        <w:rPr>
          <w:rFonts w:ascii="Calibri" w:hAnsi="Calibri" w:cs="Calibri"/>
          <w:bCs/>
          <w:color w:val="000000"/>
        </w:rPr>
        <w:t>Licitante</w:t>
      </w:r>
      <w:r w:rsidRPr="00452DF0">
        <w:rPr>
          <w:rFonts w:ascii="Calibri" w:hAnsi="Calibri" w:cs="Calibri"/>
          <w:color w:val="000000"/>
        </w:rPr>
        <w:t xml:space="preserve"> que resulte con la adjudicación deberá de llevar el control de asistencia diaria por cada Unidad Aplicativa, esta deberá de indicar el nombre y domicilio de la Unidad Aplicativa, la fecha del servicio, el nombre de cada uno de los Elementos de Seguridad / Guardias asignados al punto, hora de entrada, firma de entrada, hora de salida, firma de salida, firma del Supervisor asignado y firma del Administrador del servicio a la Unidad. En dicho formato deberán ser impreso con logotipo y los datos de la empresa, según el formato que se muestra como ejemplo en el </w:t>
      </w:r>
      <w:r w:rsidR="003A390E" w:rsidRPr="003A390E">
        <w:rPr>
          <w:rFonts w:ascii="Calibri" w:hAnsi="Calibri" w:cs="Calibri"/>
          <w:b/>
          <w:color w:val="000000"/>
        </w:rPr>
        <w:t>Anexo 1-D</w:t>
      </w:r>
      <w:r w:rsidRPr="00452DF0">
        <w:rPr>
          <w:rFonts w:ascii="Calibri" w:hAnsi="Calibri" w:cs="Calibri"/>
          <w:color w:val="000000"/>
        </w:rPr>
        <w:t>.</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rPr>
      </w:pPr>
      <w:r w:rsidRPr="00452DF0">
        <w:rPr>
          <w:rFonts w:ascii="Calibri" w:hAnsi="Calibri" w:cs="Calibri"/>
        </w:rPr>
        <w:t xml:space="preserve">Cada una de las Unidades Aplicativas deberán de llevar un reporte de asistencia diaria (por turno) de los Elementos de Seguridad / Guardias, según el formato que se muestra como ejemplo en </w:t>
      </w:r>
      <w:r w:rsidR="003A390E" w:rsidRPr="003A390E">
        <w:rPr>
          <w:rFonts w:ascii="Calibri" w:hAnsi="Calibri" w:cs="Calibri"/>
        </w:rPr>
        <w:t>el</w:t>
      </w:r>
      <w:r w:rsidRPr="00452DF0">
        <w:rPr>
          <w:rFonts w:ascii="Calibri" w:hAnsi="Calibri" w:cs="Calibri"/>
        </w:rPr>
        <w:t xml:space="preserve"> </w:t>
      </w:r>
      <w:r w:rsidR="003A390E" w:rsidRPr="003A390E">
        <w:rPr>
          <w:rFonts w:ascii="Calibri" w:hAnsi="Calibri" w:cs="Calibri"/>
          <w:b/>
        </w:rPr>
        <w:t>Anexo 1-D</w:t>
      </w:r>
      <w:r w:rsidRPr="00452DF0">
        <w:rPr>
          <w:rFonts w:ascii="Calibri" w:hAnsi="Calibri" w:cs="Calibri"/>
          <w:b/>
        </w:rPr>
        <w:t>,</w:t>
      </w:r>
      <w:r w:rsidRPr="00452DF0">
        <w:rPr>
          <w:rFonts w:ascii="Calibri" w:hAnsi="Calibri" w:cs="Calibri"/>
        </w:rPr>
        <w:t xml:space="preserve"> que deberá de ser realizado por la administración de la Unidad Aplicativa o por los Coordinadores de Seguridad de Zona, en donde se cuente con uno. La realización de este reporte es independiente al realizado por el Licitante Ganador y la Unidad Técnica será la encargada de supervisar su cumplimiento.</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Las listas y/o reportes de asistencia deberán de ser llenados personalmente por cada Elementos de Seguridad / Guardias a mano de manera legible y no deberán de tener tachaduras, manchas o uso de corrector.</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w:t>
      </w:r>
      <w:r w:rsidRPr="00452DF0">
        <w:rPr>
          <w:rFonts w:ascii="Calibri" w:hAnsi="Calibri" w:cs="Calibri"/>
          <w:bCs/>
          <w:color w:val="000000"/>
        </w:rPr>
        <w:t>Licitante</w:t>
      </w:r>
      <w:r w:rsidRPr="00452DF0">
        <w:rPr>
          <w:rFonts w:ascii="Calibri" w:hAnsi="Calibri" w:cs="Calibri"/>
          <w:color w:val="000000"/>
        </w:rPr>
        <w:t xml:space="preserve"> que resulte con la adjudicación deberá realizar un reporte quincenal de la asistencia de los Elementos de Seguridad / Guardias, según el formato que se muestra ejemplo en el Anexo 3, por cada Unidad Aplicativa en las que se presta el servicio, dichos reportes deberán concentrar el número de asistencias y faltas por cada día del periodo y deberán contar con el nombre y firma del supervisor asignado, así como del Administrador del Servicio en la Unidad. Además deberán de ser anexados a las facturas correspondientes. Dicho formato deberá de ser impreso con el logotipo y los datos de la empresa.</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Las facturas que resulten de la prestación del servicio serán selladas y firmadas por el Administrador, Director o equivalente de cada Unidad Aplicativa, firmada por el Coordinador de Seguridad de Zona (cuando exista en la unidad), el Titular de la Unidad Técnica, además deberá de contar con la firma del supervisor del Licitante Ganador.; todo esto para su respectivo trámite de pago.</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Los listados diarios de asistencia deberán de estar firmados por el supervisor asignado a la unidad, esto con el fin de constatar lo reportado en las facturas. Dichos listados quedarán en resguardo y custodia de la Subdirección de Recursos Financieros de la </w:t>
      </w:r>
      <w:r w:rsidRPr="00452DF0">
        <w:rPr>
          <w:rFonts w:ascii="Calibri" w:hAnsi="Calibri" w:cs="Calibri"/>
          <w:bCs/>
          <w:color w:val="000000"/>
        </w:rPr>
        <w:t>Convocante</w:t>
      </w:r>
      <w:r w:rsidRPr="00452DF0">
        <w:rPr>
          <w:rFonts w:ascii="Calibri" w:hAnsi="Calibri" w:cs="Calibri"/>
          <w:color w:val="000000"/>
        </w:rPr>
        <w:t xml:space="preserve"> para aclaraciones futuras, revisiones por órganos de control interno. </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El Elemento de Seguridad / Guardias deberá de elaborar y entregar un Reporte de Novedades diariamente, por cada turno, en donde deberán de registrar las actividades de mayor relevancia y/o fuera de la normalidad del servicio; así mismo deberá de registrar el nombre completo del elemento que lo realiza, la unidad y punto donde se desarrolla, y firma del elemento.</w:t>
      </w:r>
    </w:p>
    <w:p w:rsid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Elemento de Seguridad / Guardia deberá de elaborar y entregar las bitácoras que se realicen en el punto asignado, por ejemplo, bitácoras de control de acceso (visitantes, proveedores, vehículos, etc.), bitácora de rondines y/o de verificación (temperaturas, accesos, sistemas, etc.). </w:t>
      </w:r>
    </w:p>
    <w:p w:rsidR="00F3436C" w:rsidRPr="003A390E" w:rsidRDefault="00F3436C" w:rsidP="00F3436C">
      <w:pPr>
        <w:tabs>
          <w:tab w:val="left" w:pos="1276"/>
        </w:tabs>
        <w:spacing w:after="160" w:line="259" w:lineRule="auto"/>
        <w:ind w:left="720"/>
        <w:contextualSpacing/>
        <w:jc w:val="both"/>
        <w:rPr>
          <w:rFonts w:ascii="Calibri" w:hAnsi="Calibri" w:cs="Calibri"/>
          <w:color w:val="000000"/>
        </w:rPr>
      </w:pP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6" w:name="_Toc120544526"/>
      <w:r w:rsidRPr="00452DF0">
        <w:rPr>
          <w:rFonts w:ascii="Calibri" w:eastAsia="Calibri" w:hAnsi="Calibri"/>
          <w:b/>
          <w:bCs/>
          <w:color w:val="000000"/>
          <w:lang w:val="es-MX" w:eastAsia="en-US"/>
        </w:rPr>
        <w:t>9. Lineamientos de seguridad</w:t>
      </w:r>
      <w:bookmarkEnd w:id="16"/>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 xml:space="preserve">La Convocante, supervisará a través de la Unidad Técnica, o por el personal que esta designe, y por los Administradores de cada Unidad Aplicativa, la calidad del servicio, el correcto desarrollo y cumplimiento de los servicios contratados. </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se obliga a acatar las instrucciones que la Unidad Técnica le indique.</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lastRenderedPageBreak/>
        <w:t>El Licitante Ganador se responsabilizará de la seguridad, guarda y custodia de los bienes que se encuentren dentro de los inmuebles y las áreas de estacionamiento donde se prestará este servicio, según lo señalado en estas bases.</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repondrá a la Convocante en caso de robo de bienes en las Unidades Aplicativas en los que estén asignados los Elementos de Seguridad / Guardias prestadores del servicio.</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se obliga a generar un informe detallado en cada uno de los incidentes extraordinarios(por ejemplo robos, actos violentos o cualquier hecho relevante fuera de la normalidad) suscitados en el desarrollo del servicio; notificando de manera inmediata, por medios electrónicos, al Coordinador de Seguridad de Zona asignado y al Administrador del Servicio de la Unidad Aplicativa. Y, posteriormente, deberá de notificar por escrito a la Unidad Técnica a más tardar al finalizar el turno, de no realizarse lo anterior, la Convocante aplicará la pena convencional que se establezca en el contrato.</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propondrá por escrito las medidas, controles, sistemas y acciones pertinentes que sugiere deba tomar la Convocante para mejorar la seguridad dentro de sus instalaciones y salvaguardar al personal que en él labora, los bienes y las instalaciones.</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podrá solicitar por escrito a la Convocante o quien la represente, cualquier nueva orden, consigna o instrucción fuera de lo aquí establecido en este Anexo Técnico, si esta orden es verbal se podrá solicitar su ratificación por escrito.</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7" w:name="_Toc120544527"/>
      <w:r w:rsidRPr="00452DF0">
        <w:rPr>
          <w:rFonts w:ascii="Calibri" w:eastAsia="Calibri" w:hAnsi="Calibri"/>
          <w:b/>
          <w:bCs/>
          <w:color w:val="000000"/>
          <w:lang w:val="es-MX" w:eastAsia="en-US"/>
        </w:rPr>
        <w:t>10. De las consignas a desarrollar</w:t>
      </w:r>
      <w:bookmarkEnd w:id="17"/>
    </w:p>
    <w:p w:rsidR="00452DF0" w:rsidRPr="00452DF0" w:rsidRDefault="00452DF0" w:rsidP="00452DF0">
      <w:pPr>
        <w:spacing w:after="160" w:line="259" w:lineRule="auto"/>
        <w:jc w:val="both"/>
        <w:rPr>
          <w:rFonts w:ascii="Calibri" w:eastAsia="Calibri" w:hAnsi="Calibri" w:cs="Arial"/>
          <w:color w:val="000000"/>
          <w:lang w:val="es-MX" w:eastAsia="en-US"/>
        </w:rPr>
      </w:pPr>
      <w:r w:rsidRPr="00452DF0">
        <w:rPr>
          <w:rFonts w:ascii="Calibri" w:eastAsia="Calibri" w:hAnsi="Calibri" w:cs="Arial"/>
          <w:color w:val="000000"/>
          <w:lang w:val="es-MX" w:eastAsia="en-US"/>
        </w:rPr>
        <w:t>El personal de seguridad deberá prestar el servicio conforme a lo que está establecido en este anexo técnico, así como también en los términos que lo solicite la Unidad Técnica. Entre las más relevantes son las siguientes: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De la operación diaria</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Asistir puntualmente a sus labores y sin indolencia;</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deberá llegar con al menos 15 minutos de anticipación antes de iniciar su servicio;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Presentarse a su servicio debidamente aseado, peinado, con el cabello recortado, rasurado, si porta bigote recortado, en caso de elementos mujeres el cabello recogido, portar de forma impecable el uniforme con dignidad, su equipo adicional y su Credencial de Identificación (Gafete) a la vista, antes de proceder a firmar los registros de asistencia. Deberá de mantenerse aseado en su aspecto personal, así como el uniforme correspondiente, durante su jornada de trabajo;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Registrar a mano y de manera legible el control de asistencia y firmarlo confirme su INE;</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Conducirse con educación y propiedad en las instalaciones, proveyendo un trato digno, amable y cortés;</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no deberá de fraternizar con los empleados ni tampoco con los usuarios del servicio;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Deberá demostrar respeto a sus superiores y dirigirse con propiedad;</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No aceptara dadivas en dinero o en especie para facilitar algún trámite; y,</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no podrá retirarse del punto que le fue asignado, en tanto no llegue el relevo, una vez que llegue deberá informar de las novedades y consignas específicas del punto, debiendo asentar en la bitácora del punto la recepción del área a custodiar.</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lastRenderedPageBreak/>
        <w:t>Del servicio de seguridad y atención a usuarios</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Atender y acceder a cualquier pregunta, petición u orientación de las áreas de usuarios, recepción o en pisos que se le asigne;</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Acudir de inmediato a cualquier llamado del personal de la Convocante con eficiencia y eficacia;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Auxiliar en la atención de los incidentes de manera completa con prontitud, eficiencia y eficacia;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Mantener la vigilancia estrecha y alerta durante las 12 horas de su turno, notificando a su superior de forma inmediata cualquier actitud sospechosa que ponga en riesgo la seguridad de los empleados, usuarios o instalaciones de la unidad;</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Realizar rondines en las diferentes áreas de las unidades de tal forma que identifique y notifique cualquier situación que ponga en riesgo la seguridad de los empleados, usuarios o instalaciones de la unidad;</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Prevenir todo perjuicio que pueda causarse al personal y bienes de la Convocante, sobre todo por personas violentas, en estado de ebriedad o bajo el influjo de drogas;</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Mantener el orden y seguridad dentro del inmueble a vigilar y en sus áreas externas inmediatas de ser requerido;</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Permanecer cada guardia fijo en cada uno de los puntos de seguridad y la caseta con radiofrecuencia y realizar rondines frecuentes y aleatorios para evitar actos en contra del patrimonio de la institución y del personal que labora en la misma;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Supervisar e informar cualquier irregularidad relevante que suceda en las Unidades Aplicativas de la Convocante a la Unidad Técnica;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Verificar que las puertas de las diferentes oficinas y áreas estén debidamente cerradas en las áreas en donde no se esté laborando;</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Revisar y desactivar los interruptores eléctricos para ahorrar energía eléctrica siempre que no se trate de interruptores que suministren energía a medicamentos o vacuna en refrigeración.</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Accesos</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t>Llevar un estricto control de entradas y salidas de personal ajeno a las Unidades Aplicativas y visitantes ajenos a las unidades en los diferentes accesos;</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t>Solicitar siempre el documento o autorización que avale la salida de mobiliario y equipo que se pretenda retirar de las instalaciones, verificando que los bienes que se retiren concuerden con los descritos en los documentos o autorizaciones las cuales deberán estar autorizados por el Director o Administrador, o quien ellos designen, en caso de discrepancia solicitará la intervención del Supervisor de Seguridad Interna y en su ausencia la del Coordinador;</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t xml:space="preserve">Llevar un control de las </w:t>
      </w:r>
      <w:r w:rsidR="00335792" w:rsidRPr="003A390E">
        <w:rPr>
          <w:rFonts w:ascii="Calibri" w:hAnsi="Calibri" w:cs="Calibri"/>
          <w:color w:val="000000"/>
        </w:rPr>
        <w:t>órdenes</w:t>
      </w:r>
      <w:r w:rsidRPr="00452DF0">
        <w:rPr>
          <w:rFonts w:ascii="Calibri" w:hAnsi="Calibri" w:cs="Calibri"/>
          <w:color w:val="000000"/>
        </w:rPr>
        <w:t xml:space="preserve"> de salida de equipo y material, en caso de duda o falta de conocimiento para llevar a cabo el registro deberá de consultar de forma inmediata con el Administrador a fin de aclarar el debido registro de los materiales que ingresen o sean retirados de la Unidad.</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Estacionamientos</w:t>
      </w:r>
    </w:p>
    <w:p w:rsidR="00452DF0" w:rsidRPr="00452DF0" w:rsidRDefault="00452DF0" w:rsidP="00406F4F">
      <w:pPr>
        <w:numPr>
          <w:ilvl w:val="0"/>
          <w:numId w:val="53"/>
        </w:numPr>
        <w:spacing w:after="160" w:line="259" w:lineRule="auto"/>
        <w:jc w:val="both"/>
        <w:rPr>
          <w:rFonts w:ascii="Calibri" w:hAnsi="Calibri" w:cs="Calibri"/>
          <w:color w:val="000000"/>
        </w:rPr>
      </w:pPr>
      <w:r w:rsidRPr="00452DF0">
        <w:rPr>
          <w:rFonts w:ascii="Calibri" w:hAnsi="Calibri" w:cs="Calibri"/>
          <w:color w:val="000000"/>
        </w:rPr>
        <w:t>Revisar y registrar los vehículos que accedan y salgan del inmueble, ya sean vehículos oficiales o vehículos particulares del personal que labore en las Unidades Aplicativas;</w:t>
      </w:r>
    </w:p>
    <w:p w:rsidR="00452DF0" w:rsidRPr="00452DF0" w:rsidRDefault="00452DF0" w:rsidP="00406F4F">
      <w:pPr>
        <w:numPr>
          <w:ilvl w:val="0"/>
          <w:numId w:val="53"/>
        </w:numPr>
        <w:spacing w:after="160" w:line="259" w:lineRule="auto"/>
        <w:jc w:val="both"/>
        <w:rPr>
          <w:rFonts w:ascii="Calibri" w:hAnsi="Calibri" w:cs="Calibri"/>
          <w:color w:val="000000"/>
        </w:rPr>
      </w:pPr>
      <w:r w:rsidRPr="00452DF0">
        <w:rPr>
          <w:rFonts w:ascii="Calibri" w:hAnsi="Calibri" w:cs="Calibri"/>
          <w:color w:val="000000"/>
        </w:rPr>
        <w:lastRenderedPageBreak/>
        <w:t>Revisar y registrar los vehículos que acceden y salen del inmueble de Vehículos de proveedores de servicios e insumos.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Prevención de riesgos</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Revisar que las salidas de emergencia estén libres de todo objeto;</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Notificar por escrito cualquier riesgo de seguridad que detecte durante la prestación de su servicio, podrá ser de forma verbal en caso apremiantes que pongan en riesgo la seguridad;</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Coadyuvar en simulacros y el programa interno de Protección Civil.</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Informes</w:t>
      </w:r>
    </w:p>
    <w:p w:rsidR="00452DF0" w:rsidRPr="00452DF0" w:rsidRDefault="00452DF0" w:rsidP="00406F4F">
      <w:pPr>
        <w:numPr>
          <w:ilvl w:val="0"/>
          <w:numId w:val="55"/>
        </w:numPr>
        <w:spacing w:after="160" w:line="259" w:lineRule="auto"/>
        <w:jc w:val="both"/>
        <w:rPr>
          <w:rFonts w:ascii="Calibri" w:hAnsi="Calibri" w:cs="Calibri"/>
          <w:color w:val="000000"/>
        </w:rPr>
      </w:pPr>
      <w:r w:rsidRPr="00452DF0">
        <w:rPr>
          <w:rFonts w:ascii="Calibri" w:hAnsi="Calibri" w:cs="Calibri"/>
          <w:color w:val="000000"/>
        </w:rPr>
        <w:t>Elaborar y entregar el Reporte de Novedades diario de al Administrador del Servicio en la Unidad Aplicativa;</w:t>
      </w:r>
    </w:p>
    <w:p w:rsidR="00452DF0" w:rsidRPr="00452DF0" w:rsidRDefault="00452DF0" w:rsidP="00406F4F">
      <w:pPr>
        <w:numPr>
          <w:ilvl w:val="0"/>
          <w:numId w:val="55"/>
        </w:numPr>
        <w:spacing w:after="160" w:line="259" w:lineRule="auto"/>
        <w:jc w:val="both"/>
        <w:rPr>
          <w:rFonts w:ascii="Calibri" w:hAnsi="Calibri" w:cs="Calibri"/>
          <w:color w:val="000000"/>
        </w:rPr>
      </w:pPr>
      <w:r w:rsidRPr="00452DF0">
        <w:rPr>
          <w:rFonts w:ascii="Calibri" w:hAnsi="Calibri" w:cs="Calibri"/>
          <w:color w:val="000000"/>
        </w:rPr>
        <w:t>Elaborar y entregar un parte informativo de cada uno de los incidentes relevantes que se presenten al Administrador del Servicio en las Unidades Aplicativas.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En el caso de presentarse incidentes o delitos flagrantes</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Se custodiará al (los) probable(s) responsable(s) en un lugar visible, sin ejercer ningún tipo de violencia física, psicológica o moral;</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Se registrarán los hechos de que se tenga conocimiento en forma objetiva y precisa, en un parte informativo del incidente.</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Informar inmediatamente al personal que designe Unidad Técnica, al Administrador del Servicio en la Unidad Aplicativa, y a su supervisor, para que a su vez el área jurídica de la Convocante determine lo procedente y en su caso se ponga al(los) responsable(s) a disposición de la autoridad respectiva.</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8" w:name="_Toc120544528"/>
      <w:r w:rsidRPr="00452DF0">
        <w:rPr>
          <w:rFonts w:ascii="Calibri" w:eastAsia="Calibri" w:hAnsi="Calibri"/>
          <w:b/>
          <w:bCs/>
          <w:color w:val="000000"/>
          <w:lang w:val="es-MX" w:eastAsia="en-US"/>
        </w:rPr>
        <w:t>11. Código de comportamiento</w:t>
      </w:r>
      <w:bookmarkEnd w:id="18"/>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Elementos de Seguridad / Guardias tienen prohibido realizar lo siguiente: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Presentarse a sus labores bajo la influencia de cualquier tipo de drogas, alcohol o enervantes.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Permanecer en los puestos donde laboran sus compañeros cuando desmonten 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Cometer actos de indisciplina, tener conducta prepotente con el personal empleado, usuarios del servicio o visitas, así como tomar atribuciones que no les correspondan.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Introducir armas de fuego al interior de los centros de trabajo.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Realizar labores que no estén relacionadas con la naturaleza de la prestación del Servicio de Seguridad y Vigilancia;</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Dormir durante su turno de trabajo;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Tomar bebidas embriagantes;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Fumar al interior de las instalaciones;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lastRenderedPageBreak/>
        <w:t>Hacer uso de teléfonos celulares personales, uso de radios y/o reproductores de música, televisores o cualquier otro equipo que distraiga su atención;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Administrador del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Guardar bajo su responsabilidad paquetes, objetos y materiales del personal empleado y usuarios del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Permitir el acceso a personas ajenas a las áreas restringidas, sin la autorización correspondiente del encargado de esta. De igual forma tienen prohibido permitir el ingreso a personas que no justifiquen su estancia en dicho centro, etc.;</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Hacerse acompañar durante el desarrollo de su jornada de trabajo por familiares (hijos, hermanos, esposos, padres, primos, tíos)o amistades;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Facilitar el desarrollo de actos ilícitos;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Hacer mal uso de los bienes o instalaciones bajo su resguardo, en caso de que el uso de un bien o un servicio genere cargos, el Licitante repondrá el costo de estos los mismos;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Proporcionar información confidencial a personas no autorizadas;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Ausentarse de su lugar o área de vigilancia en horas de labores, sin el permiso correspondiente;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Solicitar o recibir por parte de usuarios, visitantes o trabajadores gratificaciones, obsequios o dádivas de cualquier especie, así como aceptar ofrecimientos o promesas por algún acto u omisión relacionado con sus funciones;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Cometer actos de indisciplina o abuso de autoridad, en contra de servidores públicos, trabajadores y público en general, visitante de las instalaciones de la Convocante;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Vestir o mezclar prendas civiles con el uniforme oficial del servicio, durante su jornada laboral;</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Abandonar su puesto o punto de vigilancia sin autorización, o antes de que sea relevado por otro elemento que lo sustituya durante su ausencia;</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Manipular la maquinaria, insumos, fuentes de energía, equipos de cómputo o fuentes de energía sin la autorización de la Convocante.</w:t>
      </w:r>
    </w:p>
    <w:p w:rsidR="00107F1E" w:rsidRDefault="00107F1E" w:rsidP="00EC7330">
      <w:pPr>
        <w:tabs>
          <w:tab w:val="left" w:pos="2760"/>
        </w:tabs>
        <w:jc w:val="both"/>
        <w:rPr>
          <w:rFonts w:asciiTheme="minorHAnsi" w:hAnsiTheme="minorHAnsi" w:cs="Arial"/>
          <w:lang w:val="es-MX"/>
        </w:rPr>
      </w:pPr>
    </w:p>
    <w:p w:rsidR="00F3436C" w:rsidRDefault="00F3436C" w:rsidP="00EC7330">
      <w:pPr>
        <w:tabs>
          <w:tab w:val="left" w:pos="2760"/>
        </w:tabs>
        <w:jc w:val="both"/>
        <w:rPr>
          <w:rFonts w:asciiTheme="minorHAnsi" w:hAnsiTheme="minorHAnsi" w:cs="Arial"/>
          <w:lang w:val="es-MX"/>
        </w:rPr>
      </w:pPr>
    </w:p>
    <w:p w:rsidR="00F3436C" w:rsidRDefault="00F3436C" w:rsidP="00EC7330">
      <w:pPr>
        <w:tabs>
          <w:tab w:val="left" w:pos="2760"/>
        </w:tabs>
        <w:jc w:val="both"/>
        <w:rPr>
          <w:rFonts w:asciiTheme="minorHAnsi" w:hAnsiTheme="minorHAnsi" w:cs="Arial"/>
          <w:lang w:val="es-MX"/>
        </w:rPr>
      </w:pPr>
    </w:p>
    <w:p w:rsidR="00F3436C" w:rsidRDefault="00F3436C" w:rsidP="00EC7330">
      <w:pPr>
        <w:tabs>
          <w:tab w:val="left" w:pos="2760"/>
        </w:tabs>
        <w:jc w:val="both"/>
        <w:rPr>
          <w:rFonts w:asciiTheme="minorHAnsi" w:hAnsiTheme="minorHAnsi" w:cs="Arial"/>
          <w:lang w:val="es-MX"/>
        </w:rPr>
      </w:pPr>
    </w:p>
    <w:p w:rsidR="00F3436C" w:rsidRDefault="00F3436C" w:rsidP="00EC7330">
      <w:pPr>
        <w:tabs>
          <w:tab w:val="left" w:pos="2760"/>
        </w:tabs>
        <w:jc w:val="both"/>
        <w:rPr>
          <w:rFonts w:asciiTheme="minorHAnsi" w:hAnsiTheme="minorHAnsi" w:cs="Arial"/>
          <w:lang w:val="es-MX"/>
        </w:rPr>
      </w:pPr>
    </w:p>
    <w:p w:rsidR="00F3436C" w:rsidRDefault="00F3436C" w:rsidP="00EC7330">
      <w:pPr>
        <w:tabs>
          <w:tab w:val="left" w:pos="2760"/>
        </w:tabs>
        <w:jc w:val="both"/>
        <w:rPr>
          <w:rFonts w:asciiTheme="minorHAnsi" w:hAnsiTheme="minorHAnsi" w:cs="Arial"/>
          <w:lang w:val="es-MX"/>
        </w:rPr>
      </w:pPr>
    </w:p>
    <w:p w:rsidR="00107F1E" w:rsidRDefault="00107F1E" w:rsidP="00EC7330">
      <w:pPr>
        <w:tabs>
          <w:tab w:val="left" w:pos="2760"/>
        </w:tabs>
        <w:jc w:val="both"/>
        <w:rPr>
          <w:rFonts w:asciiTheme="minorHAnsi" w:hAnsiTheme="minorHAnsi" w:cs="Arial"/>
          <w:lang w:val="es-MX"/>
        </w:rPr>
      </w:pPr>
    </w:p>
    <w:p w:rsidR="000D79E9" w:rsidRPr="00B1660C" w:rsidRDefault="003A390E" w:rsidP="00B90361">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sz w:val="20"/>
          <w:szCs w:val="20"/>
          <w:lang w:val="es-ES_tradnl"/>
        </w:rPr>
      </w:pPr>
      <w:r>
        <w:rPr>
          <w:rFonts w:asciiTheme="minorHAnsi" w:hAnsiTheme="minorHAnsi"/>
          <w:sz w:val="20"/>
          <w:szCs w:val="20"/>
          <w:lang w:val="es-ES_tradnl"/>
        </w:rPr>
        <w:lastRenderedPageBreak/>
        <w:t xml:space="preserve">ANEXO 1-C  </w:t>
      </w:r>
      <w:r w:rsidRPr="003A390E">
        <w:rPr>
          <w:rFonts w:asciiTheme="minorHAnsi" w:hAnsiTheme="minorHAnsi"/>
          <w:sz w:val="20"/>
          <w:szCs w:val="20"/>
          <w:lang w:val="es-MX"/>
        </w:rPr>
        <w:t>REPORTE QUINCENAL DE ASISTENCIA DEL PERSONAL DE SEGURIDAD</w:t>
      </w:r>
    </w:p>
    <w:p w:rsidR="003A390E" w:rsidRDefault="003A390E" w:rsidP="000D79E9">
      <w:pPr>
        <w:spacing w:after="120"/>
        <w:jc w:val="both"/>
        <w:rPr>
          <w:rFonts w:asciiTheme="minorHAnsi" w:hAnsiTheme="minorHAnsi"/>
          <w:lang w:eastAsia="en-US"/>
        </w:rPr>
      </w:pPr>
    </w:p>
    <w:p w:rsidR="003A390E" w:rsidRPr="003A390E" w:rsidRDefault="003A390E" w:rsidP="003A390E">
      <w:pPr>
        <w:spacing w:after="120"/>
        <w:jc w:val="both"/>
        <w:rPr>
          <w:rFonts w:asciiTheme="minorHAnsi" w:hAnsiTheme="minorHAnsi"/>
          <w:lang w:val="es-ES" w:eastAsia="en-US"/>
        </w:rPr>
      </w:pPr>
      <w:r w:rsidRPr="003A390E">
        <w:rPr>
          <w:rFonts w:asciiTheme="minorHAnsi" w:hAnsiTheme="minorHAnsi"/>
          <w:lang w:val="es-ES" w:eastAsia="en-US"/>
        </w:rPr>
        <w:t>Formato en el cual se realizará el concentrado quincenal de las asistencia de cada una de las Unidades Aplicativas y servirá como anexo de la factura de emitida para la pago del servicio. Dicho formato deberá de estar en hoja membretada de la empresa e incluir los datos generales de la empresa y domicilio.</w:t>
      </w:r>
    </w:p>
    <w:p w:rsidR="000D79E9" w:rsidRDefault="000D79E9" w:rsidP="000D79E9">
      <w:pPr>
        <w:spacing w:after="120"/>
        <w:jc w:val="both"/>
        <w:rPr>
          <w:rFonts w:asciiTheme="minorHAnsi" w:hAnsiTheme="minorHAnsi"/>
          <w:lang w:val="es-ES" w:eastAsia="en-US"/>
        </w:rPr>
      </w:pPr>
    </w:p>
    <w:p w:rsidR="003A390E" w:rsidRPr="00B1660C" w:rsidRDefault="003A390E" w:rsidP="003A390E">
      <w:pPr>
        <w:spacing w:after="120"/>
        <w:jc w:val="center"/>
        <w:rPr>
          <w:rFonts w:asciiTheme="minorHAnsi" w:hAnsiTheme="minorHAnsi"/>
          <w:lang w:eastAsia="en-US"/>
        </w:rPr>
      </w:pPr>
      <w:r w:rsidRPr="003A390E">
        <w:rPr>
          <w:rFonts w:ascii="Calibri" w:eastAsia="Calibri" w:hAnsi="Calibri"/>
          <w:noProof/>
          <w:color w:val="000000"/>
          <w:lang w:val="es-MX" w:eastAsia="es-MX"/>
        </w:rPr>
        <w:drawing>
          <wp:inline distT="0" distB="0" distL="0" distR="0" wp14:anchorId="39963AA4" wp14:editId="53546604">
            <wp:extent cx="5692868" cy="5121634"/>
            <wp:effectExtent l="0" t="0" r="317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1069" cy="5129013"/>
                    </a:xfrm>
                    <a:prstGeom prst="rect">
                      <a:avLst/>
                    </a:prstGeom>
                  </pic:spPr>
                </pic:pic>
              </a:graphicData>
            </a:graphic>
          </wp:inline>
        </w:drawing>
      </w:r>
    </w:p>
    <w:p w:rsidR="000D79E9" w:rsidRDefault="000D79E9" w:rsidP="000D79E9">
      <w:pPr>
        <w:spacing w:after="120"/>
        <w:jc w:val="center"/>
        <w:rPr>
          <w:rFonts w:asciiTheme="minorHAnsi" w:hAnsiTheme="minorHAnsi" w:cs="Arial"/>
          <w:sz w:val="14"/>
          <w:szCs w:val="14"/>
        </w:rPr>
      </w:pPr>
    </w:p>
    <w:p w:rsidR="00B00C6D" w:rsidRDefault="00B00C6D" w:rsidP="000D79E9">
      <w:pPr>
        <w:spacing w:after="120"/>
        <w:jc w:val="center"/>
        <w:rPr>
          <w:rFonts w:asciiTheme="minorHAnsi" w:hAnsiTheme="minorHAnsi" w:cs="Arial"/>
        </w:rPr>
      </w:pPr>
    </w:p>
    <w:p w:rsidR="00CC2A00" w:rsidRDefault="00CC2A00" w:rsidP="000D79E9">
      <w:pPr>
        <w:spacing w:after="120"/>
        <w:jc w:val="center"/>
        <w:rPr>
          <w:rFonts w:asciiTheme="minorHAnsi" w:hAnsiTheme="minorHAnsi" w:cs="Arial"/>
        </w:rPr>
      </w:pPr>
    </w:p>
    <w:p w:rsidR="00CC2A00" w:rsidRPr="00B1660C" w:rsidRDefault="00CC2A00" w:rsidP="000D79E9">
      <w:pPr>
        <w:spacing w:after="120"/>
        <w:jc w:val="center"/>
        <w:rPr>
          <w:rFonts w:asciiTheme="minorHAnsi" w:hAnsiTheme="minorHAnsi" w:cs="Arial"/>
        </w:rPr>
      </w:pPr>
    </w:p>
    <w:p w:rsidR="000D79E9" w:rsidRPr="00EC08D5" w:rsidRDefault="003A390E"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Arial"/>
          <w:b/>
        </w:rPr>
      </w:pPr>
      <w:r>
        <w:rPr>
          <w:rFonts w:asciiTheme="minorHAnsi" w:hAnsiTheme="minorHAnsi" w:cs="Arial"/>
          <w:b/>
        </w:rPr>
        <w:lastRenderedPageBreak/>
        <w:t xml:space="preserve">ANEXO 1-D </w:t>
      </w:r>
      <w:r w:rsidRPr="003A390E">
        <w:rPr>
          <w:rFonts w:asciiTheme="minorHAnsi" w:hAnsiTheme="minorHAnsi" w:cs="Arial"/>
          <w:b/>
          <w:lang w:val="es-MX"/>
        </w:rPr>
        <w:t>LISTA DE ASISTENCIA DIARIA DEL PERSONAL DE SEGURIDAD</w:t>
      </w:r>
    </w:p>
    <w:p w:rsidR="000D79E9" w:rsidRDefault="000D79E9" w:rsidP="000D79E9">
      <w:pPr>
        <w:rPr>
          <w:lang w:val="es-ES" w:eastAsia="en-US"/>
        </w:rPr>
      </w:pPr>
    </w:p>
    <w:p w:rsidR="003A390E" w:rsidRPr="003A390E" w:rsidRDefault="003A390E" w:rsidP="003A390E">
      <w:pPr>
        <w:rPr>
          <w:lang w:val="es-ES" w:eastAsia="en-US"/>
        </w:rPr>
      </w:pPr>
      <w:r w:rsidRPr="003A390E">
        <w:rPr>
          <w:lang w:val="es-ES" w:eastAsia="en-US"/>
        </w:rPr>
        <w:t>Formato en el cual se llevará control de asistencia diaria por cada Unidad Aplicativa, este deberá de indicar el nombre y domicilio de la Unidad Aplicativa, la fecha del servicio, el nombre de cada uno de los Elementos de Seguridad / Guardias asignados a la unidad, hora de entrada, firma de entrada, hora de salida, firma de salida, firma del Supervisor asignado y firma del Administrador del servicio a la Unidad. Dicho formato deberá de estar en hoja membretada de la empresa e incluir los datos generales de la empresa y domicilio.</w:t>
      </w:r>
    </w:p>
    <w:p w:rsidR="003A390E" w:rsidRPr="00B1660C" w:rsidRDefault="003A390E" w:rsidP="000D79E9">
      <w:pPr>
        <w:rPr>
          <w:lang w:val="es-ES" w:eastAsia="en-US"/>
        </w:rPr>
      </w:pPr>
    </w:p>
    <w:p w:rsidR="000D79E9" w:rsidRDefault="000D79E9" w:rsidP="000D79E9">
      <w:pPr>
        <w:jc w:val="center"/>
        <w:rPr>
          <w:rFonts w:asciiTheme="minorHAnsi" w:hAnsiTheme="minorHAnsi"/>
          <w:lang w:eastAsia="en-US"/>
        </w:rPr>
      </w:pPr>
    </w:p>
    <w:p w:rsidR="000D79E9" w:rsidRDefault="003A390E" w:rsidP="000D79E9">
      <w:pPr>
        <w:jc w:val="center"/>
        <w:rPr>
          <w:rFonts w:asciiTheme="minorHAnsi" w:hAnsiTheme="minorHAnsi"/>
          <w:lang w:eastAsia="en-US"/>
        </w:rPr>
      </w:pPr>
      <w:r w:rsidRPr="00217C21">
        <w:rPr>
          <w:noProof/>
          <w:lang w:val="es-MX" w:eastAsia="es-MX"/>
        </w:rPr>
        <w:drawing>
          <wp:inline distT="0" distB="0" distL="0" distR="0" wp14:anchorId="5829A378" wp14:editId="50711C9E">
            <wp:extent cx="6727825" cy="571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8419" cy="5715505"/>
                    </a:xfrm>
                    <a:prstGeom prst="rect">
                      <a:avLst/>
                    </a:prstGeom>
                  </pic:spPr>
                </pic:pic>
              </a:graphicData>
            </a:graphic>
          </wp:inline>
        </w:drawing>
      </w: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r w:rsidRPr="00217C21">
        <w:rPr>
          <w:noProof/>
          <w:lang w:val="es-MX" w:eastAsia="es-MX"/>
        </w:rPr>
        <w:drawing>
          <wp:inline distT="0" distB="0" distL="0" distR="0" wp14:anchorId="6FCDACEE" wp14:editId="40701D99">
            <wp:extent cx="6637020" cy="681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7604" cy="6820500"/>
                    </a:xfrm>
                    <a:prstGeom prst="rect">
                      <a:avLst/>
                    </a:prstGeom>
                  </pic:spPr>
                </pic:pic>
              </a:graphicData>
            </a:graphic>
          </wp:inline>
        </w:drawing>
      </w:r>
    </w:p>
    <w:p w:rsidR="00B00C6D" w:rsidRDefault="00B00C6D" w:rsidP="003A390E">
      <w:pPr>
        <w:rPr>
          <w:rFonts w:asciiTheme="minorHAnsi" w:hAnsiTheme="minorHAnsi"/>
          <w:lang w:eastAsia="en-US"/>
        </w:rPr>
      </w:pPr>
    </w:p>
    <w:p w:rsidR="00B00C6D" w:rsidRPr="00B1660C" w:rsidRDefault="00B00C6D" w:rsidP="000D79E9">
      <w:pPr>
        <w:jc w:val="center"/>
        <w:rPr>
          <w:rFonts w:asciiTheme="minorHAnsi" w:hAnsiTheme="minorHAnsi"/>
          <w:lang w:eastAsia="en-US"/>
        </w:rPr>
      </w:pPr>
    </w:p>
    <w:p w:rsidR="000D79E9" w:rsidRPr="00007CCB"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007CCB">
        <w:rPr>
          <w:rFonts w:ascii="Calibri" w:hAnsi="Calibri"/>
          <w:b/>
        </w:rPr>
        <w:t>ANEXO 2</w:t>
      </w:r>
    </w:p>
    <w:p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007CCB" w:rsidRDefault="000D79E9" w:rsidP="000D79E9">
      <w:pPr>
        <w:tabs>
          <w:tab w:val="left" w:pos="4253"/>
          <w:tab w:val="left" w:pos="7797"/>
        </w:tabs>
        <w:jc w:val="right"/>
        <w:rPr>
          <w:rFonts w:ascii="Calibri" w:hAnsi="Calibri"/>
        </w:rPr>
      </w:pPr>
    </w:p>
    <w:p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rsidTr="000D79E9">
        <w:trPr>
          <w:jc w:val="center"/>
        </w:trPr>
        <w:tc>
          <w:tcPr>
            <w:tcW w:w="2518" w:type="dxa"/>
            <w:shd w:val="clear" w:color="auto" w:fill="auto"/>
          </w:tcPr>
          <w:p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rsidR="000D79E9" w:rsidRPr="00007CCB" w:rsidRDefault="000D79E9" w:rsidP="000D79E9">
            <w:pPr>
              <w:rPr>
                <w:rFonts w:ascii="Calibri" w:hAnsi="Calibri"/>
                <w:b/>
              </w:rPr>
            </w:pPr>
          </w:p>
        </w:tc>
      </w:tr>
      <w:tr w:rsidR="000D79E9" w:rsidRPr="00007CCB" w:rsidTr="000D79E9">
        <w:trPr>
          <w:jc w:val="center"/>
        </w:trPr>
        <w:tc>
          <w:tcPr>
            <w:tcW w:w="2518" w:type="dxa"/>
            <w:shd w:val="clear" w:color="auto" w:fill="auto"/>
          </w:tcPr>
          <w:p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0D79E9" w:rsidRPr="00007CCB" w:rsidRDefault="000D79E9" w:rsidP="000D79E9">
            <w:pPr>
              <w:rPr>
                <w:rFonts w:ascii="Calibri" w:hAnsi="Calibri"/>
                <w:b/>
              </w:rPr>
            </w:pPr>
          </w:p>
        </w:tc>
      </w:tr>
    </w:tbl>
    <w:p w:rsidR="000D79E9" w:rsidRPr="0093321E" w:rsidRDefault="000D79E9" w:rsidP="000D79E9">
      <w:pPr>
        <w:ind w:left="426"/>
        <w:jc w:val="both"/>
        <w:rPr>
          <w:rFonts w:asciiTheme="minorHAnsi" w:hAnsiTheme="minorHAnsi"/>
        </w:rPr>
      </w:pPr>
    </w:p>
    <w:p w:rsidR="000D79E9"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rsidTr="00B90361">
        <w:trPr>
          <w:trHeight w:val="64"/>
          <w:jc w:val="center"/>
        </w:trPr>
        <w:tc>
          <w:tcPr>
            <w:tcW w:w="1125" w:type="dxa"/>
            <w:shd w:val="clear" w:color="auto" w:fill="9BECFF"/>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rsidTr="000D79E9">
        <w:trPr>
          <w:jc w:val="center"/>
        </w:trPr>
        <w:tc>
          <w:tcPr>
            <w:tcW w:w="1125" w:type="dxa"/>
            <w:vAlign w:val="center"/>
          </w:tcPr>
          <w:p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0D79E9" w:rsidRPr="003655E2" w:rsidRDefault="000D79E9" w:rsidP="000D79E9">
            <w:pPr>
              <w:jc w:val="center"/>
              <w:rPr>
                <w:rFonts w:ascii="Calibri" w:hAnsi="Calibri"/>
                <w:b/>
                <w:sz w:val="18"/>
              </w:rPr>
            </w:pPr>
          </w:p>
        </w:tc>
      </w:tr>
    </w:tbl>
    <w:p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r>
    </w:tbl>
    <w:p w:rsidR="000D79E9" w:rsidRDefault="000D79E9" w:rsidP="000D79E9">
      <w:pPr>
        <w:tabs>
          <w:tab w:val="right" w:pos="9781"/>
        </w:tabs>
        <w:ind w:right="141"/>
        <w:rPr>
          <w:rFonts w:ascii="Calibri" w:hAnsi="Calibri"/>
        </w:rPr>
      </w:pPr>
    </w:p>
    <w:p w:rsidR="000D79E9" w:rsidRDefault="000D79E9" w:rsidP="000D79E9">
      <w:pPr>
        <w:tabs>
          <w:tab w:val="right" w:pos="9781"/>
        </w:tabs>
        <w:ind w:right="141"/>
        <w:rPr>
          <w:rFonts w:ascii="Calibri" w:hAnsi="Calibri"/>
        </w:rPr>
      </w:pPr>
    </w:p>
    <w:p w:rsidR="000D79E9" w:rsidRPr="00F372BA" w:rsidRDefault="000D79E9" w:rsidP="000D79E9">
      <w:pPr>
        <w:tabs>
          <w:tab w:val="right" w:pos="9781"/>
        </w:tabs>
        <w:ind w:right="141"/>
        <w:rPr>
          <w:rFonts w:ascii="Calibri" w:hAnsi="Calibri"/>
        </w:rPr>
      </w:pPr>
      <w:r>
        <w:rPr>
          <w:rFonts w:ascii="Calibri" w:hAnsi="Calibri"/>
        </w:rPr>
        <w:t>-</w:t>
      </w:r>
    </w:p>
    <w:p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rsidR="000D79E9" w:rsidRPr="00007CCB" w:rsidRDefault="000D79E9" w:rsidP="000D79E9">
      <w:pPr>
        <w:pStyle w:val="Default"/>
        <w:jc w:val="center"/>
        <w:rPr>
          <w:rFonts w:ascii="Calibri" w:hAnsi="Calibri"/>
          <w:b/>
          <w:sz w:val="20"/>
          <w:szCs w:val="20"/>
        </w:rPr>
      </w:pP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rsidR="000D79E9" w:rsidRDefault="000D79E9" w:rsidP="000D79E9">
      <w:pPr>
        <w:ind w:left="426"/>
        <w:jc w:val="center"/>
        <w:rPr>
          <w:rFonts w:ascii="Calibri" w:hAnsi="Calibri"/>
          <w:b/>
        </w:rPr>
      </w:pPr>
      <w:r w:rsidRPr="00007CCB">
        <w:rPr>
          <w:rFonts w:ascii="Calibri" w:hAnsi="Calibri"/>
          <w:b/>
        </w:rPr>
        <w:t>Protesto lo necesario</w:t>
      </w:r>
    </w:p>
    <w:p w:rsidR="000D79E9" w:rsidRDefault="000D79E9" w:rsidP="000D79E9">
      <w:pPr>
        <w:ind w:left="426"/>
        <w:jc w:val="center"/>
        <w:rPr>
          <w:rFonts w:ascii="Calibri" w:hAnsi="Calibri"/>
          <w:b/>
        </w:rPr>
      </w:pPr>
    </w:p>
    <w:p w:rsidR="000D79E9" w:rsidRDefault="000D79E9" w:rsidP="000D79E9">
      <w:pPr>
        <w:ind w:left="426"/>
        <w:jc w:val="center"/>
        <w:rPr>
          <w:rFonts w:ascii="Calibri" w:hAnsi="Calibri"/>
          <w:b/>
        </w:rPr>
      </w:pPr>
    </w:p>
    <w:p w:rsidR="00B00C6D" w:rsidRDefault="00B00C6D" w:rsidP="000D79E9">
      <w:pPr>
        <w:ind w:left="426"/>
        <w:jc w:val="center"/>
        <w:rPr>
          <w:rFonts w:ascii="Calibri" w:hAnsi="Calibri"/>
          <w:b/>
        </w:rPr>
      </w:pPr>
    </w:p>
    <w:p w:rsidR="00B00C6D" w:rsidRDefault="00B00C6D" w:rsidP="000D79E9">
      <w:pPr>
        <w:ind w:left="426"/>
        <w:jc w:val="center"/>
        <w:rPr>
          <w:rFonts w:ascii="Calibri" w:hAnsi="Calibri"/>
          <w:b/>
        </w:rPr>
      </w:pPr>
    </w:p>
    <w:p w:rsidR="000D79E9" w:rsidRDefault="000D79E9" w:rsidP="000D79E9">
      <w:pPr>
        <w:ind w:left="426"/>
        <w:jc w:val="center"/>
        <w:rPr>
          <w:rFonts w:ascii="Calibri" w:hAnsi="Calibri"/>
          <w:b/>
        </w:rPr>
      </w:pPr>
    </w:p>
    <w:p w:rsidR="000D79E9" w:rsidRPr="002522C8"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rsidTr="00B90361">
        <w:trPr>
          <w:jc w:val="center"/>
        </w:trPr>
        <w:tc>
          <w:tcPr>
            <w:tcW w:w="7371" w:type="dxa"/>
            <w:tcBorders>
              <w:bottom w:val="nil"/>
            </w:tcBorders>
            <w:shd w:val="clear" w:color="auto" w:fill="9BECFF"/>
          </w:tcPr>
          <w:p w:rsidR="000D79E9" w:rsidRPr="002522C8" w:rsidRDefault="000D79E9" w:rsidP="000D79E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rsidR="000D79E9" w:rsidRPr="002522C8" w:rsidRDefault="000D79E9" w:rsidP="000D79E9">
            <w:pPr>
              <w:jc w:val="center"/>
              <w:rPr>
                <w:rFonts w:ascii="Calibri" w:hAnsi="Calibri"/>
                <w:b/>
              </w:rPr>
            </w:pPr>
            <w:r w:rsidRPr="002522C8">
              <w:rPr>
                <w:rFonts w:ascii="Calibri" w:hAnsi="Calibri"/>
                <w:b/>
              </w:rPr>
              <w:t>FECHA</w:t>
            </w:r>
          </w:p>
        </w:tc>
      </w:tr>
      <w:tr w:rsidR="000D79E9" w:rsidRPr="002522C8"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rsidR="000D79E9" w:rsidRPr="009A4F2F" w:rsidRDefault="000D79E9" w:rsidP="000D79E9">
            <w:pPr>
              <w:jc w:val="center"/>
              <w:rPr>
                <w:rFonts w:ascii="Calibri" w:hAnsi="Calibri" w:cs="Arial"/>
              </w:rPr>
            </w:pPr>
            <w:r w:rsidRPr="004A2D0C">
              <w:rPr>
                <w:rFonts w:ascii="Calibri" w:hAnsi="Calibri" w:cs="Arial"/>
                <w:bCs/>
              </w:rPr>
              <w:t xml:space="preserve">No. </w:t>
            </w:r>
            <w:r w:rsidR="00BF62CB">
              <w:rPr>
                <w:rFonts w:ascii="Calibri" w:hAnsi="Calibri"/>
                <w:bCs/>
              </w:rPr>
              <w:t>LP-919044992-N01-2023</w:t>
            </w:r>
          </w:p>
        </w:tc>
        <w:tc>
          <w:tcPr>
            <w:tcW w:w="184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rPr>
            </w:pPr>
            <w:r w:rsidRPr="002522C8">
              <w:rPr>
                <w:rFonts w:ascii="Calibri" w:hAnsi="Calibri"/>
              </w:rPr>
              <w:t>_____________</w:t>
            </w: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rsidTr="00B90361">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rsidR="000D79E9" w:rsidRPr="002522C8" w:rsidRDefault="000D79E9" w:rsidP="000D79E9">
            <w:pPr>
              <w:ind w:left="851"/>
              <w:jc w:val="center"/>
              <w:rPr>
                <w:rFonts w:ascii="Calibri" w:hAnsi="Calibri"/>
                <w:b/>
              </w:rPr>
            </w:pPr>
            <w:r w:rsidRPr="002522C8">
              <w:rPr>
                <w:rFonts w:ascii="Calibri" w:hAnsi="Calibri"/>
                <w:b/>
              </w:rPr>
              <w:t>NOMBRE Ó RAZÓN SOCIAL DE LA COMPAÑÍA</w:t>
            </w:r>
          </w:p>
        </w:tc>
      </w:tr>
      <w:tr w:rsidR="000D79E9" w:rsidRPr="002522C8" w:rsidTr="000D79E9">
        <w:trPr>
          <w:jc w:val="center"/>
        </w:trPr>
        <w:tc>
          <w:tcPr>
            <w:tcW w:w="9193" w:type="dxa"/>
            <w:tcBorders>
              <w:top w:val="nil"/>
            </w:tcBorders>
          </w:tcPr>
          <w:p w:rsidR="000D79E9" w:rsidRPr="002522C8" w:rsidRDefault="000D79E9" w:rsidP="000D79E9">
            <w:pPr>
              <w:ind w:left="851"/>
              <w:jc w:val="center"/>
              <w:rPr>
                <w:rFonts w:ascii="Calibri" w:hAnsi="Calibri"/>
                <w:b/>
              </w:rPr>
            </w:pPr>
          </w:p>
          <w:p w:rsidR="000D79E9" w:rsidRPr="002522C8" w:rsidRDefault="000D79E9" w:rsidP="000D79E9">
            <w:pPr>
              <w:jc w:val="center"/>
              <w:rPr>
                <w:rFonts w:ascii="Calibri" w:hAnsi="Calibri"/>
              </w:rPr>
            </w:pPr>
            <w:r w:rsidRPr="002522C8">
              <w:rPr>
                <w:rFonts w:ascii="Calibri" w:hAnsi="Calibri"/>
              </w:rPr>
              <w:t>________________________________________________________</w:t>
            </w:r>
          </w:p>
          <w:p w:rsidR="000D79E9" w:rsidRPr="002522C8" w:rsidRDefault="000D79E9" w:rsidP="000D79E9">
            <w:pPr>
              <w:ind w:left="851"/>
              <w:jc w:val="center"/>
              <w:rPr>
                <w:rFonts w:ascii="Calibri" w:hAnsi="Calibri"/>
                <w:b/>
              </w:rPr>
            </w:pP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rsidTr="00B90361">
        <w:trPr>
          <w:jc w:val="center"/>
        </w:trPr>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B90361">
        <w:trPr>
          <w:trHeight w:val="412"/>
          <w:jc w:val="center"/>
        </w:trPr>
        <w:tc>
          <w:tcPr>
            <w:tcW w:w="3083" w:type="dxa"/>
            <w:vMerge/>
            <w:tcBorders>
              <w:left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9BECFF"/>
            <w:vAlign w:val="center"/>
          </w:tcPr>
          <w:p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0D79E9">
        <w:trPr>
          <w:trHeight w:val="417"/>
          <w:jc w:val="center"/>
        </w:trPr>
        <w:tc>
          <w:tcPr>
            <w:tcW w:w="3083" w:type="dxa"/>
            <w:vMerge/>
            <w:tcBorders>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p>
        </w:tc>
      </w:tr>
    </w:tbl>
    <w:p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rsidTr="00B90361">
        <w:trPr>
          <w:jc w:val="center"/>
        </w:trPr>
        <w:tc>
          <w:tcPr>
            <w:tcW w:w="3071" w:type="dxa"/>
            <w:tcBorders>
              <w:top w:val="single" w:sz="4" w:space="0" w:color="auto"/>
              <w:left w:val="single" w:sz="4" w:space="0" w:color="auto"/>
              <w:bottom w:val="single" w:sz="4" w:space="0" w:color="auto"/>
            </w:tcBorders>
            <w:shd w:val="clear" w:color="auto" w:fill="9BECFF"/>
            <w:vAlign w:val="center"/>
          </w:tcPr>
          <w:p w:rsidR="000D79E9" w:rsidRPr="002522C8" w:rsidRDefault="000D79E9" w:rsidP="000D79E9">
            <w:pPr>
              <w:jc w:val="center"/>
              <w:rPr>
                <w:rFonts w:ascii="Calibri" w:hAnsi="Calibri"/>
                <w:b/>
                <w:noProof/>
              </w:rPr>
            </w:pPr>
          </w:p>
          <w:p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rsidTr="000D79E9">
        <w:trPr>
          <w:trHeight w:val="1270"/>
          <w:jc w:val="center"/>
        </w:trPr>
        <w:tc>
          <w:tcPr>
            <w:tcW w:w="3071" w:type="dxa"/>
            <w:tcBorders>
              <w:top w:val="single" w:sz="4" w:space="0" w:color="auto"/>
            </w:tcBorders>
          </w:tcPr>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tc>
        <w:tc>
          <w:tcPr>
            <w:tcW w:w="3071" w:type="dxa"/>
            <w:tcBorders>
              <w:top w:val="single" w:sz="4" w:space="0" w:color="auto"/>
            </w:tcBorders>
          </w:tcPr>
          <w:p w:rsidR="000D79E9" w:rsidRPr="002522C8" w:rsidRDefault="000D79E9" w:rsidP="000D79E9">
            <w:pPr>
              <w:rPr>
                <w:rFonts w:ascii="Calibri" w:hAnsi="Calibri"/>
                <w:noProof/>
              </w:rPr>
            </w:pPr>
          </w:p>
        </w:tc>
        <w:tc>
          <w:tcPr>
            <w:tcW w:w="3072" w:type="dxa"/>
            <w:tcBorders>
              <w:top w:val="single" w:sz="4" w:space="0" w:color="auto"/>
            </w:tcBorders>
          </w:tcPr>
          <w:p w:rsidR="000D79E9" w:rsidRPr="002522C8" w:rsidRDefault="000D79E9" w:rsidP="000D79E9">
            <w:pPr>
              <w:rPr>
                <w:rFonts w:ascii="Calibri" w:hAnsi="Calibri"/>
                <w:noProof/>
              </w:rPr>
            </w:pPr>
          </w:p>
        </w:tc>
      </w:tr>
    </w:tbl>
    <w:p w:rsidR="000D79E9" w:rsidRPr="002522C8" w:rsidRDefault="000D79E9" w:rsidP="000D79E9">
      <w:pPr>
        <w:rPr>
          <w:rFonts w:ascii="Calibri" w:hAnsi="Calibri"/>
        </w:rPr>
      </w:pP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rsidR="000D79E9" w:rsidRDefault="000D79E9" w:rsidP="000D79E9">
      <w:pPr>
        <w:jc w:val="center"/>
        <w:rPr>
          <w:rFonts w:ascii="Calibri" w:hAnsi="Calibri"/>
        </w:rPr>
      </w:pPr>
      <w:r w:rsidRPr="00C40ADF">
        <w:rPr>
          <w:rFonts w:ascii="Calibri" w:hAnsi="Calibri"/>
        </w:rPr>
        <w:t>*Anexar en sobre Económico.</w:t>
      </w:r>
    </w:p>
    <w:p w:rsidR="000D79E9" w:rsidRDefault="000D79E9" w:rsidP="000D79E9">
      <w:pPr>
        <w:jc w:val="center"/>
        <w:rPr>
          <w:rFonts w:ascii="Calibri" w:hAnsi="Calibri"/>
        </w:rPr>
      </w:pPr>
    </w:p>
    <w:p w:rsidR="000D79E9" w:rsidRPr="00C40ADF" w:rsidRDefault="000D79E9" w:rsidP="000D79E9">
      <w:pPr>
        <w:jc w:val="center"/>
        <w:rPr>
          <w:rFonts w:ascii="Calibri" w:hAnsi="Calibri"/>
        </w:rPr>
      </w:pPr>
    </w:p>
    <w:p w:rsidR="000D79E9" w:rsidRPr="002522C8"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rsidTr="00B90361">
        <w:trPr>
          <w:jc w:val="center"/>
        </w:trPr>
        <w:tc>
          <w:tcPr>
            <w:tcW w:w="7102" w:type="dxa"/>
            <w:tcBorders>
              <w:bottom w:val="nil"/>
            </w:tcBorders>
            <w:shd w:val="clear" w:color="auto" w:fill="9BECFF"/>
          </w:tcPr>
          <w:p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rsidTr="000D79E9">
        <w:trPr>
          <w:trHeight w:val="60"/>
          <w:jc w:val="center"/>
        </w:trPr>
        <w:tc>
          <w:tcPr>
            <w:tcW w:w="7102" w:type="dxa"/>
            <w:tcBorders>
              <w:top w:val="single" w:sz="4" w:space="0" w:color="auto"/>
              <w:left w:val="single" w:sz="4" w:space="0" w:color="auto"/>
              <w:bottom w:val="single" w:sz="4" w:space="0" w:color="auto"/>
              <w:right w:val="nil"/>
            </w:tcBorders>
          </w:tcPr>
          <w:p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t xml:space="preserve">No. </w:t>
            </w:r>
            <w:r w:rsidR="00BF62CB">
              <w:rPr>
                <w:rFonts w:asciiTheme="minorHAnsi" w:hAnsiTheme="minorHAnsi" w:cs="Arial"/>
                <w:bCs/>
                <w:u w:val="single"/>
              </w:rPr>
              <w:t>LP-919044992-N01-2023</w:t>
            </w:r>
          </w:p>
        </w:tc>
        <w:tc>
          <w:tcPr>
            <w:tcW w:w="2899" w:type="dxa"/>
            <w:tcBorders>
              <w:top w:val="single" w:sz="4" w:space="0" w:color="auto"/>
              <w:left w:val="single" w:sz="4" w:space="0" w:color="auto"/>
              <w:bottom w:val="single" w:sz="4" w:space="0" w:color="auto"/>
              <w:right w:val="single" w:sz="4" w:space="0" w:color="auto"/>
            </w:tcBorders>
          </w:tcPr>
          <w:p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rsidTr="00B9036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rsidR="000D79E9" w:rsidRPr="0093321E" w:rsidRDefault="000D79E9" w:rsidP="000D79E9">
            <w:pPr>
              <w:ind w:left="851"/>
              <w:jc w:val="center"/>
              <w:rPr>
                <w:rFonts w:asciiTheme="minorHAnsi" w:hAnsiTheme="minorHAnsi"/>
                <w:b/>
              </w:rPr>
            </w:pPr>
            <w:r w:rsidRPr="0093321E">
              <w:rPr>
                <w:rFonts w:asciiTheme="minorHAnsi" w:hAnsiTheme="minorHAnsi"/>
                <w:b/>
              </w:rPr>
              <w:t>Nombre ó Razón Social de la Compañía</w:t>
            </w:r>
          </w:p>
        </w:tc>
      </w:tr>
      <w:tr w:rsidR="000D79E9" w:rsidRPr="0093321E" w:rsidTr="000D79E9">
        <w:trPr>
          <w:trHeight w:val="172"/>
          <w:jc w:val="center"/>
        </w:trPr>
        <w:tc>
          <w:tcPr>
            <w:tcW w:w="10359" w:type="dxa"/>
            <w:tcBorders>
              <w:top w:val="nil"/>
            </w:tcBorders>
          </w:tcPr>
          <w:p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45"/>
        <w:gridCol w:w="4458"/>
        <w:gridCol w:w="917"/>
        <w:gridCol w:w="1297"/>
        <w:gridCol w:w="1294"/>
        <w:gridCol w:w="1294"/>
        <w:gridCol w:w="1290"/>
      </w:tblGrid>
      <w:tr w:rsidR="000D79E9" w:rsidRPr="00B1660C" w:rsidTr="00B90361">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9BECFF"/>
          </w:tcPr>
          <w:p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9BECFF"/>
            <w:vAlign w:val="center"/>
            <w:hideMark/>
          </w:tcPr>
          <w:p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rsidTr="000D79E9">
        <w:trPr>
          <w:trHeight w:val="54"/>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0"/>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B90361">
        <w:trPr>
          <w:trHeight w:val="179"/>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8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162"/>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8"/>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1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107F1E">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107F1E">
        <w:trPr>
          <w:trHeight w:val="4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bl>
    <w:p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628"/>
        <w:gridCol w:w="3421"/>
        <w:gridCol w:w="3860"/>
      </w:tblGrid>
      <w:tr w:rsidR="000D79E9" w:rsidRPr="00B1660C" w:rsidTr="00B90361">
        <w:trPr>
          <w:trHeight w:val="209"/>
        </w:trPr>
        <w:tc>
          <w:tcPr>
            <w:tcW w:w="1663" w:type="pct"/>
            <w:shd w:val="clear" w:color="auto" w:fill="9BECFF"/>
            <w:vAlign w:val="center"/>
          </w:tcPr>
          <w:p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9BECFF"/>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9BECFF"/>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rsidTr="000D79E9">
        <w:trPr>
          <w:trHeight w:val="203"/>
        </w:trPr>
        <w:tc>
          <w:tcPr>
            <w:tcW w:w="1663" w:type="pct"/>
            <w:vAlign w:val="center"/>
          </w:tcPr>
          <w:p w:rsidR="000D79E9" w:rsidRPr="00B1660C" w:rsidRDefault="000D79E9" w:rsidP="000D79E9">
            <w:pPr>
              <w:jc w:val="center"/>
              <w:rPr>
                <w:rFonts w:asciiTheme="minorHAnsi" w:hAnsiTheme="minorHAnsi"/>
                <w:noProof/>
                <w:sz w:val="16"/>
                <w:szCs w:val="16"/>
              </w:rPr>
            </w:pPr>
          </w:p>
          <w:p w:rsidR="000D79E9" w:rsidRPr="00B1660C" w:rsidRDefault="000D79E9" w:rsidP="000D79E9">
            <w:pPr>
              <w:jc w:val="center"/>
              <w:rPr>
                <w:rFonts w:asciiTheme="minorHAnsi" w:hAnsiTheme="minorHAnsi"/>
                <w:noProof/>
                <w:sz w:val="16"/>
                <w:szCs w:val="16"/>
              </w:rPr>
            </w:pPr>
          </w:p>
        </w:tc>
        <w:tc>
          <w:tcPr>
            <w:tcW w:w="1568" w:type="pct"/>
            <w:vAlign w:val="center"/>
          </w:tcPr>
          <w:p w:rsidR="000D79E9" w:rsidRPr="00B1660C" w:rsidRDefault="000D79E9" w:rsidP="000D79E9">
            <w:pPr>
              <w:jc w:val="center"/>
              <w:rPr>
                <w:rFonts w:asciiTheme="minorHAnsi" w:hAnsiTheme="minorHAnsi"/>
                <w:noProof/>
                <w:sz w:val="16"/>
                <w:szCs w:val="16"/>
              </w:rPr>
            </w:pPr>
          </w:p>
        </w:tc>
        <w:tc>
          <w:tcPr>
            <w:tcW w:w="1769" w:type="pct"/>
            <w:vAlign w:val="center"/>
          </w:tcPr>
          <w:p w:rsidR="000D79E9" w:rsidRPr="00B1660C" w:rsidRDefault="000D79E9" w:rsidP="000D79E9">
            <w:pPr>
              <w:jc w:val="center"/>
              <w:rPr>
                <w:rFonts w:asciiTheme="minorHAnsi" w:hAnsiTheme="minorHAnsi"/>
                <w:noProof/>
                <w:sz w:val="16"/>
                <w:szCs w:val="16"/>
              </w:rPr>
            </w:pPr>
          </w:p>
        </w:tc>
      </w:tr>
    </w:tbl>
    <w:p w:rsidR="000D79E9" w:rsidRDefault="000D79E9" w:rsidP="000D79E9">
      <w:pPr>
        <w:tabs>
          <w:tab w:val="left" w:pos="5245"/>
          <w:tab w:val="left" w:pos="8364"/>
        </w:tabs>
        <w:ind w:left="567"/>
        <w:jc w:val="center"/>
        <w:rPr>
          <w:rFonts w:ascii="Calibri" w:hAnsi="Calibri"/>
        </w:rPr>
      </w:pPr>
    </w:p>
    <w:p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0D79E9" w:rsidRPr="002522C8" w:rsidRDefault="000D79E9" w:rsidP="000D79E9">
      <w:pPr>
        <w:tabs>
          <w:tab w:val="left" w:pos="4253"/>
          <w:tab w:val="left" w:pos="8080"/>
        </w:tabs>
        <w:ind w:right="1"/>
        <w:jc w:val="center"/>
        <w:rPr>
          <w:rFonts w:ascii="Calibri" w:hAnsi="Calibri" w:cs="Arial"/>
          <w:b/>
          <w:bCs/>
        </w:rPr>
      </w:pPr>
    </w:p>
    <w:p w:rsidR="000D79E9"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107F1E">
        <w:rPr>
          <w:rFonts w:ascii="Calibri" w:hAnsi="Calibri" w:cs="Arial"/>
          <w:b/>
          <w:bCs/>
        </w:rPr>
        <w:t xml:space="preserve"> </w:t>
      </w:r>
      <w:r>
        <w:rPr>
          <w:rFonts w:ascii="Calibri" w:hAnsi="Calibri" w:cs="Arial"/>
          <w:b/>
        </w:rPr>
        <w:t>5</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rsidR="000D79E9" w:rsidRPr="005B113B" w:rsidRDefault="000D79E9" w:rsidP="000D79E9">
      <w:pPr>
        <w:tabs>
          <w:tab w:val="left" w:pos="4253"/>
          <w:tab w:val="left" w:pos="7938"/>
        </w:tabs>
        <w:jc w:val="right"/>
        <w:rPr>
          <w:rFonts w:ascii="Calibri" w:hAnsi="Calibri" w:cs="Arial"/>
        </w:rPr>
      </w:pPr>
    </w:p>
    <w:p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4253"/>
          <w:tab w:val="left" w:pos="7938"/>
        </w:tabs>
        <w:rPr>
          <w:rFonts w:ascii="Calibri" w:hAnsi="Calibri" w:cs="Arial"/>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1985"/>
          <w:tab w:val="left" w:pos="6096"/>
          <w:tab w:val="left" w:pos="8647"/>
        </w:tabs>
        <w:rPr>
          <w:rFonts w:ascii="Calibri" w:hAnsi="Calibri" w:cs="Arial"/>
        </w:rPr>
      </w:pPr>
    </w:p>
    <w:p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rsidR="000D79E9" w:rsidRPr="005B113B" w:rsidRDefault="000D79E9" w:rsidP="000D79E9">
      <w:pPr>
        <w:tabs>
          <w:tab w:val="left" w:pos="8080"/>
        </w:tabs>
        <w:jc w:val="both"/>
        <w:rPr>
          <w:rFonts w:ascii="Calibri" w:hAnsi="Calibri" w:cs="Arial"/>
        </w:rPr>
      </w:pPr>
    </w:p>
    <w:p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rsidR="000D79E9" w:rsidRPr="005B113B" w:rsidRDefault="000D79E9" w:rsidP="000D79E9">
      <w:pPr>
        <w:tabs>
          <w:tab w:val="left" w:pos="5245"/>
          <w:tab w:val="left" w:pos="7655"/>
        </w:tabs>
        <w:rPr>
          <w:rFonts w:ascii="Calibri" w:hAnsi="Calibri" w:cs="Arial"/>
          <w:b/>
        </w:rPr>
      </w:pPr>
    </w:p>
    <w:p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rsidR="000D79E9" w:rsidRPr="005B113B" w:rsidRDefault="000D79E9" w:rsidP="000D79E9">
      <w:pPr>
        <w:tabs>
          <w:tab w:val="left" w:pos="5245"/>
          <w:tab w:val="left" w:pos="7655"/>
        </w:tabs>
        <w:jc w:val="center"/>
        <w:rPr>
          <w:rFonts w:ascii="Calibri" w:hAnsi="Calibri" w:cs="Arial"/>
        </w:rPr>
      </w:pPr>
    </w:p>
    <w:p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0D79E9" w:rsidRPr="005B113B" w:rsidRDefault="000D79E9" w:rsidP="000D79E9">
      <w:pPr>
        <w:tabs>
          <w:tab w:val="left" w:pos="5245"/>
          <w:tab w:val="left" w:pos="7655"/>
        </w:tabs>
        <w:rPr>
          <w:rFonts w:ascii="Calibri" w:hAnsi="Calibri" w:cs="Arial"/>
        </w:rPr>
      </w:pPr>
    </w:p>
    <w:p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0D79E9" w:rsidRPr="00C40ADF"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0D79E9" w:rsidRPr="00C40ADF" w:rsidRDefault="000D79E9" w:rsidP="000D79E9">
      <w:pPr>
        <w:tabs>
          <w:tab w:val="left" w:pos="4253"/>
          <w:tab w:val="left" w:pos="8080"/>
        </w:tabs>
        <w:ind w:right="1"/>
        <w:jc w:val="center"/>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Pr="00B300E6" w:rsidRDefault="000D79E9" w:rsidP="000D79E9">
      <w:pPr>
        <w:tabs>
          <w:tab w:val="left" w:pos="4253"/>
          <w:tab w:val="left" w:pos="7938"/>
        </w:tabs>
        <w:ind w:right="-91"/>
        <w:jc w:val="right"/>
        <w:rPr>
          <w:rFonts w:ascii="Calibri" w:hAnsi="Calibri" w:cs="Arial"/>
          <w:b/>
          <w:bCs/>
          <w:lang w:val="es-MX"/>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rsidTr="000D79E9">
        <w:trPr>
          <w:trHeight w:val="360"/>
          <w:jc w:val="center"/>
        </w:trPr>
        <w:tc>
          <w:tcPr>
            <w:tcW w:w="4962" w:type="dxa"/>
          </w:tcPr>
          <w:p w:rsidR="000D79E9" w:rsidRPr="00C40ADF" w:rsidRDefault="000D79E9" w:rsidP="000D79E9">
            <w:pPr>
              <w:tabs>
                <w:tab w:val="left" w:pos="5103"/>
                <w:tab w:val="left" w:pos="8080"/>
              </w:tabs>
              <w:jc w:val="center"/>
              <w:rPr>
                <w:rFonts w:ascii="Calibri" w:hAnsi="Calibri"/>
                <w:sz w:val="22"/>
              </w:rPr>
            </w:pPr>
          </w:p>
        </w:tc>
        <w:tc>
          <w:tcPr>
            <w:tcW w:w="2215" w:type="dxa"/>
            <w:vAlign w:val="center"/>
          </w:tcPr>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0D79E9" w:rsidRPr="00B300E6" w:rsidRDefault="000D79E9" w:rsidP="000D79E9">
            <w:pPr>
              <w:jc w:val="center"/>
              <w:rPr>
                <w:rFonts w:ascii="Calibri" w:hAnsi="Calibri"/>
                <w:b/>
                <w:sz w:val="22"/>
              </w:rPr>
            </w:pPr>
            <w:r w:rsidRPr="00B300E6">
              <w:rPr>
                <w:rFonts w:ascii="Calibri" w:hAnsi="Calibri"/>
                <w:b/>
                <w:sz w:val="22"/>
              </w:rPr>
              <w:t>Proposiciones</w:t>
            </w:r>
          </w:p>
          <w:p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rsidTr="000D79E9">
        <w:trPr>
          <w:trHeight w:val="1108"/>
          <w:jc w:val="center"/>
        </w:trPr>
        <w:tc>
          <w:tcPr>
            <w:tcW w:w="4962" w:type="dxa"/>
            <w:vAlign w:val="center"/>
          </w:tcPr>
          <w:p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0D79E9" w:rsidRPr="00C40ADF" w:rsidRDefault="000D79E9" w:rsidP="000D79E9">
            <w:pPr>
              <w:jc w:val="center"/>
              <w:rPr>
                <w:rFonts w:ascii="Calibri" w:hAnsi="Calibri"/>
                <w:sz w:val="22"/>
              </w:rPr>
            </w:pPr>
            <w:r w:rsidRPr="00C40ADF">
              <w:rPr>
                <w:rFonts w:ascii="Calibri" w:hAnsi="Calibri"/>
                <w:sz w:val="22"/>
              </w:rPr>
              <w:t>(                )</w:t>
            </w:r>
          </w:p>
        </w:tc>
      </w:tr>
    </w:tbl>
    <w:p w:rsidR="000D79E9" w:rsidRPr="00C40ADF" w:rsidRDefault="000D79E9" w:rsidP="000D79E9">
      <w:pPr>
        <w:tabs>
          <w:tab w:val="left" w:pos="5103"/>
          <w:tab w:val="left" w:pos="8080"/>
        </w:tabs>
        <w:ind w:left="567"/>
        <w:jc w:val="center"/>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rsidTr="000D79E9">
        <w:trPr>
          <w:trHeight w:val="1055"/>
          <w:jc w:val="center"/>
        </w:trPr>
        <w:tc>
          <w:tcPr>
            <w:tcW w:w="3106"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r>
      <w:tr w:rsidR="000D79E9" w:rsidRPr="002522C8" w:rsidTr="000D79E9">
        <w:trPr>
          <w:jc w:val="center"/>
        </w:trPr>
        <w:tc>
          <w:tcPr>
            <w:tcW w:w="3106"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rsidR="000D79E9" w:rsidRPr="00C40ADF" w:rsidRDefault="000D79E9" w:rsidP="000D79E9">
      <w:pPr>
        <w:tabs>
          <w:tab w:val="left" w:pos="5103"/>
          <w:tab w:val="left" w:pos="8080"/>
        </w:tabs>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Default="000D79E9" w:rsidP="000D79E9">
      <w:pPr>
        <w:tabs>
          <w:tab w:val="left" w:pos="1985"/>
          <w:tab w:val="left" w:pos="6096"/>
          <w:tab w:val="left" w:pos="8647"/>
        </w:tabs>
        <w:ind w:left="567"/>
        <w:rPr>
          <w:rFonts w:ascii="Calibri" w:hAnsi="Calibri"/>
          <w:sz w:val="22"/>
        </w:rPr>
      </w:pPr>
    </w:p>
    <w:p w:rsidR="000D79E9" w:rsidRPr="00C40ADF" w:rsidRDefault="000D79E9" w:rsidP="000D79E9">
      <w:pPr>
        <w:tabs>
          <w:tab w:val="left" w:pos="1985"/>
          <w:tab w:val="left" w:pos="6096"/>
          <w:tab w:val="left" w:pos="8647"/>
        </w:tabs>
        <w:ind w:left="567"/>
        <w:rPr>
          <w:rFonts w:ascii="Calibri" w:hAnsi="Calibri"/>
          <w:sz w:val="22"/>
        </w:rPr>
      </w:pPr>
    </w:p>
    <w:p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0D79E9" w:rsidRDefault="000D79E9" w:rsidP="000D79E9">
      <w:pPr>
        <w:tabs>
          <w:tab w:val="left" w:pos="1985"/>
          <w:tab w:val="left" w:pos="6096"/>
          <w:tab w:val="left" w:pos="8647"/>
        </w:tabs>
        <w:ind w:left="567"/>
        <w:jc w:val="center"/>
        <w:rPr>
          <w:rFonts w:ascii="Calibri" w:hAnsi="Calibri"/>
          <w:b/>
          <w:i/>
          <w:sz w:val="22"/>
        </w:rPr>
      </w:pPr>
    </w:p>
    <w:p w:rsidR="000D79E9" w:rsidRDefault="000D79E9"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0D79E9" w:rsidRPr="00C40ADF"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t>___________</w:t>
      </w:r>
      <w:r>
        <w:rPr>
          <w:rFonts w:ascii="Calibri" w:hAnsi="Calibri" w:cs="Calibri"/>
          <w:sz w:val="20"/>
          <w:szCs w:val="20"/>
        </w:rPr>
        <w:t>__, ____ de _____________ de 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B63CD0" w:rsidRDefault="000D79E9" w:rsidP="000D79E9">
      <w:pPr>
        <w:pStyle w:val="Default"/>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 xml:space="preserve">No. </w:t>
      </w:r>
      <w:r w:rsidR="00BF62CB">
        <w:rPr>
          <w:rFonts w:ascii="Calibri" w:hAnsi="Calibri" w:cs="Calibri"/>
          <w:b/>
          <w:bCs/>
          <w:sz w:val="20"/>
          <w:szCs w:val="20"/>
        </w:rPr>
        <w:t>LP-919044992-N01-2023</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0D79E9" w:rsidRPr="00B63CD0" w:rsidRDefault="000D79E9" w:rsidP="000D79E9">
      <w:pPr>
        <w:pStyle w:val="Default"/>
        <w:jc w:val="both"/>
        <w:rPr>
          <w:rFonts w:ascii="Calibri" w:hAnsi="Calibri" w:cs="Calibri"/>
          <w:sz w:val="20"/>
          <w:szCs w:val="20"/>
        </w:rPr>
      </w:pPr>
    </w:p>
    <w:p w:rsidR="000D79E9" w:rsidRPr="00B63CD0" w:rsidRDefault="000D79E9" w:rsidP="00406F4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107F1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0D79E9" w:rsidRPr="00B63CD0" w:rsidRDefault="000D79E9" w:rsidP="000D79E9">
      <w:pPr>
        <w:rPr>
          <w:rFonts w:ascii="Calibri" w:hAnsi="Calibri"/>
          <w:lang w:val="es-MX"/>
        </w:rPr>
      </w:pPr>
    </w:p>
    <w:p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rsidTr="000D79E9">
        <w:trPr>
          <w:trHeight w:val="457"/>
          <w:jc w:val="center"/>
        </w:trPr>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rsidR="000D79E9" w:rsidRPr="00B63CD0" w:rsidRDefault="000D79E9" w:rsidP="000D79E9">
      <w:pPr>
        <w:tabs>
          <w:tab w:val="left" w:pos="5245"/>
          <w:tab w:val="left" w:pos="7655"/>
        </w:tabs>
        <w:ind w:right="-91"/>
        <w:rPr>
          <w:rFonts w:ascii="Calibri" w:hAnsi="Calibri" w:cs="Arial"/>
          <w:b/>
          <w:i/>
        </w:rPr>
      </w:pPr>
    </w:p>
    <w:p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rsidR="001A1710" w:rsidRPr="001C3B83" w:rsidRDefault="001A1710" w:rsidP="001A1710">
      <w:pPr>
        <w:jc w:val="center"/>
        <w:rPr>
          <w:rFonts w:ascii="Calibri" w:hAnsi="Calibri" w:cs="Arial"/>
          <w:b/>
        </w:rPr>
      </w:pPr>
      <w:r w:rsidRPr="001C3B83">
        <w:rPr>
          <w:rFonts w:ascii="Calibri" w:hAnsi="Calibri" w:cs="Arial"/>
          <w:b/>
        </w:rPr>
        <w:t>INFORMACIÓN SOBRE LA COMPAÑIA</w:t>
      </w:r>
    </w:p>
    <w:p w:rsidR="001A1710" w:rsidRPr="001C3B83" w:rsidRDefault="001A1710" w:rsidP="001A1710">
      <w:pPr>
        <w:jc w:val="center"/>
        <w:rPr>
          <w:rFonts w:ascii="Calibri" w:hAnsi="Calibri" w:cs="Arial"/>
          <w:b/>
          <w:u w:val="single"/>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rsidR="001A1710" w:rsidRPr="002128B5" w:rsidRDefault="001A1710" w:rsidP="001A1710">
      <w:pPr>
        <w:jc w:val="center"/>
        <w:rPr>
          <w:rFonts w:ascii="Calibri" w:hAnsi="Calibri" w:cs="Arial"/>
          <w:b/>
          <w:sz w:val="16"/>
          <w:szCs w:val="16"/>
          <w:u w:val="single"/>
        </w:rPr>
      </w:pP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Monto de ventas t</w:t>
      </w:r>
      <w:r w:rsidR="00107F1E">
        <w:rPr>
          <w:rFonts w:ascii="Calibri" w:hAnsi="Calibri" w:cs="Arial"/>
          <w:sz w:val="16"/>
          <w:szCs w:val="16"/>
        </w:rPr>
        <w:t>otales del Ejercicio Fiscal 2021</w:t>
      </w:r>
      <w:r w:rsidRPr="002128B5">
        <w:rPr>
          <w:rFonts w:ascii="Calibri" w:hAnsi="Calibri" w:cs="Arial"/>
          <w:sz w:val="16"/>
          <w:szCs w:val="16"/>
        </w:rPr>
        <w:t>:</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center"/>
        <w:rPr>
          <w:rFonts w:ascii="Calibri" w:hAnsi="Calibri" w:cs="Arial"/>
          <w:sz w:val="16"/>
          <w:szCs w:val="16"/>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rsidR="001A1710" w:rsidRPr="002128B5" w:rsidRDefault="001A1710" w:rsidP="00406F4F">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Monto de ventas t</w:t>
      </w:r>
      <w:r w:rsidR="00107F1E">
        <w:rPr>
          <w:rFonts w:ascii="Calibri" w:hAnsi="Calibri"/>
          <w:sz w:val="14"/>
          <w:szCs w:val="14"/>
        </w:rPr>
        <w:t>otales del Ejercicio Fiscal 2021</w:t>
      </w:r>
      <w:r w:rsidRPr="002128B5">
        <w:rPr>
          <w:rFonts w:ascii="Calibri" w:hAnsi="Calibri"/>
          <w:sz w:val="14"/>
          <w:szCs w:val="14"/>
        </w:rPr>
        <w:t>: deberá acreditarse con la declaración correspondiente al ejerci</w:t>
      </w:r>
      <w:r w:rsidR="00107F1E">
        <w:rPr>
          <w:rFonts w:ascii="Calibri" w:hAnsi="Calibri"/>
          <w:sz w:val="14"/>
          <w:szCs w:val="14"/>
        </w:rPr>
        <w:t>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w:t>
      </w:r>
      <w:r w:rsidR="00107F1E">
        <w:rPr>
          <w:rFonts w:ascii="Calibri" w:hAnsi="Calibri"/>
          <w:sz w:val="14"/>
          <w:szCs w:val="14"/>
        </w:rPr>
        <w:t>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1A1710" w:rsidRPr="00D02298" w:rsidRDefault="001A1710" w:rsidP="00406F4F">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rsidR="001A1710" w:rsidRPr="00D02298" w:rsidRDefault="001A1710" w:rsidP="00406F4F">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1A1710"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1A1710" w:rsidRDefault="001A1710" w:rsidP="001A1710">
      <w:pPr>
        <w:jc w:val="both"/>
        <w:rPr>
          <w:rFonts w:ascii="Calibri" w:hAnsi="Calibri" w:cs="Arial"/>
          <w:b/>
          <w:i/>
          <w:sz w:val="18"/>
        </w:rPr>
      </w:pPr>
    </w:p>
    <w:p w:rsidR="00EC7330" w:rsidRDefault="00EC733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1A1710" w:rsidRDefault="001A1710" w:rsidP="001A1710">
      <w:pPr>
        <w:pStyle w:val="Default"/>
        <w:jc w:val="right"/>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Pr="00012D21" w:rsidRDefault="001A1710" w:rsidP="001A1710">
      <w:pPr>
        <w:pStyle w:val="Default"/>
        <w:rPr>
          <w:rFonts w:ascii="Calibri" w:hAnsi="Calibri" w:cs="Calibri"/>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Pr="00AB17B1" w:rsidRDefault="001A1710" w:rsidP="001A1710">
      <w:pPr>
        <w:pStyle w:val="Default"/>
        <w:rPr>
          <w:rFonts w:ascii="Calibri" w:hAnsi="Calibri" w:cs="Calibri"/>
          <w:b/>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1A1710" w:rsidRPr="00AB17B1" w:rsidRDefault="001A1710" w:rsidP="001A1710">
      <w:pPr>
        <w:pStyle w:val="Default"/>
        <w:ind w:firstLine="708"/>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1A1710" w:rsidRDefault="001A1710" w:rsidP="001A1710">
      <w:pPr>
        <w:rPr>
          <w:rFonts w:ascii="Calibri" w:hAnsi="Calibri"/>
          <w:sz w:val="22"/>
          <w:szCs w:val="22"/>
          <w:lang w:val="es-MX"/>
        </w:rPr>
      </w:pPr>
    </w:p>
    <w:p w:rsidR="001A1710" w:rsidRPr="00012D21" w:rsidRDefault="001A1710" w:rsidP="001A1710">
      <w:pPr>
        <w:rPr>
          <w:rFonts w:ascii="Calibri" w:hAnsi="Calibri"/>
          <w:sz w:val="22"/>
          <w:szCs w:val="22"/>
          <w:lang w:val="es-MX"/>
        </w:rPr>
      </w:pPr>
    </w:p>
    <w:p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1A1710" w:rsidRDefault="001A1710" w:rsidP="001A1710">
      <w:pPr>
        <w:pStyle w:val="Default"/>
        <w:jc w:val="right"/>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rPr>
          <w:rFonts w:asciiTheme="minorHAnsi" w:hAnsiTheme="minorHAnsi" w:cs="Arial"/>
          <w:b/>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1A1710" w:rsidRPr="00874110" w:rsidRDefault="001A1710" w:rsidP="001A1710">
      <w:pPr>
        <w:pStyle w:val="Default"/>
        <w:ind w:firstLine="708"/>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1A1710" w:rsidRPr="00874110" w:rsidRDefault="001A1710" w:rsidP="001A1710">
      <w:pPr>
        <w:rPr>
          <w:rFonts w:ascii="Calibri" w:hAnsi="Calibri"/>
          <w:sz w:val="18"/>
          <w:szCs w:val="18"/>
          <w:lang w:val="es-MX"/>
        </w:rPr>
      </w:pPr>
    </w:p>
    <w:p w:rsidR="001A1710" w:rsidRPr="00874110" w:rsidRDefault="001A1710" w:rsidP="001A1710">
      <w:pPr>
        <w:rPr>
          <w:rFonts w:ascii="Calibri" w:hAnsi="Calibri"/>
          <w:sz w:val="18"/>
          <w:szCs w:val="18"/>
          <w:lang w:val="es-MX"/>
        </w:rPr>
      </w:pPr>
    </w:p>
    <w:p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rsidR="001A1710" w:rsidRPr="00874110" w:rsidRDefault="001A1710" w:rsidP="001A1710">
      <w:pPr>
        <w:pStyle w:val="Default"/>
        <w:jc w:val="center"/>
        <w:rPr>
          <w:rFonts w:ascii="Calibri" w:hAnsi="Calibri" w:cs="Calibri"/>
          <w:sz w:val="18"/>
          <w:szCs w:val="18"/>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0D79E9" w:rsidRPr="0007345B"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9</w:t>
      </w:r>
    </w:p>
    <w:p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00BF62CB">
        <w:rPr>
          <w:rFonts w:asciiTheme="minorHAnsi" w:hAnsiTheme="minorHAnsi" w:cstheme="minorHAnsi"/>
          <w:b/>
          <w:u w:val="single"/>
        </w:rPr>
        <w:t>LP-919044992-N01-2023</w:t>
      </w:r>
      <w:r w:rsidRPr="00FA4A0F">
        <w:rPr>
          <w:rFonts w:asciiTheme="minorHAnsi" w:hAnsiTheme="minorHAnsi" w:cstheme="minorHAnsi"/>
        </w:rPr>
        <w:t xml:space="preserve"> en el que mi representada, la empresa__________________________________ participa a través de la presente propuesta.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0D79E9" w:rsidRDefault="000D79E9" w:rsidP="000D79E9">
      <w:pPr>
        <w:autoSpaceDE w:val="0"/>
        <w:autoSpaceDN w:val="0"/>
        <w:adjustRightInd w:val="0"/>
        <w:jc w:val="center"/>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EC7330" w:rsidRDefault="00EC7330"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jc w:val="both"/>
        <w:rPr>
          <w:rFonts w:ascii="Calibri" w:hAnsi="Calibri" w:cs="Arial"/>
          <w:b/>
          <w:i/>
          <w:sz w:val="18"/>
        </w:rPr>
      </w:pPr>
    </w:p>
    <w:p w:rsidR="00B00C6D" w:rsidRDefault="00B00C6D" w:rsidP="000D79E9">
      <w:pPr>
        <w:jc w:val="both"/>
        <w:rPr>
          <w:rFonts w:ascii="Calibri" w:hAnsi="Calibri" w:cs="Arial"/>
          <w:b/>
          <w:i/>
          <w:sz w:val="18"/>
        </w:rPr>
      </w:pPr>
    </w:p>
    <w:p w:rsidR="00B00C6D" w:rsidRDefault="00B00C6D" w:rsidP="000D79E9">
      <w:pPr>
        <w:jc w:val="both"/>
        <w:rPr>
          <w:rFonts w:ascii="Calibri" w:hAnsi="Calibri" w:cs="Arial"/>
          <w:b/>
          <w:i/>
          <w:sz w:val="18"/>
        </w:rPr>
      </w:pPr>
    </w:p>
    <w:p w:rsidR="000D79E9" w:rsidRPr="002522C8" w:rsidRDefault="000D79E9" w:rsidP="00B90361">
      <w:pPr>
        <w:pBdr>
          <w:top w:val="single" w:sz="4" w:space="2"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rPr>
      </w:pPr>
      <w:r w:rsidRPr="004A2D0C">
        <w:rPr>
          <w:rFonts w:ascii="Calibri" w:hAnsi="Calibri" w:cs="Arial"/>
          <w:b/>
          <w:bCs/>
        </w:rPr>
        <w:t xml:space="preserve">ANEXO </w:t>
      </w:r>
      <w:r w:rsidRPr="004A2D0C">
        <w:rPr>
          <w:rFonts w:ascii="Calibri" w:hAnsi="Calibri" w:cs="Arial"/>
          <w:b/>
        </w:rPr>
        <w:t>10</w:t>
      </w:r>
    </w:p>
    <w:p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0D79E9" w:rsidRPr="002522C8" w:rsidRDefault="000D79E9" w:rsidP="009556C2">
      <w:pPr>
        <w:tabs>
          <w:tab w:val="left" w:pos="3969"/>
          <w:tab w:val="left" w:pos="8080"/>
        </w:tabs>
        <w:ind w:right="1"/>
        <w:rPr>
          <w:rFonts w:ascii="Calibri" w:hAnsi="Calibri" w:cs="Arial"/>
          <w:b/>
          <w:u w:val="single"/>
        </w:rPr>
      </w:pPr>
    </w:p>
    <w:p w:rsidR="009556C2" w:rsidRDefault="009556C2" w:rsidP="009556C2">
      <w:pPr>
        <w:pStyle w:val="NormalWeb"/>
        <w:spacing w:before="0" w:beforeAutospacing="0" w:after="0" w:afterAutospacing="0"/>
        <w:ind w:right="-5"/>
        <w:jc w:val="both"/>
        <w:rPr>
          <w:sz w:val="18"/>
          <w:szCs w:val="18"/>
          <w:lang w:val="es-MX" w:eastAsia="es-MX"/>
        </w:rPr>
      </w:pPr>
      <w:bookmarkStart w:id="19"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9556C2" w:rsidRDefault="009556C2" w:rsidP="009556C2">
      <w:pPr>
        <w:pStyle w:val="Prrafodelista"/>
        <w:rPr>
          <w:rFonts w:ascii="Calibri" w:hAnsi="Calibri" w:cs="Tahoma"/>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rsidR="009556C2" w:rsidRDefault="009556C2" w:rsidP="009556C2">
      <w:pPr>
        <w:pStyle w:val="Prrafodelista"/>
        <w:rPr>
          <w:rFonts w:ascii="Calibri" w:hAnsi="Calibri" w:cs="Tahoma"/>
          <w:color w:val="000000"/>
          <w:sz w:val="18"/>
          <w:szCs w:val="18"/>
        </w:rPr>
      </w:pPr>
    </w:p>
    <w:p w:rsidR="009556C2" w:rsidRPr="00D02298"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9556C2" w:rsidRDefault="009556C2" w:rsidP="009556C2">
      <w:pPr>
        <w:tabs>
          <w:tab w:val="left" w:pos="8080"/>
        </w:tabs>
        <w:spacing w:line="360" w:lineRule="auto"/>
        <w:jc w:val="both"/>
        <w:rPr>
          <w:rFonts w:ascii="Calibri" w:hAnsi="Calibri" w:cs="Arial"/>
          <w:lang w:val="es-ES"/>
        </w:rPr>
      </w:pPr>
    </w:p>
    <w:bookmarkEnd w:id="19"/>
    <w:p w:rsidR="00B00C6D" w:rsidRPr="009556C2" w:rsidRDefault="00B00C6D" w:rsidP="000D79E9">
      <w:pPr>
        <w:tabs>
          <w:tab w:val="left" w:pos="8080"/>
        </w:tabs>
        <w:spacing w:line="360" w:lineRule="auto"/>
        <w:jc w:val="both"/>
        <w:rPr>
          <w:rFonts w:ascii="Calibri" w:hAnsi="Calibri" w:cs="Arial"/>
          <w:lang w:val="es-ES"/>
        </w:rPr>
      </w:pPr>
    </w:p>
    <w:p w:rsidR="000D79E9" w:rsidRDefault="000D79E9" w:rsidP="000D79E9">
      <w:pPr>
        <w:autoSpaceDE w:val="0"/>
        <w:autoSpaceDN w:val="0"/>
        <w:adjustRightInd w:val="0"/>
        <w:rPr>
          <w:rFonts w:ascii="Arial" w:hAnsi="Arial" w:cs="Arial"/>
          <w:sz w:val="18"/>
          <w:szCs w:val="18"/>
        </w:rPr>
      </w:pPr>
    </w:p>
    <w:p w:rsidR="000D79E9" w:rsidRPr="00174D9C"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bCs/>
          <w:sz w:val="20"/>
          <w:szCs w:val="20"/>
        </w:rPr>
      </w:pPr>
      <w:r>
        <w:rPr>
          <w:rFonts w:ascii="Calibri" w:hAnsi="Calibri" w:cs="Calibri"/>
          <w:b/>
          <w:bCs/>
          <w:sz w:val="20"/>
          <w:szCs w:val="20"/>
        </w:rPr>
        <w:t>ANEXO 11</w:t>
      </w:r>
    </w:p>
    <w:p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 xml:space="preserve">PRESENCIAL No. </w:t>
      </w:r>
      <w:r w:rsidR="00BF62CB">
        <w:rPr>
          <w:rFonts w:ascii="Calibri" w:hAnsi="Calibri" w:cs="Calibri"/>
          <w:b/>
          <w:bCs/>
          <w:sz w:val="20"/>
          <w:szCs w:val="20"/>
        </w:rPr>
        <w:t>LP-919044992-N01-2023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0D79E9" w:rsidRPr="00174D9C" w:rsidRDefault="000D79E9" w:rsidP="000D79E9">
      <w:pPr>
        <w:pStyle w:val="Default"/>
        <w:spacing w:line="360" w:lineRule="auto"/>
        <w:jc w:val="both"/>
        <w:rPr>
          <w:rFonts w:ascii="Calibri" w:hAnsi="Calibri" w:cs="Calibri"/>
          <w:sz w:val="20"/>
          <w:szCs w:val="20"/>
        </w:rPr>
      </w:pPr>
    </w:p>
    <w:p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9556C2"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A55258" w:rsidRDefault="00A55258" w:rsidP="000D79E9">
      <w:pPr>
        <w:rPr>
          <w:rFonts w:ascii="Calibri" w:hAnsi="Calibri"/>
          <w:lang w:val="es-MX"/>
        </w:rPr>
      </w:pPr>
    </w:p>
    <w:p w:rsidR="00EC7330" w:rsidRDefault="00EC7330" w:rsidP="000D79E9">
      <w:pPr>
        <w:rPr>
          <w:rFonts w:ascii="Calibri" w:hAnsi="Calibri"/>
          <w:lang w:val="es-MX"/>
        </w:rPr>
      </w:pPr>
    </w:p>
    <w:p w:rsidR="00A55258" w:rsidRDefault="00A55258" w:rsidP="000D79E9">
      <w:pPr>
        <w:rPr>
          <w:rFonts w:ascii="Calibri" w:hAnsi="Calibri"/>
          <w:lang w:val="es-MX"/>
        </w:rPr>
      </w:pPr>
    </w:p>
    <w:p w:rsidR="00107F1E" w:rsidRDefault="00107F1E" w:rsidP="000D79E9">
      <w:pPr>
        <w:rPr>
          <w:rFonts w:ascii="Calibri" w:hAnsi="Calibri"/>
          <w:lang w:val="es-MX"/>
        </w:rPr>
      </w:pPr>
    </w:p>
    <w:p w:rsidR="00107F1E" w:rsidRPr="00174D9C" w:rsidRDefault="00107F1E" w:rsidP="000D79E9">
      <w:pPr>
        <w:rPr>
          <w:rFonts w:ascii="Calibri" w:hAnsi="Calibri"/>
          <w:lang w:val="es-MX"/>
        </w:rPr>
      </w:pPr>
    </w:p>
    <w:p w:rsidR="000D79E9" w:rsidRPr="00174D9C"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0D79E9" w:rsidRDefault="000D79E9" w:rsidP="000D79E9">
      <w:pPr>
        <w:pStyle w:val="Default"/>
        <w:jc w:val="both"/>
        <w:rPr>
          <w:rFonts w:ascii="Calibri" w:hAnsi="Calibri" w:cs="Calibri"/>
          <w:b/>
          <w:bCs/>
          <w:sz w:val="22"/>
          <w:szCs w:val="23"/>
        </w:rPr>
      </w:pPr>
    </w:p>
    <w:p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0D79E9" w:rsidRPr="00174D9C" w:rsidRDefault="000D79E9" w:rsidP="000D79E9">
      <w:pPr>
        <w:pStyle w:val="Default"/>
        <w:rPr>
          <w:rFonts w:ascii="Calibri" w:hAnsi="Calibri" w:cs="Calibri"/>
          <w:i/>
          <w:iCs/>
          <w:sz w:val="20"/>
          <w:szCs w:val="22"/>
        </w:rPr>
      </w:pPr>
    </w:p>
    <w:p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0D79E9" w:rsidRPr="00174D9C" w:rsidRDefault="000D79E9" w:rsidP="000D79E9">
      <w:pPr>
        <w:pStyle w:val="Default"/>
        <w:rPr>
          <w:rFonts w:ascii="Calibri" w:hAnsi="Calibri" w:cs="Calibri"/>
          <w:sz w:val="20"/>
          <w:szCs w:val="22"/>
        </w:rPr>
      </w:pPr>
    </w:p>
    <w:p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0D79E9" w:rsidRPr="00174D9C" w:rsidRDefault="000D79E9" w:rsidP="000D79E9">
      <w:pPr>
        <w:spacing w:line="216" w:lineRule="exact"/>
        <w:ind w:firstLine="288"/>
        <w:jc w:val="both"/>
        <w:rPr>
          <w:rFonts w:ascii="Calibri" w:hAnsi="Calibri" w:cs="Calibri"/>
          <w:sz w:val="14"/>
          <w:szCs w:val="16"/>
          <w:lang w:val="es-MX"/>
        </w:rPr>
      </w:pP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rsidTr="00B90361">
        <w:trPr>
          <w:trHeight w:val="96"/>
        </w:trPr>
        <w:tc>
          <w:tcPr>
            <w:tcW w:w="9639" w:type="dxa"/>
            <w:gridSpan w:val="5"/>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rsidTr="00B90361">
        <w:tc>
          <w:tcPr>
            <w:tcW w:w="168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rsidTr="00B90361">
        <w:tc>
          <w:tcPr>
            <w:tcW w:w="168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rsidTr="00B90361">
        <w:tc>
          <w:tcPr>
            <w:tcW w:w="1687" w:type="dxa"/>
            <w:vMerge w:val="restart"/>
            <w:shd w:val="clear" w:color="auto" w:fill="9BECFF"/>
          </w:tcPr>
          <w:p w:rsidR="000D79E9" w:rsidRPr="00174D9C" w:rsidRDefault="000D79E9" w:rsidP="000D79E9">
            <w:pPr>
              <w:jc w:val="center"/>
              <w:rPr>
                <w:rFonts w:ascii="Calibri" w:hAnsi="Calibri" w:cs="Calibri"/>
                <w:sz w:val="2"/>
                <w:szCs w:val="4"/>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rsidTr="00B90361">
        <w:tc>
          <w:tcPr>
            <w:tcW w:w="1687" w:type="dxa"/>
            <w:vMerge/>
            <w:tcBorders>
              <w:bottom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rsidTr="00B90361">
        <w:tc>
          <w:tcPr>
            <w:tcW w:w="1687" w:type="dxa"/>
            <w:vMerge w:val="restart"/>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0D79E9" w:rsidRPr="00174D9C" w:rsidRDefault="000D79E9" w:rsidP="000D79E9">
            <w:pPr>
              <w:jc w:val="center"/>
              <w:rPr>
                <w:rFonts w:ascii="Calibri" w:hAnsi="Calibri" w:cs="Calibri"/>
                <w:sz w:val="14"/>
                <w:szCs w:val="16"/>
                <w:lang w:val="es-MX"/>
              </w:rPr>
            </w:pPr>
          </w:p>
        </w:tc>
        <w:tc>
          <w:tcPr>
            <w:tcW w:w="1701" w:type="dxa"/>
            <w:vMerge/>
          </w:tcPr>
          <w:p w:rsidR="000D79E9" w:rsidRPr="00174D9C" w:rsidRDefault="000D79E9" w:rsidP="000D79E9">
            <w:pPr>
              <w:jc w:val="center"/>
              <w:rPr>
                <w:rFonts w:ascii="Calibri" w:hAnsi="Calibri" w:cs="Calibri"/>
                <w:sz w:val="14"/>
                <w:szCs w:val="16"/>
                <w:lang w:val="es-MX"/>
              </w:rPr>
            </w:pPr>
          </w:p>
        </w:tc>
      </w:tr>
      <w:tr w:rsidR="000D79E9" w:rsidRPr="00EF115D"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0D79E9" w:rsidRPr="00174D9C" w:rsidRDefault="000D79E9" w:rsidP="000D79E9">
      <w:pPr>
        <w:spacing w:line="216" w:lineRule="exact"/>
        <w:jc w:val="both"/>
        <w:rPr>
          <w:rFonts w:ascii="Calibri" w:hAnsi="Calibri" w:cs="Calibri"/>
          <w:sz w:val="14"/>
          <w:szCs w:val="16"/>
          <w:lang w:val="es-MX"/>
        </w:rPr>
      </w:pPr>
    </w:p>
    <w:p w:rsidR="000D79E9" w:rsidRPr="00174D9C" w:rsidRDefault="000D79E9" w:rsidP="00406F4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0D79E9" w:rsidRPr="00174D9C" w:rsidRDefault="000D79E9" w:rsidP="000D79E9">
      <w:pPr>
        <w:spacing w:line="216" w:lineRule="exact"/>
        <w:jc w:val="center"/>
        <w:rPr>
          <w:rFonts w:ascii="Calibri" w:hAnsi="Calibri" w:cs="Calibri"/>
          <w:b/>
          <w:sz w:val="16"/>
          <w:szCs w:val="16"/>
          <w:lang w:val="es-MX"/>
        </w:rPr>
      </w:pPr>
    </w:p>
    <w:p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rsidTr="00B9036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BECFF"/>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BECFF"/>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83745" w:rsidRDefault="00283745"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283745" w:rsidRPr="00283745" w:rsidRDefault="00283745"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 xml:space="preserve">Licitación Pública Nacional Presencial No. </w:t>
      </w:r>
      <w:r w:rsidR="00BF62CB">
        <w:rPr>
          <w:rFonts w:ascii="Calibri" w:hAnsi="Calibri"/>
          <w:b/>
          <w:bCs/>
          <w:sz w:val="20"/>
          <w:szCs w:val="20"/>
        </w:rPr>
        <w:t>LP-919044992-N01-2023</w:t>
      </w:r>
    </w:p>
    <w:p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992"/>
        <w:gridCol w:w="992"/>
        <w:gridCol w:w="1200"/>
      </w:tblGrid>
      <w:tr w:rsidR="009D4A6C" w:rsidRPr="009D4A6C" w:rsidTr="00B90361">
        <w:trPr>
          <w:trHeight w:val="300"/>
        </w:trPr>
        <w:tc>
          <w:tcPr>
            <w:tcW w:w="8217" w:type="dxa"/>
            <w:shd w:val="clear" w:color="auto" w:fill="9BECFF"/>
            <w:vAlign w:val="center"/>
            <w:hideMark/>
          </w:tcPr>
          <w:p w:rsidR="009D4A6C" w:rsidRPr="009D4A6C" w:rsidRDefault="009D4A6C" w:rsidP="009D4A6C">
            <w:pPr>
              <w:jc w:val="center"/>
              <w:rPr>
                <w:rFonts w:ascii="Calibri" w:hAnsi="Calibri"/>
                <w:b/>
                <w:bCs/>
                <w:color w:val="000000"/>
                <w:sz w:val="14"/>
                <w:szCs w:val="14"/>
                <w:lang w:val="es-MX" w:eastAsia="es-MX"/>
              </w:rPr>
            </w:pPr>
            <w:r w:rsidRPr="009D4A6C">
              <w:rPr>
                <w:rFonts w:ascii="Calibri" w:hAnsi="Calibri"/>
                <w:b/>
                <w:bCs/>
                <w:color w:val="000000"/>
                <w:sz w:val="14"/>
                <w:szCs w:val="14"/>
                <w:lang w:val="es-MX" w:eastAsia="es-MX"/>
              </w:rPr>
              <w:t>DOCUMENTO</w:t>
            </w:r>
          </w:p>
        </w:tc>
        <w:tc>
          <w:tcPr>
            <w:tcW w:w="1984" w:type="dxa"/>
            <w:gridSpan w:val="2"/>
            <w:shd w:val="clear" w:color="auto" w:fill="9BECFF"/>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200" w:type="dxa"/>
            <w:shd w:val="clear" w:color="auto" w:fill="9BECFF"/>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AF275A" w:rsidTr="00D37F42">
        <w:trPr>
          <w:trHeight w:val="57"/>
        </w:trPr>
        <w:tc>
          <w:tcPr>
            <w:tcW w:w="8217" w:type="dxa"/>
            <w:shd w:val="clear" w:color="auto" w:fill="auto"/>
            <w:vAlign w:val="center"/>
            <w:hideMark/>
          </w:tcPr>
          <w:p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1.       ANEXO 13. Cédula de entrega de documentos.</w:t>
            </w:r>
          </w:p>
        </w:tc>
        <w:tc>
          <w:tcPr>
            <w:tcW w:w="992" w:type="dxa"/>
            <w:shd w:val="clear" w:color="auto" w:fill="auto"/>
            <w:vAlign w:val="center"/>
            <w:hideMark/>
          </w:tcPr>
          <w:p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992" w:type="dxa"/>
            <w:shd w:val="clear" w:color="auto" w:fill="auto"/>
            <w:vAlign w:val="center"/>
            <w:hideMark/>
          </w:tcPr>
          <w:p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200" w:type="dxa"/>
            <w:shd w:val="clear" w:color="auto" w:fill="auto"/>
            <w:vAlign w:val="center"/>
            <w:hideMark/>
          </w:tcPr>
          <w:p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w:t>
            </w:r>
            <w:r w:rsidR="00107F1E"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demostrándolo mediante contratos o con una relación de las principales operaciones de ventas o prestación de servicio en la Administración Pública, Estatal, Federal o Municipal dentro de los últimos 12 meses en donde compruebe contar como mínimo por dicho tiempo realizando las actividades relacionadas a la presente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AF275A" w:rsidTr="00D37F42">
        <w:trPr>
          <w:trHeight w:val="57"/>
        </w:trPr>
        <w:tc>
          <w:tcPr>
            <w:tcW w:w="8217" w:type="dxa"/>
            <w:shd w:val="clear" w:color="auto" w:fill="auto"/>
            <w:vAlign w:val="center"/>
            <w:hideMark/>
          </w:tcPr>
          <w:p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 xml:space="preserve">4.       ANEXO 2. Propuesta Técnica conforme al formato del anexo 2 de las presentes bases. </w:t>
            </w:r>
          </w:p>
        </w:tc>
        <w:tc>
          <w:tcPr>
            <w:tcW w:w="992" w:type="dxa"/>
            <w:shd w:val="clear" w:color="auto" w:fill="auto"/>
            <w:vAlign w:val="center"/>
            <w:hideMark/>
          </w:tcPr>
          <w:p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992" w:type="dxa"/>
            <w:shd w:val="clear" w:color="auto" w:fill="auto"/>
            <w:vAlign w:val="center"/>
            <w:hideMark/>
          </w:tcPr>
          <w:p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200" w:type="dxa"/>
            <w:shd w:val="clear" w:color="auto" w:fill="auto"/>
            <w:vAlign w:val="center"/>
            <w:hideMark/>
          </w:tcPr>
          <w:p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7.       Registro vigente de Prestador de Servicios Especializados u Obras Especializadas ante la Secretaría del Trabajo y Previsión Social con especialidad en servicio de Seguridad y Vigilancia.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8.       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 en materia de Derechos Humanos; Prestación de Servicios de Seguridad Privada por la Se</w:t>
            </w:r>
            <w:r w:rsidR="00AF275A">
              <w:rPr>
                <w:rFonts w:ascii="Calibri" w:hAnsi="Calibri"/>
                <w:color w:val="000000"/>
                <w:sz w:val="16"/>
                <w:szCs w:val="16"/>
                <w:lang w:eastAsia="es-MX"/>
              </w:rPr>
              <w:t xml:space="preserve">cretaría del Trabajo </w:t>
            </w:r>
            <w:r w:rsidRPr="00D37F42">
              <w:rPr>
                <w:rFonts w:ascii="Calibri" w:hAnsi="Calibri"/>
                <w:color w:val="000000"/>
                <w:sz w:val="16"/>
                <w:szCs w:val="16"/>
                <w:lang w:eastAsia="es-MX"/>
              </w:rPr>
              <w:t xml:space="preserve"> y Previsión Social (STyPS </w:t>
            </w:r>
            <w:r w:rsidR="00AF275A">
              <w:rPr>
                <w:rFonts w:ascii="Calibri" w:hAnsi="Calibri"/>
                <w:color w:val="000000"/>
                <w:sz w:val="16"/>
                <w:szCs w:val="16"/>
                <w:lang w:eastAsia="es-MX"/>
              </w:rPr>
              <w:t xml:space="preserve">) </w:t>
            </w:r>
            <w:r w:rsidRPr="00D37F42">
              <w:rPr>
                <w:rFonts w:ascii="Calibri" w:hAnsi="Calibri"/>
                <w:color w:val="000000"/>
                <w:sz w:val="16"/>
                <w:szCs w:val="16"/>
                <w:lang w:eastAsia="es-MX"/>
              </w:rPr>
              <w:t>y el Consejo Nacional de Normalización y Certificación de Competencias Laborales (CONOCER);</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9.       Carta bajo protesta de decir verdad de que todos los guardias de seguridad que prestarán el servicio a la convocante, en caso de resultar adjudicado, estarán dados de alta en el I.M.S.S. y ante el Registro Nacional de Seguridad Privada.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10.   Copia del último pago provisional del IMSS e Infonavit, así como el del Impuesto sobre nómina, respecto del personal de vigilancia con el que cuente al momento de participar en esta </w:t>
            </w:r>
            <w:r w:rsidR="00107F1E" w:rsidRPr="00D37F42">
              <w:rPr>
                <w:rFonts w:ascii="Calibri" w:hAnsi="Calibri"/>
                <w:color w:val="000000"/>
                <w:sz w:val="16"/>
                <w:szCs w:val="16"/>
                <w:lang w:eastAsia="es-MX"/>
              </w:rPr>
              <w:t>licitación</w:t>
            </w:r>
            <w:r w:rsidRPr="00D37F42">
              <w:rPr>
                <w:rFonts w:ascii="Calibri" w:hAnsi="Calibri"/>
                <w:color w:val="000000"/>
                <w:sz w:val="16"/>
                <w:szCs w:val="16"/>
                <w:lang w:eastAsia="es-MX"/>
              </w:rPr>
              <w:t>.</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11.   Detalle del equipo que utilizará cada uno de los elementos, tales como: *Equipo de comunicación tales como</w:t>
            </w:r>
            <w:r w:rsidR="00D37F42" w:rsidRPr="00D37F42">
              <w:rPr>
                <w:rFonts w:ascii="Calibri" w:hAnsi="Calibri"/>
                <w:color w:val="000000"/>
                <w:sz w:val="16"/>
                <w:szCs w:val="16"/>
                <w:lang w:eastAsia="es-MX"/>
              </w:rPr>
              <w:t>:</w:t>
            </w:r>
            <w:r w:rsidRPr="00D37F42">
              <w:rPr>
                <w:rFonts w:ascii="Calibri" w:hAnsi="Calibri"/>
                <w:color w:val="000000"/>
                <w:sz w:val="16"/>
                <w:szCs w:val="16"/>
                <w:lang w:eastAsia="es-MX"/>
              </w:rPr>
              <w:t xml:space="preserve"> radiofrecuencia, teléfonos, etc.</w:t>
            </w:r>
            <w:r w:rsidR="00D37F42"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(anexar muestra), especificaciones y copias del catálogo correspondiente. *Equipo de protección tales como</w:t>
            </w:r>
            <w:r w:rsidR="00D37F42" w:rsidRPr="00D37F42">
              <w:rPr>
                <w:rFonts w:ascii="Calibri" w:hAnsi="Calibri"/>
                <w:color w:val="000000"/>
                <w:sz w:val="16"/>
                <w:szCs w:val="16"/>
                <w:lang w:eastAsia="es-MX"/>
              </w:rPr>
              <w:t>:</w:t>
            </w:r>
            <w:r w:rsidRPr="00D37F42">
              <w:rPr>
                <w:rFonts w:ascii="Calibri" w:hAnsi="Calibri"/>
                <w:color w:val="000000"/>
                <w:sz w:val="16"/>
                <w:szCs w:val="16"/>
                <w:lang w:eastAsia="es-MX"/>
              </w:rPr>
              <w:t xml:space="preserve"> gas lacrimógeno, bastón de protección y lámpara sorda,</w:t>
            </w:r>
            <w:r w:rsidR="00D37F42"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(anexar muestra, especificaciones y copias del catálogo correspondiente); *Uniforme que se utilizará en la prestación del servicio; (anexar fotografías y características generales y una muestra física del mismo.)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12.   Manual de Capacitación Interna.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13.   Manual de Procedimientos.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14.   Manual de Procedimientos y lista de constancia de habilidades y de capacitación básica de seguridad.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15.   Copia fotostática y original para cotejo del registro patronal ante el I.M.S.S. a nombre del Licitante.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17.   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t xml:space="preserve">18. </w:t>
            </w:r>
            <w:r w:rsidRPr="002B5A44">
              <w:rPr>
                <w:rFonts w:ascii="Calibri" w:hAnsi="Calibri"/>
                <w:color w:val="000000"/>
                <w:sz w:val="16"/>
                <w:szCs w:val="16"/>
                <w:lang w:eastAsia="es-MX"/>
              </w:rPr>
              <w:t>Carta Compromiso de que, si resulta con la adjudicación hará entrega de una póliza de seguro de responsabilidad civil en el plazo de 15 días contados a partir del fallo de esta licitación, que por lo menos que respalde el 40% del valor de la propuesta económica del licitante.</w:t>
            </w:r>
          </w:p>
          <w:p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lastRenderedPageBreak/>
              <w:t xml:space="preserve">19. </w:t>
            </w:r>
            <w:r w:rsidRPr="002B5A44">
              <w:rPr>
                <w:rFonts w:ascii="Calibri" w:hAnsi="Calibri"/>
                <w:color w:val="000000"/>
                <w:sz w:val="16"/>
                <w:szCs w:val="16"/>
                <w:lang w:eastAsia="es-MX"/>
              </w:rPr>
              <w:t>Carta Compromiso de que, si resulta con la adjudicación proporcionará a La Convocante a través de la Coordinación Institucional de Seguridad,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1. Copia del registro vigente en el Padrón Público de Contratistas de Servicios Especializados u Obras Especializadas (REPSE)</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2. Recibos de nómina en documentos digitales debidamente timbrados, por concepto de pago de salarios de los trabajadores con los que haya proporcionado el servicio contratado.</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9D4A6C"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4. Copia de la cédula de determinación de Cuotas Obrero-Patronales (SUA) en donde se haya incluido los enteros de IMSS e INFONAVIT al personal que efectivamente presta los servicios, así como el recibo de pago correspondiente.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20</w:t>
            </w:r>
            <w:r w:rsidR="009D4A6C" w:rsidRPr="00D37F42">
              <w:rPr>
                <w:rFonts w:ascii="Calibri" w:hAnsi="Calibri"/>
                <w:color w:val="000000"/>
                <w:sz w:val="16"/>
                <w:szCs w:val="16"/>
                <w:lang w:eastAsia="es-MX"/>
              </w:rPr>
              <w:t>.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eastAsia="Calibri" w:hAnsi="Calibri" w:cs="Calibri"/>
                <w:color w:val="000000"/>
                <w:sz w:val="16"/>
                <w:szCs w:val="16"/>
                <w:lang w:eastAsia="es-MX"/>
              </w:rPr>
              <w:t>2</w:t>
            </w:r>
            <w:r w:rsidR="002B5A44">
              <w:rPr>
                <w:rFonts w:ascii="Calibri" w:eastAsia="Calibri" w:hAnsi="Calibri" w:cs="Calibri"/>
                <w:color w:val="000000"/>
                <w:sz w:val="16"/>
                <w:szCs w:val="16"/>
                <w:lang w:eastAsia="es-MX"/>
              </w:rPr>
              <w:t>1</w:t>
            </w:r>
            <w:r w:rsidRPr="00D37F42">
              <w:rPr>
                <w:rFonts w:ascii="Calibri" w:eastAsia="Calibri" w:hAnsi="Calibri" w:cs="Calibri"/>
                <w:color w:val="000000"/>
                <w:sz w:val="16"/>
                <w:szCs w:val="16"/>
                <w:lang w:eastAsia="es-MX"/>
              </w:rPr>
              <w:t>.   Cd o USB que contenga el total de los documentos incluidos en el sobre técnico en formato pdf, word o Excel que se requiere para facilitar el desarrollo y conducción del evento.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22</w:t>
            </w:r>
            <w:r w:rsidR="009D4A6C" w:rsidRPr="00D37F42">
              <w:rPr>
                <w:rFonts w:ascii="Calibri" w:hAnsi="Calibri"/>
                <w:color w:val="000000"/>
                <w:sz w:val="16"/>
                <w:szCs w:val="16"/>
                <w:lang w:eastAsia="es-MX"/>
              </w:rPr>
              <w:t>.   ANEXO 5. Carta de presentación de proposiciones.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2B5A44">
              <w:rPr>
                <w:rFonts w:ascii="Calibri" w:hAnsi="Calibri"/>
                <w:color w:val="000000"/>
                <w:sz w:val="16"/>
                <w:szCs w:val="16"/>
                <w:lang w:eastAsia="es-MX"/>
              </w:rPr>
              <w:t>3</w:t>
            </w:r>
            <w:r w:rsidRPr="00D37F42">
              <w:rPr>
                <w:rFonts w:ascii="Calibri" w:hAnsi="Calibri"/>
                <w:color w:val="000000"/>
                <w:sz w:val="16"/>
                <w:szCs w:val="16"/>
                <w:lang w:eastAsia="es-MX"/>
              </w:rPr>
              <w:t>.   ANEXO 6. Recibo de proposiciones. (fuera del sobre)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24</w:t>
            </w:r>
            <w:r w:rsidR="009D4A6C" w:rsidRPr="00D37F42">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2B5A44">
              <w:rPr>
                <w:rFonts w:ascii="Calibri" w:hAnsi="Calibri"/>
                <w:color w:val="000000"/>
                <w:sz w:val="16"/>
                <w:szCs w:val="16"/>
                <w:lang w:eastAsia="es-MX"/>
              </w:rPr>
              <w:t>5</w:t>
            </w:r>
            <w:r w:rsidRPr="00D37F42">
              <w:rPr>
                <w:rFonts w:ascii="Calibri" w:hAnsi="Calibri"/>
                <w:color w:val="000000"/>
                <w:sz w:val="16"/>
                <w:szCs w:val="16"/>
                <w:lang w:eastAsia="es-MX"/>
              </w:rPr>
              <w:t>.   ANEXO 9. Escrito en el que manifieste bajo protesta de decir verdad, que es de nacionalidad mexicana y, además manifestará que los servicios que oferta y prestará en caso de resultar adjudicado, serán producidos en México.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26</w:t>
            </w:r>
            <w:r w:rsidR="009D4A6C" w:rsidRPr="00D37F42">
              <w:rPr>
                <w:rFonts w:ascii="Calibri" w:hAnsi="Calibri"/>
                <w:color w:val="000000"/>
                <w:sz w:val="16"/>
                <w:szCs w:val="16"/>
                <w:lang w:eastAsia="es-MX"/>
              </w:rPr>
              <w:t>.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27</w:t>
            </w:r>
            <w:r w:rsidR="009D4A6C" w:rsidRPr="00D37F42">
              <w:rPr>
                <w:rFonts w:ascii="Calibri" w:hAnsi="Calibri"/>
                <w:color w:val="000000"/>
                <w:sz w:val="16"/>
                <w:szCs w:val="16"/>
                <w:lang w:eastAsia="es-MX"/>
              </w:rPr>
              <w:t>.   ANEXO 12. Escrito a que hace referencia a la Estratificación de Micro, Pequeña o Mediana empresa.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28</w:t>
            </w:r>
            <w:r w:rsidR="009D4A6C" w:rsidRPr="00D37F42">
              <w:rPr>
                <w:rFonts w:ascii="Calibri" w:hAnsi="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29</w:t>
            </w:r>
            <w:r w:rsidR="009D4A6C" w:rsidRPr="00D37F42">
              <w:rPr>
                <w:rFonts w:ascii="Calibri" w:hAnsi="Calibri"/>
                <w:color w:val="000000"/>
                <w:sz w:val="16"/>
                <w:szCs w:val="16"/>
                <w:lang w:eastAsia="es-MX"/>
              </w:rPr>
              <w:t>.   Escrito indicando que en caso de violaciones en materia de derechos inherentes a la propiedad intelectual asumirán la responsabilidad correspondiente.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D37F42">
            <w:pPr>
              <w:jc w:val="both"/>
              <w:rPr>
                <w:rFonts w:ascii="Calibri" w:hAnsi="Calibri"/>
                <w:color w:val="000000"/>
                <w:sz w:val="16"/>
                <w:szCs w:val="16"/>
                <w:lang w:val="es-MX" w:eastAsia="es-MX"/>
              </w:rPr>
            </w:pPr>
            <w:r>
              <w:rPr>
                <w:rFonts w:ascii="Calibri" w:hAnsi="Calibri"/>
                <w:color w:val="000000"/>
                <w:sz w:val="16"/>
                <w:szCs w:val="16"/>
                <w:lang w:eastAsia="es-MX"/>
              </w:rPr>
              <w:t>30</w:t>
            </w:r>
            <w:r w:rsidR="009D4A6C" w:rsidRPr="00D37F42">
              <w:rPr>
                <w:rFonts w:ascii="Calibri" w:hAnsi="Calibri"/>
                <w:color w:val="000000"/>
                <w:sz w:val="16"/>
                <w:szCs w:val="16"/>
                <w:lang w:eastAsia="es-MX"/>
              </w:rPr>
              <w:t>.   Documentos que acrediten encontrarse al corriente en el cumplimiento de sus obligaciones fiscales, ya sean federales ó estatales ó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w:t>
            </w:r>
            <w:r w:rsidR="00107F1E" w:rsidRPr="00D37F42">
              <w:rPr>
                <w:rFonts w:ascii="Calibri" w:hAnsi="Calibri"/>
                <w:color w:val="000000"/>
                <w:sz w:val="16"/>
                <w:szCs w:val="16"/>
                <w:lang w:eastAsia="es-MX"/>
              </w:rPr>
              <w:t xml:space="preserve">timo en caso de ser propietario, </w:t>
            </w:r>
            <w:r w:rsidR="00107F1E" w:rsidRPr="00D37F42">
              <w:rPr>
                <w:rFonts w:asciiTheme="minorHAnsi" w:hAnsiTheme="minorHAnsi" w:cstheme="minorHAnsi"/>
                <w:sz w:val="16"/>
                <w:szCs w:val="16"/>
              </w:rPr>
              <w:t>de lo contrario, contrato de arrendamiento o figura legal con la que se sustente la propiedad del domicilio fiscal.</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31</w:t>
            </w:r>
            <w:r w:rsidR="009D4A6C" w:rsidRPr="00D37F42">
              <w:rPr>
                <w:rFonts w:ascii="Calibri" w:hAnsi="Calibri"/>
                <w:color w:val="000000"/>
                <w:sz w:val="16"/>
                <w:szCs w:val="16"/>
                <w:lang w:eastAsia="es-MX"/>
              </w:rPr>
              <w:t>.   Carta mediante la cual manifieste que su giro comercial comprende la prestación del servicio a que se refiere el anexo 1 de esta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32</w:t>
            </w:r>
            <w:r w:rsidR="009D4A6C" w:rsidRPr="00D37F42">
              <w:rPr>
                <w:rFonts w:ascii="Calibri" w:hAnsi="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33</w:t>
            </w:r>
            <w:r w:rsidR="009D4A6C" w:rsidRPr="00D37F42">
              <w:rPr>
                <w:rFonts w:ascii="Calibri" w:hAnsi="Calibri"/>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w:t>
            </w:r>
            <w:r w:rsidR="009D4A6C" w:rsidRPr="00D37F42">
              <w:rPr>
                <w:rFonts w:ascii="Calibri" w:hAnsi="Calibri"/>
                <w:color w:val="000000"/>
                <w:sz w:val="16"/>
                <w:szCs w:val="16"/>
                <w:lang w:eastAsia="es-MX"/>
              </w:rPr>
              <w:lastRenderedPageBreak/>
              <w:t xml:space="preserve">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 en este último en este último supuesto, la no presentación de dicho escrito no será motivo de rechazo.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bl>
    <w:p w:rsidR="000D79E9" w:rsidRDefault="000D79E9" w:rsidP="000D79E9">
      <w:pPr>
        <w:pStyle w:val="Default"/>
        <w:rPr>
          <w:rFonts w:ascii="Calibri" w:hAnsi="Calibri"/>
          <w:b/>
          <w:bCs/>
          <w:sz w:val="20"/>
          <w:szCs w:val="20"/>
        </w:rPr>
      </w:pPr>
    </w:p>
    <w:p w:rsidR="000D79E9" w:rsidRDefault="000D79E9" w:rsidP="000D79E9">
      <w:pPr>
        <w:rPr>
          <w:rFonts w:ascii="Calibri" w:hAnsi="Calibri"/>
          <w:sz w:val="12"/>
          <w:szCs w:val="10"/>
        </w:rPr>
      </w:pPr>
    </w:p>
    <w:p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rsidTr="000D79E9">
        <w:trPr>
          <w:trHeight w:val="474"/>
          <w:jc w:val="center"/>
        </w:trPr>
        <w:tc>
          <w:tcPr>
            <w:tcW w:w="4890" w:type="dxa"/>
          </w:tcPr>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ENTREGA:</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rsidR="000D79E9" w:rsidRDefault="000D79E9" w:rsidP="000D79E9">
      <w:pPr>
        <w:pStyle w:val="Default"/>
        <w:jc w:val="both"/>
        <w:rPr>
          <w:rFonts w:ascii="Calibri" w:hAnsi="Calibri"/>
          <w:sz w:val="16"/>
          <w:szCs w:val="16"/>
        </w:rPr>
      </w:pP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0D79E9" w:rsidRDefault="000D79E9"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0D79E9" w:rsidRPr="00C765F1"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sz w:val="20"/>
          <w:szCs w:val="20"/>
        </w:rPr>
      </w:pPr>
      <w:r>
        <w:rPr>
          <w:rFonts w:asciiTheme="minorHAnsi" w:hAnsiTheme="minorHAnsi"/>
          <w:b/>
          <w:bCs/>
          <w:sz w:val="20"/>
          <w:szCs w:val="20"/>
        </w:rPr>
        <w:lastRenderedPageBreak/>
        <w:t>ANEXO 14</w:t>
      </w: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xml:space="preserve">. </w:t>
      </w:r>
      <w:r w:rsidR="00BF62CB">
        <w:rPr>
          <w:rFonts w:asciiTheme="minorHAnsi" w:hAnsiTheme="minorHAnsi"/>
          <w:color w:val="auto"/>
          <w:sz w:val="18"/>
          <w:szCs w:val="16"/>
        </w:rPr>
        <w:t>LP-919044992-N01-2023</w:t>
      </w:r>
    </w:p>
    <w:p w:rsidR="000D79E9" w:rsidRPr="00CE0E77" w:rsidRDefault="000D79E9" w:rsidP="000D79E9">
      <w:pPr>
        <w:pStyle w:val="Default"/>
        <w:jc w:val="right"/>
        <w:rPr>
          <w:rFonts w:asciiTheme="minorHAnsi" w:hAnsiTheme="minorHAnsi"/>
          <w:color w:val="auto"/>
          <w:sz w:val="18"/>
          <w:szCs w:val="16"/>
        </w:rPr>
      </w:pPr>
    </w:p>
    <w:p w:rsidR="000D79E9" w:rsidRPr="00CE0E77" w:rsidRDefault="000D79E9" w:rsidP="000D79E9">
      <w:pPr>
        <w:pStyle w:val="Default"/>
        <w:jc w:val="right"/>
        <w:rPr>
          <w:rFonts w:asciiTheme="minorHAnsi" w:hAnsiTheme="minorHAnsi"/>
          <w:color w:val="auto"/>
          <w:sz w:val="18"/>
          <w:szCs w:val="16"/>
        </w:rPr>
      </w:pPr>
    </w:p>
    <w:p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xml:space="preserve">, manifiesto que es de mi interés participar en la Licitación Pública Nacional Presencial No. </w:t>
      </w:r>
      <w:r w:rsidR="00BF62CB">
        <w:rPr>
          <w:rFonts w:asciiTheme="minorHAnsi" w:hAnsiTheme="minorHAnsi"/>
          <w:color w:val="auto"/>
          <w:sz w:val="18"/>
          <w:szCs w:val="16"/>
        </w:rPr>
        <w:t>LP-919044992-N01-2023</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0D79E9" w:rsidRPr="00C765F1">
        <w:rPr>
          <w:rFonts w:asciiTheme="minorHAnsi" w:hAnsiTheme="minorHAnsi"/>
          <w:sz w:val="18"/>
          <w:szCs w:val="16"/>
        </w:rPr>
        <w:t xml:space="preserve"> sido verificados. </w:t>
      </w:r>
    </w:p>
    <w:p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rsidTr="000D79E9">
        <w:trPr>
          <w:trHeight w:val="188"/>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Default="000D79E9" w:rsidP="000D79E9">
      <w:pPr>
        <w:tabs>
          <w:tab w:val="left" w:pos="4253"/>
          <w:tab w:val="left" w:pos="8080"/>
        </w:tabs>
        <w:ind w:right="1"/>
        <w:jc w:val="center"/>
        <w:rPr>
          <w:rFonts w:ascii="Calibri" w:hAnsi="Calibri" w:cs="Arial"/>
          <w:b/>
          <w:bCs/>
          <w:lang w:val="es-MX"/>
        </w:rPr>
      </w:pPr>
    </w:p>
    <w:p w:rsidR="00A71AC1" w:rsidRPr="00190C8C" w:rsidRDefault="00A71AC1" w:rsidP="000D79E9">
      <w:pPr>
        <w:tabs>
          <w:tab w:val="left" w:pos="4253"/>
          <w:tab w:val="left" w:pos="8080"/>
        </w:tabs>
        <w:ind w:right="1"/>
        <w:jc w:val="center"/>
        <w:rPr>
          <w:rFonts w:ascii="Calibri" w:hAnsi="Calibri" w:cs="Arial"/>
          <w:b/>
          <w:bCs/>
          <w:lang w:val="es-MX"/>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283745" w:rsidRDefault="00283745" w:rsidP="000D79E9">
      <w:pPr>
        <w:tabs>
          <w:tab w:val="left" w:pos="4253"/>
          <w:tab w:val="left" w:pos="8080"/>
        </w:tabs>
        <w:ind w:right="1"/>
        <w:jc w:val="center"/>
        <w:rPr>
          <w:rFonts w:ascii="Calibri" w:hAnsi="Calibri" w:cs="Arial"/>
          <w:b/>
          <w:bCs/>
        </w:rPr>
      </w:pPr>
    </w:p>
    <w:p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00D37F42">
        <w:rPr>
          <w:rFonts w:ascii="Calibri" w:hAnsi="Calibri" w:cs="Calibri"/>
          <w:b/>
          <w:bCs/>
        </w:rPr>
        <w:t xml:space="preserve"> </w:t>
      </w:r>
      <w:r w:rsidRPr="001C3B83">
        <w:rPr>
          <w:rFonts w:ascii="Calibri" w:hAnsi="Calibri"/>
          <w:b/>
          <w:i/>
        </w:rPr>
        <w:t>No.____________________</w:t>
      </w:r>
    </w:p>
    <w:p w:rsidR="000D79E9" w:rsidRPr="001C3B83"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rsidR="000D79E9" w:rsidRPr="00137CDA"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rPr>
          <w:rFonts w:ascii="Calibri" w:hAnsi="Calibri"/>
        </w:rPr>
      </w:pPr>
    </w:p>
    <w:p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rsidR="00474A63" w:rsidRPr="001C3B83" w:rsidRDefault="00474A63" w:rsidP="00474A63">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left="851" w:right="-91"/>
        <w:rPr>
          <w:rFonts w:ascii="Calibri" w:hAnsi="Calibri"/>
        </w:rPr>
      </w:pPr>
    </w:p>
    <w:p w:rsidR="000D79E9" w:rsidRPr="00EB0F15" w:rsidRDefault="000D79E9" w:rsidP="00406F4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EB0F15" w:rsidRDefault="000D79E9" w:rsidP="000D79E9">
      <w:pPr>
        <w:rPr>
          <w:rFonts w:ascii="Arial" w:hAnsi="Arial" w:cs="Arial"/>
        </w:rPr>
      </w:pPr>
    </w:p>
    <w:p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2522C8" w:rsidRDefault="000D79E9" w:rsidP="000D79E9">
      <w:pPr>
        <w:tabs>
          <w:tab w:val="left" w:pos="2835"/>
          <w:tab w:val="left" w:pos="5670"/>
          <w:tab w:val="left" w:pos="7655"/>
        </w:tabs>
        <w:ind w:left="851" w:right="-91"/>
        <w:jc w:val="both"/>
        <w:rPr>
          <w:rFonts w:ascii="Calibri" w:hAnsi="Calibri" w:cs="Arial"/>
        </w:rPr>
      </w:pPr>
    </w:p>
    <w:p w:rsidR="000D79E9" w:rsidRPr="002522C8" w:rsidRDefault="000D79E9" w:rsidP="000D79E9">
      <w:pPr>
        <w:tabs>
          <w:tab w:val="left" w:pos="2835"/>
          <w:tab w:val="left" w:pos="5670"/>
          <w:tab w:val="left" w:pos="7655"/>
        </w:tabs>
        <w:ind w:left="851" w:right="-91"/>
        <w:jc w:val="center"/>
        <w:rPr>
          <w:rFonts w:ascii="Calibri" w:hAnsi="Calibri"/>
        </w:rPr>
      </w:pP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0D79E9" w:rsidRPr="002522C8" w:rsidRDefault="000D79E9" w:rsidP="000D79E9">
      <w:pPr>
        <w:tabs>
          <w:tab w:val="left" w:pos="2835"/>
          <w:tab w:val="left" w:pos="5670"/>
          <w:tab w:val="left" w:pos="7655"/>
        </w:tabs>
        <w:ind w:left="851"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0D79E9" w:rsidRDefault="000D79E9"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D37F42" w:rsidRPr="00D37F42" w:rsidRDefault="00D37F42" w:rsidP="00D37F42">
      <w:pPr>
        <w:autoSpaceDE w:val="0"/>
        <w:autoSpaceDN w:val="0"/>
        <w:adjustRightInd w:val="0"/>
        <w:jc w:val="center"/>
        <w:rPr>
          <w:rFonts w:asciiTheme="minorHAnsi" w:hAnsiTheme="minorHAnsi" w:cstheme="minorHAnsi"/>
          <w:b/>
          <w:sz w:val="17"/>
          <w:szCs w:val="17"/>
          <w:lang w:val="es-MX"/>
        </w:rPr>
      </w:pPr>
      <w:r w:rsidRPr="00D37F42">
        <w:rPr>
          <w:rFonts w:asciiTheme="minorHAnsi" w:hAnsiTheme="minorHAnsi" w:cstheme="minorHAnsi"/>
          <w:b/>
          <w:sz w:val="17"/>
          <w:szCs w:val="17"/>
          <w:lang w:val="es-MX"/>
        </w:rPr>
        <w:t>MODELO DE CONTRATO</w:t>
      </w:r>
    </w:p>
    <w:p w:rsidR="00D37F42" w:rsidRPr="00D37F42" w:rsidRDefault="00D37F42" w:rsidP="00D37F42">
      <w:pPr>
        <w:autoSpaceDE w:val="0"/>
        <w:autoSpaceDN w:val="0"/>
        <w:adjustRightInd w:val="0"/>
        <w:jc w:val="right"/>
        <w:rPr>
          <w:rFonts w:asciiTheme="minorHAnsi" w:hAnsiTheme="minorHAnsi" w:cstheme="minorHAnsi"/>
          <w:b/>
          <w:sz w:val="17"/>
          <w:szCs w:val="17"/>
          <w:lang w:val="es-MX"/>
        </w:rPr>
      </w:pPr>
      <w:r w:rsidRPr="00D37F42">
        <w:rPr>
          <w:rFonts w:asciiTheme="minorHAnsi" w:hAnsiTheme="minorHAnsi" w:cstheme="minorHAnsi"/>
          <w:b/>
          <w:sz w:val="17"/>
          <w:szCs w:val="17"/>
          <w:lang w:val="es-MX"/>
        </w:rPr>
        <w:t>CONTRATO No: __________</w:t>
      </w:r>
    </w:p>
    <w:p w:rsidR="00D37F42" w:rsidRPr="00D37F42" w:rsidRDefault="00D37F42" w:rsidP="00D37F42">
      <w:pPr>
        <w:autoSpaceDE w:val="0"/>
        <w:autoSpaceDN w:val="0"/>
        <w:adjustRightInd w:val="0"/>
        <w:rPr>
          <w:rFonts w:asciiTheme="minorHAnsi" w:hAnsiTheme="minorHAnsi" w:cstheme="minorHAnsi"/>
          <w:sz w:val="17"/>
          <w:szCs w:val="17"/>
          <w:lang w:val="es-MX"/>
        </w:rPr>
      </w:pPr>
    </w:p>
    <w:p w:rsidR="00D37F42" w:rsidRPr="00D37F42" w:rsidRDefault="00D37F42" w:rsidP="00D37F42">
      <w:pPr>
        <w:jc w:val="both"/>
        <w:rPr>
          <w:rFonts w:ascii="Calibri" w:hAnsi="Calibri" w:cs="Arial"/>
          <w:b/>
          <w:sz w:val="17"/>
          <w:szCs w:val="17"/>
        </w:rPr>
      </w:pPr>
      <w:r w:rsidRPr="00D37F42">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tabs>
          <w:tab w:val="left" w:pos="1134"/>
          <w:tab w:val="left" w:pos="3402"/>
          <w:tab w:val="left" w:pos="5670"/>
          <w:tab w:val="left" w:pos="8222"/>
        </w:tabs>
        <w:jc w:val="center"/>
        <w:rPr>
          <w:rFonts w:ascii="Calibri" w:hAnsi="Calibri" w:cs="Arial"/>
          <w:sz w:val="17"/>
          <w:szCs w:val="17"/>
        </w:rPr>
      </w:pPr>
      <w:r w:rsidRPr="00D37F42">
        <w:rPr>
          <w:rFonts w:ascii="Calibri" w:hAnsi="Calibri" w:cs="Arial"/>
          <w:sz w:val="17"/>
          <w:szCs w:val="17"/>
        </w:rPr>
        <w:t>D E C L A R A C I O N E S</w:t>
      </w:r>
    </w:p>
    <w:p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 Declara “S.S.N.L.”:</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I.2 Que de conformidad con lo previsto por los artículos 18 y 24 fracciones XIII, XIV y XVI del Reglamento Interior de Servicios de Salud de Nuevo León, O.P.D., </w:t>
      </w:r>
      <w:bookmarkStart w:id="20" w:name="_Hlk107226541"/>
      <w:r w:rsidRPr="00D37F42">
        <w:rPr>
          <w:rFonts w:ascii="Calibri" w:hAnsi="Calibri"/>
          <w:sz w:val="17"/>
          <w:szCs w:val="17"/>
        </w:rPr>
        <w:t>y Acuerdo Delegatorio de facultades signado en fecha 02 de Junio del 2022 y Publicado en el Periódico Oficial del Estado de Nuevo León</w:t>
      </w:r>
      <w:bookmarkEnd w:id="20"/>
      <w:r w:rsidRPr="00D37F42">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rsidR="00D37F42" w:rsidRPr="00D37F42" w:rsidRDefault="00D37F42" w:rsidP="00D37F42">
      <w:pPr>
        <w:tabs>
          <w:tab w:val="left" w:pos="1134"/>
          <w:tab w:val="left" w:pos="3402"/>
          <w:tab w:val="left" w:pos="5670"/>
          <w:tab w:val="left" w:pos="8222"/>
        </w:tabs>
        <w:jc w:val="both"/>
        <w:rPr>
          <w:rFonts w:ascii="Calibri" w:hAnsi="Calibri"/>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cs="Tahoma"/>
          <w:sz w:val="17"/>
          <w:szCs w:val="17"/>
        </w:rPr>
      </w:pPr>
      <w:r w:rsidRPr="00D37F42">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rsidR="00D37F42" w:rsidRPr="00D37F42" w:rsidRDefault="00D37F42" w:rsidP="00D37F42">
      <w:pPr>
        <w:tabs>
          <w:tab w:val="left" w:pos="1134"/>
          <w:tab w:val="left" w:pos="3402"/>
          <w:tab w:val="left" w:pos="5670"/>
          <w:tab w:val="left" w:pos="8222"/>
        </w:tabs>
        <w:jc w:val="both"/>
        <w:rPr>
          <w:rFonts w:ascii="Calibri" w:hAnsi="Calibri" w:cs="Tahoma"/>
          <w:sz w:val="17"/>
          <w:szCs w:val="17"/>
        </w:rPr>
      </w:pPr>
    </w:p>
    <w:p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I.5 Que el presente contrato fue adjudicado mediante el procedimiento de Licitación Pública Nacional Presencial No.  </w:t>
      </w:r>
      <w:r w:rsidR="00BF62CB">
        <w:rPr>
          <w:rFonts w:ascii="Calibri" w:hAnsi="Calibri"/>
          <w:sz w:val="17"/>
          <w:szCs w:val="17"/>
        </w:rPr>
        <w:t>LP-919044992-N01-2023</w:t>
      </w:r>
      <w:r w:rsidRPr="00D37F42">
        <w:rPr>
          <w:rFonts w:ascii="Calibri" w:hAnsi="Calibri"/>
          <w:sz w:val="17"/>
          <w:szCs w:val="17"/>
        </w:rPr>
        <w:t>, relativo a la contratación de _________________________.</w:t>
      </w:r>
    </w:p>
    <w:p w:rsidR="00D37F42" w:rsidRPr="00D37F42" w:rsidRDefault="00D37F42" w:rsidP="00D37F42">
      <w:pPr>
        <w:tabs>
          <w:tab w:val="left" w:pos="1134"/>
          <w:tab w:val="left" w:pos="3402"/>
          <w:tab w:val="left" w:pos="5670"/>
          <w:tab w:val="left" w:pos="8222"/>
        </w:tabs>
        <w:jc w:val="both"/>
        <w:rPr>
          <w:rFonts w:ascii="Calibri" w:hAnsi="Calibri"/>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II.- Declara “EL PROVEEDOR”:</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II.1.-</w:t>
      </w:r>
      <w:bookmarkStart w:id="21" w:name="_Hlk491079939"/>
      <w:r w:rsidRPr="00D37F42">
        <w:rPr>
          <w:rFonts w:ascii="Calibri" w:hAnsi="Calibri" w:cs="Tahoma"/>
          <w:sz w:val="17"/>
          <w:szCs w:val="17"/>
        </w:rPr>
        <w:t xml:space="preserve">Que acredita la legal existencia de la compañía denominada </w:t>
      </w:r>
      <w:bookmarkEnd w:id="21"/>
      <w:r w:rsidRPr="00D37F42">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II.3.-</w:t>
      </w:r>
      <w:bookmarkStart w:id="22" w:name="_Hlk491079956"/>
      <w:r w:rsidRPr="00D37F42">
        <w:rPr>
          <w:rFonts w:ascii="Calibri" w:hAnsi="Calibri" w:cs="Tahoma"/>
          <w:sz w:val="17"/>
          <w:szCs w:val="17"/>
        </w:rPr>
        <w:t xml:space="preserve">Que el Representante Legal de dicha compañía, </w:t>
      </w:r>
      <w:bookmarkEnd w:id="22"/>
      <w:r w:rsidRPr="00D37F42">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II.5.-Que conoce el contenido y los requisitos que establecen la </w:t>
      </w:r>
      <w:r w:rsidRPr="00D37F42">
        <w:rPr>
          <w:rFonts w:ascii="Calibri" w:hAnsi="Calibri"/>
          <w:sz w:val="17"/>
          <w:szCs w:val="17"/>
        </w:rPr>
        <w:t>Ley de Adquisiciones, Arrendamientos y Contratación de Servicios del Estado de Nuevo León</w:t>
      </w:r>
      <w:r w:rsidRPr="00D37F42">
        <w:rPr>
          <w:rFonts w:ascii="Calibri" w:hAnsi="Calibri" w:cs="Tahoma"/>
          <w:sz w:val="17"/>
          <w:szCs w:val="17"/>
        </w:rPr>
        <w:t>, su Reglamento y las reglas generales para la contratación y ejecución de adquisiciones, así como los términos del presente contrato.</w:t>
      </w:r>
    </w:p>
    <w:p w:rsidR="00D37F42" w:rsidRPr="00D37F42" w:rsidRDefault="00D37F42" w:rsidP="00D37F42">
      <w:pPr>
        <w:ind w:right="-5"/>
        <w:jc w:val="both"/>
        <w:rPr>
          <w:rFonts w:ascii="Calibri" w:hAnsi="Calibri" w:cs="Tahoma"/>
          <w:sz w:val="17"/>
          <w:szCs w:val="17"/>
        </w:rPr>
      </w:pPr>
    </w:p>
    <w:p w:rsidR="00D37F42" w:rsidRPr="00D37F42" w:rsidRDefault="00D37F42" w:rsidP="00D37F42">
      <w:pPr>
        <w:tabs>
          <w:tab w:val="left" w:pos="360"/>
        </w:tabs>
        <w:jc w:val="both"/>
        <w:rPr>
          <w:rFonts w:ascii="Calibri" w:hAnsi="Calibri" w:cs="Tahoma"/>
          <w:sz w:val="17"/>
          <w:szCs w:val="17"/>
        </w:rPr>
      </w:pPr>
      <w:r w:rsidRPr="00D37F42">
        <w:rPr>
          <w:rFonts w:ascii="Calibri" w:hAnsi="Calibri" w:cs="Tahoma"/>
          <w:sz w:val="17"/>
          <w:szCs w:val="17"/>
        </w:rPr>
        <w:t>II.6.-</w:t>
      </w:r>
      <w:bookmarkStart w:id="23" w:name="_Hlk491080052"/>
      <w:r w:rsidRPr="00D37F42">
        <w:rPr>
          <w:rFonts w:ascii="Calibri" w:hAnsi="Calibri" w:cs="Arial"/>
          <w:color w:val="000000"/>
          <w:sz w:val="17"/>
          <w:szCs w:val="17"/>
        </w:rPr>
        <w:t xml:space="preserve"> </w:t>
      </w:r>
      <w:bookmarkEnd w:id="23"/>
      <w:r w:rsidRPr="00D37F42">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rsidR="00D37F42" w:rsidRPr="00D37F42" w:rsidRDefault="00D37F42" w:rsidP="00D37F42">
      <w:pPr>
        <w:tabs>
          <w:tab w:val="left" w:pos="360"/>
        </w:tabs>
        <w:jc w:val="both"/>
        <w:rPr>
          <w:rFonts w:ascii="Calibri" w:hAnsi="Calibri" w:cs="Tahoma"/>
          <w:sz w:val="17"/>
          <w:szCs w:val="17"/>
        </w:rPr>
      </w:pPr>
    </w:p>
    <w:p w:rsidR="00D37F42" w:rsidRPr="00D37F42" w:rsidRDefault="00D37F42" w:rsidP="00D37F42">
      <w:pPr>
        <w:tabs>
          <w:tab w:val="left" w:pos="0"/>
        </w:tabs>
        <w:jc w:val="both"/>
        <w:rPr>
          <w:rFonts w:ascii="Calibri" w:hAnsi="Calibri" w:cs="Tahoma"/>
          <w:sz w:val="17"/>
          <w:szCs w:val="17"/>
        </w:rPr>
      </w:pPr>
      <w:r w:rsidRPr="00D37F42">
        <w:rPr>
          <w:rFonts w:ascii="Calibri" w:hAnsi="Calibri" w:cs="Tahoma"/>
          <w:b/>
          <w:sz w:val="17"/>
          <w:szCs w:val="17"/>
        </w:rPr>
        <w:t xml:space="preserve">III.- “LAS PARTES” </w:t>
      </w:r>
      <w:r w:rsidRPr="00D37F42">
        <w:rPr>
          <w:rFonts w:ascii="Calibri" w:hAnsi="Calibri" w:cs="Tahoma"/>
          <w:sz w:val="17"/>
          <w:szCs w:val="17"/>
        </w:rPr>
        <w:t>declaran:</w:t>
      </w:r>
    </w:p>
    <w:p w:rsidR="00D37F42" w:rsidRPr="00D37F42" w:rsidRDefault="00D37F42" w:rsidP="00D37F42">
      <w:pPr>
        <w:tabs>
          <w:tab w:val="left" w:pos="-284"/>
        </w:tabs>
        <w:ind w:left="-284"/>
        <w:jc w:val="both"/>
        <w:rPr>
          <w:rFonts w:ascii="Calibri" w:hAnsi="Calibri" w:cs="Tahoma"/>
          <w:sz w:val="17"/>
          <w:szCs w:val="17"/>
        </w:rPr>
      </w:pPr>
    </w:p>
    <w:p w:rsidR="00D37F42" w:rsidRPr="00D37F42" w:rsidRDefault="00D37F42" w:rsidP="00D37F42">
      <w:pPr>
        <w:jc w:val="both"/>
        <w:rPr>
          <w:rFonts w:asciiTheme="minorHAnsi" w:hAnsiTheme="minorHAnsi" w:cs="Tahoma"/>
          <w:b/>
          <w:sz w:val="17"/>
          <w:szCs w:val="17"/>
          <w:lang w:val="pt-BR"/>
        </w:rPr>
      </w:pPr>
      <w:r w:rsidRPr="00D37F42">
        <w:rPr>
          <w:rFonts w:ascii="Calibri" w:hAnsi="Calibri" w:cs="Tahoma"/>
          <w:sz w:val="17"/>
          <w:szCs w:val="17"/>
        </w:rPr>
        <w:t>III.1 Que se reconocen la personalidad con la que comparecen y acuerdan celebrar el presente contrato, al tenor de las siguientes</w:t>
      </w:r>
    </w:p>
    <w:p w:rsidR="000D79E9" w:rsidRPr="00A73086" w:rsidRDefault="000D79E9" w:rsidP="000D79E9">
      <w:pPr>
        <w:ind w:right="-5"/>
        <w:jc w:val="center"/>
        <w:rPr>
          <w:rFonts w:ascii="Calibri" w:hAnsi="Calibri"/>
          <w:b/>
          <w:sz w:val="17"/>
          <w:szCs w:val="17"/>
        </w:rPr>
      </w:pPr>
    </w:p>
    <w:p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t xml:space="preserve">C L Á U S U L A S </w:t>
      </w:r>
    </w:p>
    <w:p w:rsidR="000D79E9" w:rsidRPr="00A73086" w:rsidRDefault="000D79E9" w:rsidP="000D79E9">
      <w:pPr>
        <w:ind w:left="284"/>
        <w:jc w:val="center"/>
        <w:rPr>
          <w:rFonts w:asciiTheme="minorHAnsi" w:hAnsiTheme="minorHAnsi" w:cs="Tahoma"/>
          <w:b/>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 xml:space="preserve">Número. </w:t>
      </w:r>
      <w:r w:rsidR="00BF62CB">
        <w:rPr>
          <w:rFonts w:asciiTheme="minorHAnsi" w:hAnsiTheme="minorHAnsi" w:cs="Tahoma"/>
          <w:sz w:val="17"/>
          <w:szCs w:val="17"/>
        </w:rPr>
        <w:t>LP-919044992-N01-2023</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w:t>
      </w:r>
      <w:r w:rsidR="00D37F42">
        <w:rPr>
          <w:rFonts w:asciiTheme="minorHAnsi" w:hAnsiTheme="minorHAnsi" w:cs="Tahoma"/>
          <w:sz w:val="17"/>
          <w:szCs w:val="17"/>
        </w:rPr>
        <w:t xml:space="preserve"> </w:t>
      </w:r>
      <w:r w:rsidRPr="00A73086">
        <w:rPr>
          <w:rFonts w:asciiTheme="minorHAnsi" w:hAnsiTheme="minorHAnsi" w:cs="Tahoma"/>
          <w:sz w:val="17"/>
          <w:szCs w:val="17"/>
        </w:rPr>
        <w:t>concepto del servicio prestado durante la vigencia del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rsidR="000D79E9" w:rsidRPr="00A73086" w:rsidRDefault="000D79E9" w:rsidP="000D79E9">
      <w:pPr>
        <w:jc w:val="both"/>
        <w:rPr>
          <w:rFonts w:asciiTheme="minorHAnsi" w:hAnsiTheme="minorHAnsi" w:cs="Tahoma"/>
          <w:b/>
          <w:sz w:val="17"/>
          <w:szCs w:val="17"/>
        </w:rPr>
      </w:pPr>
    </w:p>
    <w:p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en Pesos Mexicanos dentro de los 20 (Veinte)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00D37F42">
        <w:rPr>
          <w:rFonts w:asciiTheme="minorHAnsi" w:hAnsiTheme="minorHAnsi" w:cs="Tahoma"/>
          <w:bCs/>
          <w:sz w:val="17"/>
          <w:szCs w:val="17"/>
        </w:rPr>
        <w:t xml:space="preserv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además  </w:t>
      </w:r>
      <w:r w:rsidRPr="00A73086">
        <w:rPr>
          <w:rFonts w:asciiTheme="minorHAnsi" w:hAnsiTheme="minorHAnsi" w:cs="Tahoma"/>
          <w:bCs/>
          <w:sz w:val="17"/>
          <w:szCs w:val="17"/>
        </w:rPr>
        <w:lastRenderedPageBreak/>
        <w:t>deberá contar con la firma del supervisor de la empresa; todo esto para su respectivo trámite de pago, cada una de las facturas deberán contar con el Visto Bueno del Coordinador de Seguridad Institucional.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rsidR="000D79E9" w:rsidRPr="00A73086" w:rsidRDefault="000D79E9" w:rsidP="000D79E9">
      <w:pPr>
        <w:ind w:right="51"/>
        <w:jc w:val="both"/>
        <w:rPr>
          <w:rFonts w:asciiTheme="minorHAnsi" w:hAnsiTheme="minorHAnsi" w:cs="Tahoma"/>
          <w:strike/>
          <w:sz w:val="17"/>
          <w:szCs w:val="17"/>
        </w:rPr>
      </w:pPr>
    </w:p>
    <w:p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Pr="00A73086">
        <w:rPr>
          <w:rFonts w:asciiTheme="minorHAnsi" w:hAnsiTheme="minorHAnsi"/>
          <w:b/>
          <w:sz w:val="17"/>
          <w:szCs w:val="17"/>
        </w:rPr>
        <w:t xml:space="preserve">OBLIGACIONES DE “EL PROVEEDOR”.-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rsidR="000D79E9" w:rsidRPr="00A73086" w:rsidRDefault="000D79E9" w:rsidP="000D79E9">
      <w:pPr>
        <w:tabs>
          <w:tab w:val="left" w:pos="567"/>
        </w:tabs>
        <w:ind w:right="51"/>
        <w:jc w:val="both"/>
        <w:rPr>
          <w:rFonts w:asciiTheme="minorHAnsi" w:hAnsiTheme="minorHAnsi"/>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Prestar el Servicio de Vigilancia cubriendo 12 horas por turno (diurno y nocturno), con recurso humano capacitado, con buena salud, higiene personal y sin antecedentes penales y deberán estar dados de alta en el I.M.S.S. y en el Registro Nacional de Seguridad Privada.</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rsidR="000D79E9" w:rsidRPr="00A73086" w:rsidRDefault="000D79E9" w:rsidP="000D79E9">
      <w:pPr>
        <w:pStyle w:val="Ttulo9"/>
        <w:rPr>
          <w:rFonts w:asciiTheme="minorHAnsi" w:hAnsiTheme="minorHAnsi" w:cs="Tahoma"/>
          <w:bCs/>
          <w:sz w:val="17"/>
          <w:szCs w:val="17"/>
        </w:rPr>
      </w:pPr>
    </w:p>
    <w:p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rsidR="000D79E9" w:rsidRPr="00A73086" w:rsidRDefault="000D79E9" w:rsidP="000D79E9">
      <w:pPr>
        <w:pStyle w:val="Ttulo9"/>
        <w:rPr>
          <w:rFonts w:asciiTheme="minorHAnsi" w:hAnsiTheme="minorHAnsi" w:cs="Tahoma"/>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rsidR="000D79E9" w:rsidRPr="00A73086" w:rsidRDefault="000D79E9" w:rsidP="000D79E9">
      <w:pPr>
        <w:ind w:right="51"/>
        <w:jc w:val="both"/>
        <w:rPr>
          <w:rFonts w:asciiTheme="minorHAnsi" w:hAnsiTheme="minorHAnsi" w:cs="Tahoma"/>
          <w:b/>
          <w:bCs/>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9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00D37F42">
        <w:rPr>
          <w:rFonts w:asciiTheme="minorHAnsi" w:hAnsiTheme="minorHAnsi" w:cs="Tahoma"/>
          <w:bCs/>
          <w:sz w:val="17"/>
          <w:szCs w:val="17"/>
        </w:rPr>
        <w:t xml:space="preserve"> </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rsidR="000D79E9" w:rsidRPr="00A73086" w:rsidRDefault="000D79E9" w:rsidP="000D79E9">
      <w:pPr>
        <w:jc w:val="both"/>
        <w:rPr>
          <w:rFonts w:asciiTheme="minorHAnsi" w:hAnsiTheme="minorHAnsi"/>
          <w:b/>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rsidR="000D79E9" w:rsidRPr="00A73086" w:rsidRDefault="000D79E9" w:rsidP="000D79E9">
      <w:pPr>
        <w:jc w:val="both"/>
        <w:rPr>
          <w:rFonts w:asciiTheme="minorHAnsi" w:hAnsiTheme="minorHAnsi" w:cs="Tahoma"/>
          <w:b/>
          <w:sz w:val="17"/>
          <w:szCs w:val="17"/>
        </w:rPr>
      </w:pPr>
    </w:p>
    <w:p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lastRenderedPageBreak/>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rsidR="009D4A6C" w:rsidRDefault="009D4A6C"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mediante nota de crédito sobre la factura,</w:t>
      </w:r>
      <w:r w:rsidR="00D37F42">
        <w:rPr>
          <w:rFonts w:asciiTheme="minorHAnsi" w:hAnsiTheme="minorHAnsi" w:cs="Tahoma"/>
          <w:sz w:val="17"/>
          <w:szCs w:val="17"/>
        </w:rPr>
        <w:t xml:space="preserve"> </w:t>
      </w:r>
      <w:r w:rsidRPr="00A73086">
        <w:rPr>
          <w:rFonts w:asciiTheme="minorHAnsi" w:hAnsiTheme="minorHAnsi" w:cs="Tahoma"/>
          <w:sz w:val="17"/>
          <w:szCs w:val="17"/>
        </w:rPr>
        <w:t>o en su caso, éste efectuará el pago correspondiente en las oficinas de Recursos Financieros,</w:t>
      </w:r>
      <w:r w:rsidR="00D37F42">
        <w:rPr>
          <w:rFonts w:asciiTheme="minorHAnsi" w:hAnsiTheme="minorHAnsi" w:cs="Tahoma"/>
          <w:sz w:val="17"/>
          <w:szCs w:val="17"/>
        </w:rPr>
        <w:t xml:space="preserve"> </w:t>
      </w:r>
      <w:r w:rsidRPr="00A73086">
        <w:rPr>
          <w:rFonts w:asciiTheme="minorHAnsi" w:hAnsiTheme="minorHAnsi" w:cs="Tahoma"/>
          <w:sz w:val="17"/>
          <w:szCs w:val="17"/>
        </w:rPr>
        <w:t xml:space="preserve">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rsidR="000D79E9" w:rsidRPr="00A73086" w:rsidRDefault="000D79E9" w:rsidP="000D79E9">
      <w:pPr>
        <w:ind w:right="49"/>
        <w:jc w:val="both"/>
        <w:rPr>
          <w:rFonts w:asciiTheme="minorHAnsi" w:hAnsiTheme="minorHAnsi" w:cs="Arial"/>
          <w:sz w:val="17"/>
          <w:szCs w:val="17"/>
        </w:rPr>
      </w:pPr>
    </w:p>
    <w:p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rsidR="000D79E9" w:rsidRPr="00A73086" w:rsidRDefault="000D79E9" w:rsidP="000D79E9">
      <w:pPr>
        <w:jc w:val="both"/>
        <w:rPr>
          <w:rFonts w:asciiTheme="minorHAnsi" w:hAnsiTheme="minorHAnsi"/>
          <w:b/>
          <w:sz w:val="17"/>
          <w:szCs w:val="17"/>
        </w:rPr>
      </w:pPr>
    </w:p>
    <w:p w:rsidR="000D79E9" w:rsidRPr="00D37F42" w:rsidRDefault="000D79E9" w:rsidP="000D79E9">
      <w:pPr>
        <w:jc w:val="both"/>
        <w:rPr>
          <w:rFonts w:asciiTheme="minorHAnsi" w:hAnsiTheme="minorHAnsi" w:cs="Tahoma"/>
          <w:sz w:val="17"/>
          <w:szCs w:val="17"/>
        </w:rPr>
      </w:pPr>
      <w:r w:rsidRPr="00D37F42">
        <w:rPr>
          <w:rFonts w:asciiTheme="minorHAnsi" w:hAnsiTheme="minorHAnsi"/>
          <w:b/>
          <w:sz w:val="17"/>
          <w:szCs w:val="17"/>
        </w:rPr>
        <w:t xml:space="preserve">DÉCIMA TERCERA: </w:t>
      </w:r>
      <w:r w:rsidRPr="00D37F42">
        <w:rPr>
          <w:rFonts w:asciiTheme="minorHAnsi" w:hAnsiTheme="minorHAnsi" w:cs="Tahoma"/>
          <w:b/>
          <w:sz w:val="17"/>
          <w:szCs w:val="17"/>
        </w:rPr>
        <w:t xml:space="preserve">GARANTÍA DE BUEN CUMPLIMIENTO DE CONTRATO.- </w:t>
      </w:r>
      <w:r w:rsidRPr="00D37F42">
        <w:rPr>
          <w:rFonts w:asciiTheme="minorHAnsi" w:hAnsiTheme="minorHAnsi" w:cs="Tahoma"/>
          <w:sz w:val="17"/>
          <w:szCs w:val="17"/>
        </w:rPr>
        <w:t xml:space="preserve">Para garantizar el cumplimiento de las obligaciones derivadas del presente contrato </w:t>
      </w:r>
      <w:r w:rsidRPr="00D37F42">
        <w:rPr>
          <w:rFonts w:asciiTheme="minorHAnsi" w:hAnsiTheme="minorHAnsi" w:cs="Tahoma"/>
          <w:b/>
          <w:sz w:val="17"/>
          <w:szCs w:val="17"/>
        </w:rPr>
        <w:t>“EL PROVEEDOR</w:t>
      </w:r>
      <w:r w:rsidRPr="00D37F42">
        <w:rPr>
          <w:rFonts w:asciiTheme="minorHAnsi" w:hAnsiTheme="minorHAnsi" w:cs="Tahoma"/>
          <w:b/>
          <w:bCs/>
          <w:sz w:val="17"/>
          <w:szCs w:val="17"/>
        </w:rPr>
        <w:t>”</w:t>
      </w:r>
      <w:r w:rsidRPr="00D37F42">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rsidR="000D79E9" w:rsidRPr="00D37F42" w:rsidRDefault="000D79E9" w:rsidP="000D79E9">
      <w:pPr>
        <w:jc w:val="both"/>
        <w:rPr>
          <w:rFonts w:asciiTheme="minorHAnsi" w:hAnsiTheme="minorHAnsi" w:cs="Tahoma"/>
          <w:sz w:val="17"/>
          <w:szCs w:val="17"/>
        </w:rPr>
      </w:pP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Ante la Secretaría de Finanzas y Tesorería General del Estado de Nuevo León, la presente fianza se otorga para garantizar por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D37F42">
        <w:rPr>
          <w:rFonts w:ascii="Calibri" w:hAnsi="Calibri" w:cs="Tahoma"/>
          <w:b/>
          <w:color w:val="000000"/>
          <w:sz w:val="17"/>
          <w:szCs w:val="17"/>
        </w:rPr>
        <w:t xml:space="preserve">“S.S.N.L.”; </w:t>
      </w:r>
      <w:r w:rsidRPr="00D37F42">
        <w:rPr>
          <w:rFonts w:ascii="Calibri" w:hAnsi="Calibri" w:cs="Tahoma"/>
          <w:color w:val="000000"/>
          <w:sz w:val="17"/>
          <w:szCs w:val="17"/>
        </w:rPr>
        <w:t>relativo a la adquisición de ____________, por un importe de (monto total del contrato incluyendo el I.V.A).</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Fianza se otorga en los términos del presente contrato, para garantizar todas y cada una de las obligaciones derivadas de la ___________.</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la Fianza estará en vigor por un año, y en el caso de defectos y/o responsabilidades imputables a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esta fianza continuará vigente en el caso de que se otorgue prórroga a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 xml:space="preserve">para el cumplimiento de las obligaciones que se afianzan, aun cuando haya sido solicitada y autorizada extemporáneamente. </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sólo podrá ser cancelada mediante aviso por escrito de </w:t>
      </w:r>
      <w:r w:rsidRPr="00D37F42">
        <w:rPr>
          <w:rFonts w:ascii="Calibri" w:hAnsi="Calibri" w:cs="Tahoma"/>
          <w:b/>
          <w:color w:val="000000"/>
          <w:sz w:val="17"/>
          <w:szCs w:val="17"/>
        </w:rPr>
        <w:t>“S.S.N.L.”</w:t>
      </w:r>
      <w:r w:rsidRPr="00D37F42">
        <w:rPr>
          <w:rFonts w:ascii="Calibri" w:hAnsi="Calibri" w:cs="Tahoma"/>
          <w:color w:val="000000"/>
          <w:sz w:val="17"/>
          <w:szCs w:val="17"/>
        </w:rPr>
        <w:t>.</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Institución Afianzadora acepta lo preceptuado por los artículos 174, 178, 179, 282, 283 y 289 de la Ley de Instituciones de Seguros y de Fianzas en vigor.</w:t>
      </w:r>
    </w:p>
    <w:p w:rsidR="000D79E9" w:rsidRPr="00A73086" w:rsidRDefault="00D37F42" w:rsidP="00406F4F">
      <w:pPr>
        <w:numPr>
          <w:ilvl w:val="0"/>
          <w:numId w:val="31"/>
        </w:numPr>
        <w:jc w:val="both"/>
        <w:rPr>
          <w:rFonts w:asciiTheme="minorHAnsi" w:hAnsiTheme="minorHAnsi" w:cs="Tahoma"/>
          <w:sz w:val="17"/>
          <w:szCs w:val="17"/>
        </w:rPr>
      </w:pPr>
      <w:r w:rsidRPr="00D37F42">
        <w:rPr>
          <w:rFonts w:ascii="Calibri" w:hAnsi="Calibri" w:cs="Tahoma"/>
          <w:color w:val="000000"/>
          <w:sz w:val="17"/>
          <w:szCs w:val="17"/>
        </w:rPr>
        <w:t xml:space="preserve">Que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cuenta con un término de un año contado a partir del incumplimiento de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r>
        <w:rPr>
          <w:rFonts w:ascii="Calibri" w:hAnsi="Calibri" w:cs="Tahoma"/>
          <w:color w:val="000000"/>
          <w:sz w:val="18"/>
          <w:szCs w:val="18"/>
        </w:rPr>
        <w:t>.</w:t>
      </w:r>
    </w:p>
    <w:p w:rsidR="000D79E9" w:rsidRPr="00A73086" w:rsidRDefault="000D79E9" w:rsidP="000D79E9">
      <w:pPr>
        <w:jc w:val="both"/>
        <w:rPr>
          <w:rFonts w:asciiTheme="minorHAnsi" w:hAnsiTheme="minorHAnsi"/>
          <w:b/>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lastRenderedPageBreak/>
        <w:t>DÉCIMA CUARTA:- GARANTÍA DE RESPONSABILIDAD CIVIL.-</w:t>
      </w:r>
      <w:r w:rsidRPr="00A73086">
        <w:rPr>
          <w:rFonts w:asciiTheme="minorHAnsi" w:hAnsiTheme="minorHAnsi" w:cs="Tahoma"/>
          <w:sz w:val="17"/>
          <w:szCs w:val="17"/>
        </w:rPr>
        <w:t xml:space="preserve"> Dentro de los 20-veinte días hábiles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sin importar la relación de parentesco que tenga con el mismo) expedida por Institución legalmente autorizada por un monto equivalente al 50% 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rsidR="000D79E9" w:rsidRPr="00A73086" w:rsidRDefault="000D79E9" w:rsidP="000D79E9">
      <w:pPr>
        <w:pStyle w:val="Textoindependiente2"/>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rsidR="000D79E9" w:rsidRPr="00A73086" w:rsidRDefault="000D79E9" w:rsidP="000D79E9">
      <w:pPr>
        <w:jc w:val="both"/>
        <w:rPr>
          <w:rFonts w:asciiTheme="minorHAnsi" w:hAnsiTheme="minorHAnsi" w:cs="Tahoma"/>
          <w:sz w:val="17"/>
          <w:szCs w:val="17"/>
        </w:rPr>
      </w:pPr>
    </w:p>
    <w:p w:rsidR="000D79E9" w:rsidRPr="00A73086" w:rsidRDefault="000D79E9" w:rsidP="00406F4F">
      <w:pPr>
        <w:pStyle w:val="Prrafodelista"/>
        <w:numPr>
          <w:ilvl w:val="0"/>
          <w:numId w:val="27"/>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rsidR="000D79E9" w:rsidRPr="00A73086" w:rsidRDefault="000D79E9" w:rsidP="000D79E9">
      <w:pPr>
        <w:jc w:val="both"/>
        <w:rPr>
          <w:rFonts w:asciiTheme="minorHAnsi" w:hAnsiTheme="minorHAnsi"/>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rsidR="000D79E9" w:rsidRPr="00A73086" w:rsidRDefault="000D79E9" w:rsidP="000D79E9">
      <w:pPr>
        <w:ind w:right="49"/>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lastRenderedPageBreak/>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rsidR="000D79E9" w:rsidRPr="009A4F2F" w:rsidRDefault="000D79E9" w:rsidP="000D79E9">
      <w:pPr>
        <w:ind w:right="-5"/>
        <w:jc w:val="both"/>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rsidR="000D79E9" w:rsidRPr="009A4F2F" w:rsidRDefault="000D79E9" w:rsidP="000D79E9">
      <w:pPr>
        <w:ind w:right="-5"/>
        <w:jc w:val="center"/>
        <w:rPr>
          <w:rFonts w:asciiTheme="minorHAnsi" w:hAnsiTheme="minorHAnsi"/>
          <w:sz w:val="17"/>
          <w:szCs w:val="17"/>
        </w:rPr>
      </w:pPr>
    </w:p>
    <w:p w:rsidR="000D79E9" w:rsidRDefault="000D79E9"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sectPr w:rsidR="009643E8" w:rsidRPr="009A4F2F" w:rsidSect="00DF0397">
          <w:headerReference w:type="default" r:id="rId13"/>
          <w:footerReference w:type="default" r:id="rId14"/>
          <w:type w:val="continuous"/>
          <w:pgSz w:w="12240" w:h="15840" w:code="1"/>
          <w:pgMar w:top="2370" w:right="748" w:bottom="1134" w:left="567" w:header="567" w:footer="0" w:gutter="0"/>
          <w:cols w:space="708"/>
          <w:docGrid w:linePitch="360"/>
        </w:sectPr>
      </w:pPr>
    </w:p>
    <w:p w:rsidR="00D37F42" w:rsidRPr="00F02B82" w:rsidRDefault="00D37F42" w:rsidP="00D37F4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D37F42" w:rsidRPr="00F02B82" w:rsidRDefault="00D37F42" w:rsidP="00D37F42">
      <w:pPr>
        <w:rPr>
          <w:rFonts w:ascii="Calibri" w:hAnsi="Calibri" w:cs="Arial"/>
          <w:sz w:val="16"/>
          <w:szCs w:val="16"/>
        </w:rPr>
      </w:pPr>
      <w:r w:rsidRPr="00F02B82">
        <w:rPr>
          <w:rFonts w:ascii="Calibri" w:hAnsi="Calibri" w:cs="Arial"/>
          <w:sz w:val="16"/>
          <w:szCs w:val="16"/>
        </w:rPr>
        <w:t xml:space="preserve">                                 DIRECTOR ADMINISTRATIVO</w:t>
      </w:r>
    </w:p>
    <w:p w:rsidR="00F36ED8" w:rsidRDefault="00F36ED8" w:rsidP="00F36ED8">
      <w:pPr>
        <w:ind w:right="-5"/>
        <w:jc w:val="center"/>
        <w:rPr>
          <w:rFonts w:asciiTheme="minorHAnsi" w:hAnsiTheme="minorHAnsi"/>
          <w:sz w:val="17"/>
          <w:szCs w:val="17"/>
        </w:rPr>
      </w:pPr>
    </w:p>
    <w:p w:rsidR="000D79E9" w:rsidRPr="009643E8" w:rsidRDefault="009643E8" w:rsidP="009643E8">
      <w:pPr>
        <w:pStyle w:val="Prrafodelista"/>
        <w:ind w:left="1571" w:right="-5"/>
        <w:rPr>
          <w:rFonts w:asciiTheme="minorHAnsi" w:hAnsiTheme="minorHAnsi"/>
          <w:sz w:val="17"/>
          <w:szCs w:val="17"/>
        </w:rPr>
      </w:pPr>
      <w:r>
        <w:rPr>
          <w:rFonts w:asciiTheme="minorHAnsi" w:hAnsiTheme="minorHAnsi"/>
          <w:sz w:val="17"/>
          <w:szCs w:val="17"/>
        </w:rPr>
        <w:t>C.</w:t>
      </w:r>
      <w:r w:rsidRPr="009643E8">
        <w:rPr>
          <w:rFonts w:asciiTheme="minorHAnsi" w:hAnsiTheme="minorHAnsi"/>
          <w:sz w:val="17"/>
          <w:szCs w:val="17"/>
        </w:rPr>
        <w:t>____________</w:t>
      </w:r>
      <w:r>
        <w:rPr>
          <w:rFonts w:asciiTheme="minorHAnsi" w:hAnsiTheme="minorHAnsi"/>
          <w:sz w:val="17"/>
          <w:szCs w:val="17"/>
        </w:rPr>
        <w:t>_____________________</w:t>
      </w:r>
    </w:p>
    <w:p w:rsidR="009643E8" w:rsidRPr="009A4F2F" w:rsidRDefault="009643E8" w:rsidP="00F36ED8">
      <w:pPr>
        <w:ind w:right="-5"/>
        <w:jc w:val="center"/>
        <w:rPr>
          <w:rFonts w:asciiTheme="minorHAnsi" w:hAnsiTheme="minorHAnsi"/>
          <w:sz w:val="17"/>
          <w:szCs w:val="17"/>
        </w:rPr>
      </w:pPr>
      <w:r>
        <w:rPr>
          <w:rFonts w:asciiTheme="minorHAnsi" w:hAnsiTheme="minorHAnsi"/>
          <w:sz w:val="17"/>
          <w:szCs w:val="17"/>
        </w:rPr>
        <w:t xml:space="preserve">                                 REPRESENTANTE LEGAL</w:t>
      </w:r>
    </w:p>
    <w:p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rsidR="000D79E9" w:rsidRDefault="000D79E9" w:rsidP="000D79E9">
      <w:pPr>
        <w:ind w:right="-5"/>
        <w:jc w:val="center"/>
        <w:rPr>
          <w:rFonts w:asciiTheme="minorHAnsi" w:hAnsiTheme="minorHAnsi"/>
          <w:sz w:val="17"/>
          <w:szCs w:val="17"/>
        </w:rPr>
      </w:pPr>
    </w:p>
    <w:p w:rsidR="009643E8" w:rsidRDefault="009643E8" w:rsidP="000D79E9">
      <w:pPr>
        <w:ind w:right="-5"/>
        <w:jc w:val="center"/>
        <w:rPr>
          <w:rFonts w:asciiTheme="minorHAnsi" w:hAnsiTheme="minorHAnsi"/>
          <w:sz w:val="17"/>
          <w:szCs w:val="17"/>
        </w:rPr>
      </w:pPr>
    </w:p>
    <w:p w:rsidR="009643E8" w:rsidRDefault="009643E8" w:rsidP="009643E8">
      <w:pPr>
        <w:ind w:right="-5"/>
        <w:rPr>
          <w:rFonts w:asciiTheme="minorHAnsi" w:hAnsiTheme="minorHAnsi"/>
          <w:sz w:val="17"/>
          <w:szCs w:val="17"/>
        </w:rPr>
      </w:pPr>
      <w:r>
        <w:rPr>
          <w:rFonts w:asciiTheme="minorHAnsi" w:hAnsiTheme="minorHAnsi"/>
          <w:sz w:val="17"/>
          <w:szCs w:val="17"/>
        </w:rPr>
        <w:t xml:space="preserve">                           C.</w:t>
      </w:r>
      <w:r w:rsidRPr="009643E8">
        <w:rPr>
          <w:rFonts w:asciiTheme="minorHAnsi" w:hAnsiTheme="minorHAnsi"/>
          <w:sz w:val="17"/>
          <w:szCs w:val="17"/>
        </w:rPr>
        <w:t>EDUARDO MEDINA CARDENAS</w:t>
      </w:r>
    </w:p>
    <w:p w:rsidR="009643E8" w:rsidRPr="009643E8" w:rsidRDefault="009643E8" w:rsidP="009643E8">
      <w:pPr>
        <w:ind w:right="-5"/>
        <w:rPr>
          <w:rFonts w:asciiTheme="minorHAnsi" w:hAnsiTheme="minorHAnsi"/>
          <w:sz w:val="17"/>
          <w:szCs w:val="17"/>
        </w:rPr>
      </w:pPr>
      <w:r>
        <w:rPr>
          <w:rFonts w:asciiTheme="minorHAnsi" w:hAnsiTheme="minorHAnsi"/>
          <w:sz w:val="17"/>
          <w:szCs w:val="17"/>
        </w:rPr>
        <w:t xml:space="preserve">                    SUBDIRECTOR DE RECURSOS MATERIALES</w:t>
      </w:r>
    </w:p>
    <w:p w:rsidR="009643E8" w:rsidRDefault="009643E8"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p>
    <w:p w:rsidR="000D79E9"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rsidR="009643E8" w:rsidRDefault="009643E8" w:rsidP="000D79E9">
      <w:pPr>
        <w:ind w:right="-5"/>
        <w:jc w:val="center"/>
        <w:rPr>
          <w:rFonts w:asciiTheme="minorHAnsi" w:hAnsiTheme="minorHAnsi"/>
          <w:sz w:val="17"/>
          <w:szCs w:val="17"/>
        </w:rPr>
      </w:pPr>
    </w:p>
    <w:p w:rsidR="009643E8" w:rsidRDefault="009643E8"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rsidR="00572D88" w:rsidRPr="009643E8" w:rsidRDefault="009643E8" w:rsidP="000D79E9">
      <w:pPr>
        <w:rPr>
          <w:rFonts w:ascii="Calibri" w:hAnsi="Calibri"/>
          <w:sz w:val="17"/>
          <w:szCs w:val="17"/>
        </w:rPr>
      </w:pPr>
      <w:r>
        <w:rPr>
          <w:rFonts w:ascii="Calibri" w:hAnsi="Calibri"/>
          <w:sz w:val="17"/>
          <w:szCs w:val="17"/>
        </w:rPr>
        <w:t xml:space="preserve">                                                              </w:t>
      </w:r>
      <w:r w:rsidRPr="009643E8">
        <w:rPr>
          <w:rFonts w:ascii="Calibri" w:hAnsi="Calibri"/>
          <w:sz w:val="17"/>
          <w:szCs w:val="17"/>
        </w:rPr>
        <w:t>LIC. SADIT A. FLORES CAMPOS</w:t>
      </w:r>
    </w:p>
    <w:p w:rsidR="000D79E9" w:rsidRDefault="000D79E9" w:rsidP="000D79E9"/>
    <w:p w:rsidR="000D79E9" w:rsidRPr="000D79E9" w:rsidRDefault="000D79E9" w:rsidP="000D79E9"/>
    <w:sectPr w:rsidR="000D79E9" w:rsidRPr="000D79E9" w:rsidSect="00572D88">
      <w:headerReference w:type="default" r:id="rId15"/>
      <w:footerReference w:type="default" r:id="rId16"/>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46B" w:rsidRDefault="0087646B" w:rsidP="007F0B73">
      <w:r>
        <w:separator/>
      </w:r>
    </w:p>
  </w:endnote>
  <w:endnote w:type="continuationSeparator" w:id="0">
    <w:p w:rsidR="0087646B" w:rsidRDefault="0087646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ED" w:rsidRPr="00E80783" w:rsidRDefault="00D624ED"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rsidR="00D624ED" w:rsidRPr="00E80783" w:rsidRDefault="00D624ED"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simplePos x="0" y="0"/>
          <wp:positionH relativeFrom="column">
            <wp:posOffset>-534670</wp:posOffset>
          </wp:positionH>
          <wp:positionV relativeFrom="paragraph">
            <wp:posOffset>145415</wp:posOffset>
          </wp:positionV>
          <wp:extent cx="7743825" cy="102806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 xml:space="preserve">No. </w:t>
    </w:r>
    <w:r>
      <w:rPr>
        <w:rFonts w:ascii="Century Gothic" w:hAnsi="Century Gothic"/>
        <w:b/>
        <w:color w:val="00B0F0"/>
        <w:sz w:val="18"/>
        <w:szCs w:val="16"/>
      </w:rPr>
      <w:t>LP-919044992-N01-2023</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47</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68</w:t>
    </w:r>
    <w:r w:rsidRPr="00E80783">
      <w:rPr>
        <w:rFonts w:ascii="Century Gothic" w:hAnsi="Century Gothic"/>
        <w:b/>
        <w:color w:val="00B0F0"/>
        <w:sz w:val="18"/>
        <w:szCs w:val="16"/>
      </w:rPr>
      <w:fldChar w:fldCharType="end"/>
    </w:r>
  </w:p>
  <w:p w:rsidR="00D624ED" w:rsidRPr="004C675C" w:rsidRDefault="00D624ED" w:rsidP="00B00C6D">
    <w:pPr>
      <w:pStyle w:val="Piedepgina"/>
      <w:jc w:val="center"/>
    </w:pPr>
  </w:p>
  <w:p w:rsidR="00D624ED" w:rsidRDefault="00D624ED" w:rsidP="00B00C6D"/>
  <w:p w:rsidR="00D624ED" w:rsidRDefault="00D624ED" w:rsidP="00B00C6D"/>
  <w:p w:rsidR="00D624ED" w:rsidRDefault="00D624ED"/>
  <w:p w:rsidR="00D624ED" w:rsidRDefault="00D624ED"/>
  <w:p w:rsidR="00D624ED" w:rsidRDefault="00D624ED"/>
  <w:p w:rsidR="00D624ED" w:rsidRDefault="00D624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D624ED" w:rsidRPr="000F36D7" w:rsidRDefault="00D624ED" w:rsidP="000F36D7">
        <w:pPr>
          <w:pStyle w:val="Piedepgina"/>
          <w:jc w:val="center"/>
          <w:rPr>
            <w:rFonts w:ascii="Century Gothic" w:hAnsi="Century Gothic"/>
            <w:b/>
            <w:color w:val="7030A0"/>
            <w:sz w:val="18"/>
            <w:szCs w:val="14"/>
          </w:rPr>
        </w:pPr>
        <w:r w:rsidRPr="000F36D7">
          <w:rPr>
            <w:rFonts w:ascii="Century Gothic" w:hAnsi="Century Gothic"/>
            <w:b/>
            <w:color w:val="7030A0"/>
            <w:sz w:val="18"/>
            <w:szCs w:val="14"/>
          </w:rPr>
          <w:t>LICITACIÓN PÚBLICA NACIONAL PRESENCIAL</w:t>
        </w:r>
      </w:p>
      <w:p w:rsidR="00D624ED" w:rsidRPr="000F36D7" w:rsidRDefault="00D624ED" w:rsidP="004C675C">
        <w:pPr>
          <w:pStyle w:val="Piedepgina"/>
          <w:jc w:val="center"/>
          <w:rPr>
            <w:b/>
            <w:color w:val="7030A0"/>
            <w:szCs w:val="16"/>
          </w:rPr>
        </w:pPr>
        <w:r w:rsidRPr="000F36D7">
          <w:rPr>
            <w:rFonts w:ascii="Century Gothic" w:hAnsi="Century Gothic"/>
            <w:b/>
            <w:color w:val="7030A0"/>
            <w:sz w:val="18"/>
            <w:szCs w:val="16"/>
          </w:rPr>
          <w:t xml:space="preserve">No. LP-919044992-N57-2019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0F36D7">
                  <w:rPr>
                    <w:rFonts w:ascii="Century Gothic" w:hAnsi="Century Gothic"/>
                    <w:b/>
                    <w:color w:val="7030A0"/>
                    <w:sz w:val="18"/>
                    <w:szCs w:val="16"/>
                  </w:rPr>
                  <w:t xml:space="preserve">Página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PAGE</w:instrText>
                </w:r>
                <w:r w:rsidRPr="000F36D7">
                  <w:rPr>
                    <w:rFonts w:ascii="Century Gothic" w:hAnsi="Century Gothic"/>
                    <w:b/>
                    <w:color w:val="7030A0"/>
                    <w:sz w:val="18"/>
                    <w:szCs w:val="16"/>
                  </w:rPr>
                  <w:fldChar w:fldCharType="separate"/>
                </w:r>
                <w:r>
                  <w:rPr>
                    <w:rFonts w:ascii="Century Gothic" w:hAnsi="Century Gothic"/>
                    <w:b/>
                    <w:noProof/>
                    <w:color w:val="7030A0"/>
                    <w:sz w:val="18"/>
                    <w:szCs w:val="16"/>
                  </w:rPr>
                  <w:t>71</w:t>
                </w:r>
                <w:r w:rsidRPr="000F36D7">
                  <w:rPr>
                    <w:rFonts w:ascii="Century Gothic" w:hAnsi="Century Gothic"/>
                    <w:b/>
                    <w:color w:val="7030A0"/>
                    <w:sz w:val="18"/>
                    <w:szCs w:val="16"/>
                  </w:rPr>
                  <w:fldChar w:fldCharType="end"/>
                </w:r>
                <w:r w:rsidRPr="000F36D7">
                  <w:rPr>
                    <w:rFonts w:ascii="Century Gothic" w:hAnsi="Century Gothic"/>
                    <w:b/>
                    <w:color w:val="7030A0"/>
                    <w:sz w:val="18"/>
                    <w:szCs w:val="16"/>
                  </w:rPr>
                  <w:t xml:space="preserve"> de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NUMPAGES</w:instrText>
                </w:r>
                <w:r w:rsidRPr="000F36D7">
                  <w:rPr>
                    <w:rFonts w:ascii="Century Gothic" w:hAnsi="Century Gothic"/>
                    <w:b/>
                    <w:color w:val="7030A0"/>
                    <w:sz w:val="18"/>
                    <w:szCs w:val="16"/>
                  </w:rPr>
                  <w:fldChar w:fldCharType="separate"/>
                </w:r>
                <w:r>
                  <w:rPr>
                    <w:rFonts w:ascii="Century Gothic" w:hAnsi="Century Gothic"/>
                    <w:b/>
                    <w:noProof/>
                    <w:color w:val="7030A0"/>
                    <w:sz w:val="18"/>
                    <w:szCs w:val="16"/>
                  </w:rPr>
                  <w:t>68</w:t>
                </w:r>
                <w:r w:rsidRPr="000F36D7">
                  <w:rPr>
                    <w:rFonts w:ascii="Century Gothic" w:hAnsi="Century Gothic"/>
                    <w:b/>
                    <w:color w:val="7030A0"/>
                    <w:sz w:val="18"/>
                    <w:szCs w:val="16"/>
                  </w:rPr>
                  <w:fldChar w:fldCharType="end"/>
                </w:r>
              </w:sdtContent>
            </w:sdt>
          </w:sdtContent>
        </w:sdt>
      </w:p>
      <w:p w:rsidR="00D624ED" w:rsidRPr="00CE2E1F" w:rsidRDefault="00D624ED" w:rsidP="004C675C">
        <w:pPr>
          <w:pStyle w:val="Piedepgina"/>
          <w:jc w:val="center"/>
          <w:rPr>
            <w:b/>
            <w:color w:val="009999"/>
          </w:rPr>
        </w:pPr>
        <w:r>
          <w:rPr>
            <w:noProof/>
            <w:lang w:val="es-MX" w:eastAsia="es-MX"/>
          </w:rPr>
          <w:drawing>
            <wp:anchor distT="0" distB="0" distL="114300" distR="114300" simplePos="0" relativeHeight="251661312" behindDoc="1" locked="0" layoutInCell="1" allowOverlap="1">
              <wp:simplePos x="0" y="0"/>
              <wp:positionH relativeFrom="margin">
                <wp:posOffset>-309093</wp:posOffset>
              </wp:positionH>
              <wp:positionV relativeFrom="page">
                <wp:posOffset>9165107</wp:posOffset>
              </wp:positionV>
              <wp:extent cx="7192645" cy="708660"/>
              <wp:effectExtent l="0" t="0" r="0" b="0"/>
              <wp:wrapNone/>
              <wp:docPr id="2" name="Imagen 2" descr="C:\Users\goms790227\Downloads\membretadahoja\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goms790227\Downloads\membretadahoja\Hoja 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708660"/>
                      </a:xfrm>
                      <a:prstGeom prst="rect">
                        <a:avLst/>
                      </a:prstGeom>
                      <a:noFill/>
                      <a:ln>
                        <a:noFill/>
                      </a:ln>
                    </pic:spPr>
                  </pic:pic>
                </a:graphicData>
              </a:graphic>
            </wp:anchor>
          </w:drawing>
        </w:r>
      </w:p>
    </w:sdtContent>
  </w:sdt>
  <w:p w:rsidR="00D624ED" w:rsidRPr="004C675C" w:rsidRDefault="00D624ED" w:rsidP="004C675C">
    <w:pPr>
      <w:pStyle w:val="Piedepgina"/>
    </w:pPr>
  </w:p>
  <w:p w:rsidR="00D624ED" w:rsidRDefault="00D624ED"/>
  <w:p w:rsidR="00D624ED" w:rsidRDefault="00D624ED"/>
  <w:p w:rsidR="00D624ED" w:rsidRDefault="00D624ED"/>
  <w:p w:rsidR="00D624ED" w:rsidRDefault="00D624ED"/>
  <w:p w:rsidR="00D624ED" w:rsidRDefault="00D624ED"/>
  <w:p w:rsidR="00D624ED" w:rsidRDefault="00D624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46B" w:rsidRDefault="0087646B" w:rsidP="007F0B73">
      <w:r>
        <w:separator/>
      </w:r>
    </w:p>
  </w:footnote>
  <w:footnote w:type="continuationSeparator" w:id="0">
    <w:p w:rsidR="0087646B" w:rsidRDefault="0087646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ED" w:rsidRPr="00C765F1" w:rsidRDefault="00D624ED"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simplePos x="0" y="0"/>
          <wp:positionH relativeFrom="column">
            <wp:posOffset>5584190</wp:posOffset>
          </wp:positionH>
          <wp:positionV relativeFrom="paragraph">
            <wp:posOffset>-131224</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simplePos x="0" y="0"/>
          <wp:positionH relativeFrom="column">
            <wp:posOffset>-257175</wp:posOffset>
          </wp:positionH>
          <wp:positionV relativeFrom="paragraph">
            <wp:posOffset>48895</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rsidR="00D624ED" w:rsidRPr="00C765F1" w:rsidRDefault="00D624ED" w:rsidP="00B00C6D">
    <w:pPr>
      <w:jc w:val="center"/>
      <w:rPr>
        <w:rFonts w:ascii="Corbel" w:hAnsi="Corbel"/>
        <w:b/>
        <w:szCs w:val="16"/>
      </w:rPr>
    </w:pPr>
    <w:r w:rsidRPr="00C765F1">
      <w:rPr>
        <w:rFonts w:ascii="Corbel" w:hAnsi="Corbel"/>
        <w:b/>
        <w:szCs w:val="16"/>
      </w:rPr>
      <w:t>SERVICIOS DE SALUD DE NUEVO LEÓN</w:t>
    </w:r>
  </w:p>
  <w:p w:rsidR="00D624ED" w:rsidRDefault="00D624ED" w:rsidP="009D4A6C">
    <w:pPr>
      <w:jc w:val="center"/>
    </w:pPr>
    <w:r w:rsidRPr="00C765F1">
      <w:rPr>
        <w:rFonts w:ascii="Corbel" w:hAnsi="Corbel"/>
        <w:b/>
        <w:szCs w:val="16"/>
      </w:rPr>
      <w:t>ORGANISMO PÚBLICO DESCENTRALIZADO</w:t>
    </w:r>
  </w:p>
  <w:p w:rsidR="00D624ED" w:rsidRDefault="00D624ED"/>
  <w:p w:rsidR="00D624ED" w:rsidRDefault="00D624ED" w:rsidP="00E80783">
    <w:pPr>
      <w:tabs>
        <w:tab w:val="left" w:pos="2445"/>
      </w:tabs>
    </w:pPr>
    <w:r>
      <w:tab/>
    </w:r>
  </w:p>
  <w:p w:rsidR="00D624ED" w:rsidRDefault="00D624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ED" w:rsidRPr="00C765F1" w:rsidRDefault="00D624ED" w:rsidP="00313C66">
    <w:pPr>
      <w:jc w:val="center"/>
      <w:rPr>
        <w:rFonts w:ascii="Corbel" w:hAnsi="Corbel"/>
        <w:b/>
        <w:szCs w:val="16"/>
      </w:rPr>
    </w:pPr>
    <w:r>
      <w:rPr>
        <w:rFonts w:ascii="Corbel" w:hAnsi="Corbel"/>
        <w:b/>
        <w:noProof/>
        <w:szCs w:val="16"/>
        <w:lang w:val="es-MX" w:eastAsia="es-MX"/>
      </w:rPr>
      <w:drawing>
        <wp:anchor distT="0" distB="0" distL="114300" distR="114300" simplePos="0" relativeHeight="251659264" behindDoc="1" locked="0" layoutInCell="1" allowOverlap="1">
          <wp:simplePos x="0" y="0"/>
          <wp:positionH relativeFrom="column">
            <wp:posOffset>-534473</wp:posOffset>
          </wp:positionH>
          <wp:positionV relativeFrom="paragraph">
            <wp:posOffset>-334851</wp:posOffset>
          </wp:positionV>
          <wp:extent cx="2109600" cy="1490400"/>
          <wp:effectExtent l="0" t="0" r="0" b="0"/>
          <wp:wrapNone/>
          <wp:docPr id="1"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1490400"/>
                  </a:xfrm>
                  <a:prstGeom prst="rect">
                    <a:avLst/>
                  </a:prstGeom>
                  <a:noFill/>
                  <a:ln>
                    <a:noFill/>
                  </a:ln>
                </pic:spPr>
              </pic:pic>
            </a:graphicData>
          </a:graphic>
        </wp:anchor>
      </w:drawing>
    </w:r>
    <w:r w:rsidRPr="00C765F1">
      <w:rPr>
        <w:rFonts w:ascii="Corbel" w:hAnsi="Corbel"/>
        <w:b/>
        <w:szCs w:val="16"/>
      </w:rPr>
      <w:t>GOBIERNO DEL ESTADO DE NUEVO LEÓN</w:t>
    </w:r>
  </w:p>
  <w:p w:rsidR="00D624ED" w:rsidRPr="00C765F1" w:rsidRDefault="00D624ED" w:rsidP="00313C66">
    <w:pPr>
      <w:jc w:val="center"/>
      <w:rPr>
        <w:rFonts w:ascii="Corbel" w:hAnsi="Corbel"/>
        <w:b/>
        <w:szCs w:val="16"/>
      </w:rPr>
    </w:pPr>
    <w:r w:rsidRPr="00C765F1">
      <w:rPr>
        <w:rFonts w:ascii="Corbel" w:hAnsi="Corbel"/>
        <w:b/>
        <w:szCs w:val="16"/>
      </w:rPr>
      <w:t>SERVICIOS DE SALUD DE NUEVO LEÓN</w:t>
    </w:r>
  </w:p>
  <w:p w:rsidR="00D624ED" w:rsidRPr="00180FA7" w:rsidRDefault="00D624ED" w:rsidP="00313C66">
    <w:pPr>
      <w:tabs>
        <w:tab w:val="left" w:pos="7251"/>
      </w:tabs>
      <w:jc w:val="center"/>
      <w:rPr>
        <w:sz w:val="10"/>
        <w:szCs w:val="10"/>
      </w:rPr>
    </w:pPr>
    <w:r w:rsidRPr="00C765F1">
      <w:rPr>
        <w:rFonts w:ascii="Corbel" w:hAnsi="Corbel"/>
        <w:b/>
        <w:szCs w:val="16"/>
      </w:rPr>
      <w:t>ORGANISMO PÚBLICO DESCENTRALIZADO</w:t>
    </w:r>
  </w:p>
  <w:p w:rsidR="00D624ED" w:rsidRDefault="00D624ED"/>
  <w:p w:rsidR="00D624ED" w:rsidRDefault="00D624ED"/>
  <w:p w:rsidR="00D624ED" w:rsidRDefault="00D624ED"/>
  <w:p w:rsidR="00D624ED" w:rsidRDefault="00D624ED"/>
  <w:p w:rsidR="00D624ED" w:rsidRDefault="00D624ED"/>
  <w:p w:rsidR="00D624ED" w:rsidRDefault="00D624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ED2B79"/>
    <w:multiLevelType w:val="hybridMultilevel"/>
    <w:tmpl w:val="FBA80B0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F01EC2"/>
    <w:multiLevelType w:val="hybridMultilevel"/>
    <w:tmpl w:val="C1CE728A"/>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413631"/>
    <w:multiLevelType w:val="hybridMultilevel"/>
    <w:tmpl w:val="5F8260D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087D4B3A"/>
    <w:multiLevelType w:val="hybridMultilevel"/>
    <w:tmpl w:val="584A6C4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327780C"/>
    <w:multiLevelType w:val="hybridMultilevel"/>
    <w:tmpl w:val="5FC683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531CC4"/>
    <w:multiLevelType w:val="hybridMultilevel"/>
    <w:tmpl w:val="9F76F848"/>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ED3AF5"/>
    <w:multiLevelType w:val="hybridMultilevel"/>
    <w:tmpl w:val="DCF4245C"/>
    <w:lvl w:ilvl="0" w:tplc="080A0001">
      <w:start w:val="1"/>
      <w:numFmt w:val="bullet"/>
      <w:lvlText w:val=""/>
      <w:lvlJc w:val="left"/>
      <w:pPr>
        <w:ind w:left="720" w:hanging="360"/>
      </w:pPr>
      <w:rPr>
        <w:rFonts w:ascii="Symbol" w:hAnsi="Symbol" w:hint="default"/>
      </w:rPr>
    </w:lvl>
    <w:lvl w:ilvl="1" w:tplc="CA6E9808">
      <w:start w:val="11"/>
      <w:numFmt w:val="bullet"/>
      <w:lvlText w:val="•"/>
      <w:lvlJc w:val="left"/>
      <w:pPr>
        <w:ind w:left="1788" w:hanging="708"/>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C15481"/>
    <w:multiLevelType w:val="hybridMultilevel"/>
    <w:tmpl w:val="41A0187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1" w15:restartNumberingAfterBreak="0">
    <w:nsid w:val="1D237487"/>
    <w:multiLevelType w:val="hybridMultilevel"/>
    <w:tmpl w:val="C04CB45C"/>
    <w:lvl w:ilvl="0" w:tplc="F6BAEF68">
      <w:start w:val="1"/>
      <w:numFmt w:val="lowerLetter"/>
      <w:lvlText w:val="%1."/>
      <w:lvlJc w:val="left"/>
      <w:pPr>
        <w:ind w:left="720" w:hanging="360"/>
      </w:pPr>
      <w:rPr>
        <w:rFonts w:hint="default"/>
      </w:rPr>
    </w:lvl>
    <w:lvl w:ilvl="1" w:tplc="C994C428">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45019A"/>
    <w:multiLevelType w:val="hybridMultilevel"/>
    <w:tmpl w:val="35124770"/>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1C77844"/>
    <w:multiLevelType w:val="hybridMultilevel"/>
    <w:tmpl w:val="404645E8"/>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6030035"/>
    <w:multiLevelType w:val="hybridMultilevel"/>
    <w:tmpl w:val="36968C3A"/>
    <w:lvl w:ilvl="0" w:tplc="C994C428">
      <w:start w:val="1"/>
      <w:numFmt w:val="decimal"/>
      <w:lvlText w:val="%1."/>
      <w:lvlJc w:val="left"/>
      <w:pPr>
        <w:ind w:left="3600" w:hanging="360"/>
      </w:pPr>
      <w:rPr>
        <w:rFonts w:hint="default"/>
        <w:b/>
        <w:i w:val="0"/>
        <w:iCs/>
        <w:u w:val="none"/>
        <w:lang w:val="es-MX"/>
      </w:r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7" w15:restartNumberingAfterBreak="0">
    <w:nsid w:val="262B0913"/>
    <w:multiLevelType w:val="hybridMultilevel"/>
    <w:tmpl w:val="C1CE728A"/>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7DD1675"/>
    <w:multiLevelType w:val="hybridMultilevel"/>
    <w:tmpl w:val="9EA0EDC0"/>
    <w:lvl w:ilvl="0" w:tplc="FFFFFFFF">
      <w:start w:val="1"/>
      <w:numFmt w:val="bullet"/>
      <w:lvlText w:val=""/>
      <w:lvlJc w:val="left"/>
      <w:pPr>
        <w:ind w:left="720" w:hanging="360"/>
      </w:pPr>
      <w:rPr>
        <w:rFonts w:ascii="Symbol" w:hAnsi="Symbol" w:hint="default"/>
      </w:rPr>
    </w:lvl>
    <w:lvl w:ilvl="1" w:tplc="7428AB6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AD2A4C"/>
    <w:multiLevelType w:val="hybridMultilevel"/>
    <w:tmpl w:val="ADB80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E5362D4"/>
    <w:multiLevelType w:val="hybridMultilevel"/>
    <w:tmpl w:val="31E8E2A6"/>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E676AAD"/>
    <w:multiLevelType w:val="hybridMultilevel"/>
    <w:tmpl w:val="7974B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FBB576C"/>
    <w:multiLevelType w:val="hybridMultilevel"/>
    <w:tmpl w:val="2000F980"/>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0F0460"/>
    <w:multiLevelType w:val="hybridMultilevel"/>
    <w:tmpl w:val="2C4CB89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9" w15:restartNumberingAfterBreak="0">
    <w:nsid w:val="599C7200"/>
    <w:multiLevelType w:val="hybridMultilevel"/>
    <w:tmpl w:val="8B18973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5A9253EF"/>
    <w:multiLevelType w:val="hybridMultilevel"/>
    <w:tmpl w:val="71FADCDC"/>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CF01EEA"/>
    <w:multiLevelType w:val="hybridMultilevel"/>
    <w:tmpl w:val="555299DA"/>
    <w:lvl w:ilvl="0" w:tplc="EE1EB368">
      <w:start w:val="1"/>
      <w:numFmt w:val="decimal"/>
      <w:lvlText w:val="%1."/>
      <w:lvlJc w:val="left"/>
      <w:pPr>
        <w:ind w:left="720" w:hanging="360"/>
      </w:pPr>
      <w:rPr>
        <w:b/>
        <w:strike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D8D2BEB"/>
    <w:multiLevelType w:val="hybridMultilevel"/>
    <w:tmpl w:val="2FCAA08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67154FE4"/>
    <w:multiLevelType w:val="hybridMultilevel"/>
    <w:tmpl w:val="5F885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5" w15:restartNumberingAfterBreak="0">
    <w:nsid w:val="6D8F4601"/>
    <w:multiLevelType w:val="hybridMultilevel"/>
    <w:tmpl w:val="AB068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050716C"/>
    <w:multiLevelType w:val="hybridMultilevel"/>
    <w:tmpl w:val="5614AC04"/>
    <w:lvl w:ilvl="0" w:tplc="F6BAEF68">
      <w:start w:val="1"/>
      <w:numFmt w:val="lowerLetter"/>
      <w:lvlText w:val="%1."/>
      <w:lvlJc w:val="left"/>
      <w:pPr>
        <w:ind w:left="720" w:hanging="360"/>
      </w:pPr>
      <w:rPr>
        <w:rFonts w:hint="default"/>
      </w:rPr>
    </w:lvl>
    <w:lvl w:ilvl="1" w:tplc="AF42E7D4">
      <w:start w:val="1"/>
      <w:numFmt w:val="decimal"/>
      <w:lvlText w:val="%2."/>
      <w:lvlJc w:val="left"/>
      <w:pPr>
        <w:ind w:left="1440" w:hanging="360"/>
      </w:pPr>
      <w:rPr>
        <w:rFonts w:hint="default"/>
        <w:b/>
        <w:bCs/>
      </w:rPr>
    </w:lvl>
    <w:lvl w:ilvl="2" w:tplc="8946AAF6">
      <w:start w:val="1"/>
      <w:numFmt w:val="bullet"/>
      <w:lvlText w:val="-"/>
      <w:lvlJc w:val="left"/>
      <w:pPr>
        <w:ind w:left="2340" w:hanging="360"/>
      </w:pPr>
      <w:rPr>
        <w:rFonts w:ascii="Calibri" w:eastAsiaTheme="minorHAnsi" w:hAnsi="Calibri" w:cs="Calibr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3751329"/>
    <w:multiLevelType w:val="hybridMultilevel"/>
    <w:tmpl w:val="54C2E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8DD14C4"/>
    <w:multiLevelType w:val="hybridMultilevel"/>
    <w:tmpl w:val="55FE7B8E"/>
    <w:lvl w:ilvl="0" w:tplc="080A0001">
      <w:start w:val="1"/>
      <w:numFmt w:val="bullet"/>
      <w:lvlText w:val=""/>
      <w:lvlJc w:val="left"/>
      <w:pPr>
        <w:ind w:left="1068" w:hanging="360"/>
      </w:pPr>
      <w:rPr>
        <w:rFonts w:ascii="Symbol" w:hAnsi="Symbol" w:hint="default"/>
        <w:lang w:val="es-MX"/>
      </w:rPr>
    </w:lvl>
    <w:lvl w:ilvl="1" w:tplc="080A0003" w:tentative="1">
      <w:start w:val="1"/>
      <w:numFmt w:val="bullet"/>
      <w:lvlText w:val="o"/>
      <w:lvlJc w:val="left"/>
      <w:pPr>
        <w:ind w:left="1068" w:hanging="360"/>
      </w:pPr>
      <w:rPr>
        <w:rFonts w:ascii="Courier New" w:hAnsi="Courier New" w:cs="Courier New" w:hint="default"/>
      </w:rPr>
    </w:lvl>
    <w:lvl w:ilvl="2" w:tplc="080A0005" w:tentative="1">
      <w:start w:val="1"/>
      <w:numFmt w:val="bullet"/>
      <w:lvlText w:val=""/>
      <w:lvlJc w:val="left"/>
      <w:pPr>
        <w:ind w:left="1788" w:hanging="360"/>
      </w:pPr>
      <w:rPr>
        <w:rFonts w:ascii="Wingdings" w:hAnsi="Wingdings" w:hint="default"/>
      </w:rPr>
    </w:lvl>
    <w:lvl w:ilvl="3" w:tplc="080A0001" w:tentative="1">
      <w:start w:val="1"/>
      <w:numFmt w:val="bullet"/>
      <w:lvlText w:val=""/>
      <w:lvlJc w:val="left"/>
      <w:pPr>
        <w:ind w:left="2508" w:hanging="360"/>
      </w:pPr>
      <w:rPr>
        <w:rFonts w:ascii="Symbol" w:hAnsi="Symbol" w:hint="default"/>
      </w:rPr>
    </w:lvl>
    <w:lvl w:ilvl="4" w:tplc="080A0003" w:tentative="1">
      <w:start w:val="1"/>
      <w:numFmt w:val="bullet"/>
      <w:lvlText w:val="o"/>
      <w:lvlJc w:val="left"/>
      <w:pPr>
        <w:ind w:left="3228" w:hanging="360"/>
      </w:pPr>
      <w:rPr>
        <w:rFonts w:ascii="Courier New" w:hAnsi="Courier New" w:cs="Courier New" w:hint="default"/>
      </w:rPr>
    </w:lvl>
    <w:lvl w:ilvl="5" w:tplc="080A0005" w:tentative="1">
      <w:start w:val="1"/>
      <w:numFmt w:val="bullet"/>
      <w:lvlText w:val=""/>
      <w:lvlJc w:val="left"/>
      <w:pPr>
        <w:ind w:left="3948" w:hanging="360"/>
      </w:pPr>
      <w:rPr>
        <w:rFonts w:ascii="Wingdings" w:hAnsi="Wingdings" w:hint="default"/>
      </w:rPr>
    </w:lvl>
    <w:lvl w:ilvl="6" w:tplc="080A0001" w:tentative="1">
      <w:start w:val="1"/>
      <w:numFmt w:val="bullet"/>
      <w:lvlText w:val=""/>
      <w:lvlJc w:val="left"/>
      <w:pPr>
        <w:ind w:left="4668" w:hanging="360"/>
      </w:pPr>
      <w:rPr>
        <w:rFonts w:ascii="Symbol" w:hAnsi="Symbol" w:hint="default"/>
      </w:rPr>
    </w:lvl>
    <w:lvl w:ilvl="7" w:tplc="080A0003" w:tentative="1">
      <w:start w:val="1"/>
      <w:numFmt w:val="bullet"/>
      <w:lvlText w:val="o"/>
      <w:lvlJc w:val="left"/>
      <w:pPr>
        <w:ind w:left="5388" w:hanging="360"/>
      </w:pPr>
      <w:rPr>
        <w:rFonts w:ascii="Courier New" w:hAnsi="Courier New" w:cs="Courier New" w:hint="default"/>
      </w:rPr>
    </w:lvl>
    <w:lvl w:ilvl="8" w:tplc="080A0005" w:tentative="1">
      <w:start w:val="1"/>
      <w:numFmt w:val="bullet"/>
      <w:lvlText w:val=""/>
      <w:lvlJc w:val="left"/>
      <w:pPr>
        <w:ind w:left="6108" w:hanging="360"/>
      </w:pPr>
      <w:rPr>
        <w:rFonts w:ascii="Wingdings" w:hAnsi="Wingdings" w:hint="default"/>
      </w:rPr>
    </w:lvl>
  </w:abstractNum>
  <w:abstractNum w:abstractNumId="6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15:restartNumberingAfterBreak="0">
    <w:nsid w:val="7F302949"/>
    <w:multiLevelType w:val="multilevel"/>
    <w:tmpl w:val="BBF684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6"/>
  </w:num>
  <w:num w:numId="2">
    <w:abstractNumId w:val="12"/>
  </w:num>
  <w:num w:numId="3">
    <w:abstractNumId w:val="39"/>
  </w:num>
  <w:num w:numId="4">
    <w:abstractNumId w:val="48"/>
  </w:num>
  <w:num w:numId="5">
    <w:abstractNumId w:val="0"/>
  </w:num>
  <w:num w:numId="6">
    <w:abstractNumId w:val="25"/>
  </w:num>
  <w:num w:numId="7">
    <w:abstractNumId w:val="23"/>
  </w:num>
  <w:num w:numId="8">
    <w:abstractNumId w:val="45"/>
  </w:num>
  <w:num w:numId="9">
    <w:abstractNumId w:val="28"/>
  </w:num>
  <w:num w:numId="10">
    <w:abstractNumId w:val="16"/>
  </w:num>
  <w:num w:numId="11">
    <w:abstractNumId w:val="17"/>
  </w:num>
  <w:num w:numId="12">
    <w:abstractNumId w:val="20"/>
  </w:num>
  <w:num w:numId="13">
    <w:abstractNumId w:val="31"/>
  </w:num>
  <w:num w:numId="14">
    <w:abstractNumId w:val="38"/>
  </w:num>
  <w:num w:numId="15">
    <w:abstractNumId w:val="44"/>
  </w:num>
  <w:num w:numId="16">
    <w:abstractNumId w:val="42"/>
  </w:num>
  <w:num w:numId="17">
    <w:abstractNumId w:val="41"/>
  </w:num>
  <w:num w:numId="18">
    <w:abstractNumId w:val="40"/>
  </w:num>
  <w:num w:numId="19">
    <w:abstractNumId w:val="59"/>
  </w:num>
  <w:num w:numId="20">
    <w:abstractNumId w:val="13"/>
  </w:num>
  <w:num w:numId="21">
    <w:abstractNumId w:val="43"/>
  </w:num>
  <w:num w:numId="22">
    <w:abstractNumId w:val="46"/>
  </w:num>
  <w:num w:numId="23">
    <w:abstractNumId w:val="54"/>
  </w:num>
  <w:num w:numId="24">
    <w:abstractNumId w:val="61"/>
  </w:num>
  <w:num w:numId="25">
    <w:abstractNumId w:val="37"/>
  </w:num>
  <w:num w:numId="26">
    <w:abstractNumId w:val="62"/>
  </w:num>
  <w:num w:numId="27">
    <w:abstractNumId w:val="32"/>
  </w:num>
  <w:num w:numId="28">
    <w:abstractNumId w:val="7"/>
  </w:num>
  <w:num w:numId="29">
    <w:abstractNumId w:val="9"/>
  </w:num>
  <w:num w:numId="30">
    <w:abstractNumId w:val="33"/>
  </w:num>
  <w:num w:numId="31">
    <w:abstractNumId w:val="35"/>
  </w:num>
  <w:num w:numId="32">
    <w:abstractNumId w:val="18"/>
  </w:num>
  <w:num w:numId="33">
    <w:abstractNumId w:val="58"/>
  </w:num>
  <w:num w:numId="34">
    <w:abstractNumId w:val="15"/>
  </w:num>
  <w:num w:numId="35">
    <w:abstractNumId w:val="26"/>
  </w:num>
  <w:num w:numId="36">
    <w:abstractNumId w:val="34"/>
  </w:num>
  <w:num w:numId="37">
    <w:abstractNumId w:val="53"/>
  </w:num>
  <w:num w:numId="38">
    <w:abstractNumId w:val="14"/>
  </w:num>
  <w:num w:numId="39">
    <w:abstractNumId w:val="30"/>
  </w:num>
  <w:num w:numId="40">
    <w:abstractNumId w:val="29"/>
  </w:num>
  <w:num w:numId="41">
    <w:abstractNumId w:val="60"/>
  </w:num>
  <w:num w:numId="42">
    <w:abstractNumId w:val="21"/>
  </w:num>
  <w:num w:numId="43">
    <w:abstractNumId w:val="57"/>
  </w:num>
  <w:num w:numId="44">
    <w:abstractNumId w:val="22"/>
  </w:num>
  <w:num w:numId="45">
    <w:abstractNumId w:val="27"/>
  </w:num>
  <w:num w:numId="46">
    <w:abstractNumId w:val="8"/>
  </w:num>
  <w:num w:numId="47">
    <w:abstractNumId w:val="36"/>
  </w:num>
  <w:num w:numId="48">
    <w:abstractNumId w:val="51"/>
  </w:num>
  <w:num w:numId="49">
    <w:abstractNumId w:val="50"/>
  </w:num>
  <w:num w:numId="50">
    <w:abstractNumId w:val="19"/>
  </w:num>
  <w:num w:numId="51">
    <w:abstractNumId w:val="47"/>
  </w:num>
  <w:num w:numId="52">
    <w:abstractNumId w:val="49"/>
  </w:num>
  <w:num w:numId="53">
    <w:abstractNumId w:val="11"/>
  </w:num>
  <w:num w:numId="54">
    <w:abstractNumId w:val="52"/>
  </w:num>
  <w:num w:numId="55">
    <w:abstractNumId w:val="6"/>
  </w:num>
  <w:num w:numId="56">
    <w:abstractNumId w:val="10"/>
  </w:num>
  <w:num w:numId="57">
    <w:abstractNumId w:val="24"/>
  </w:num>
  <w:num w:numId="58">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50D"/>
    <w:rsid w:val="00011E90"/>
    <w:rsid w:val="000140A0"/>
    <w:rsid w:val="000173BC"/>
    <w:rsid w:val="0002354C"/>
    <w:rsid w:val="000250D0"/>
    <w:rsid w:val="00026280"/>
    <w:rsid w:val="00030424"/>
    <w:rsid w:val="000348C5"/>
    <w:rsid w:val="00034F81"/>
    <w:rsid w:val="00037DE1"/>
    <w:rsid w:val="00043532"/>
    <w:rsid w:val="00043F36"/>
    <w:rsid w:val="0004563D"/>
    <w:rsid w:val="000469C3"/>
    <w:rsid w:val="00047839"/>
    <w:rsid w:val="000545C5"/>
    <w:rsid w:val="00056F21"/>
    <w:rsid w:val="00071AB3"/>
    <w:rsid w:val="00072D61"/>
    <w:rsid w:val="0007345B"/>
    <w:rsid w:val="000748B3"/>
    <w:rsid w:val="0007612A"/>
    <w:rsid w:val="00080D85"/>
    <w:rsid w:val="000817B9"/>
    <w:rsid w:val="0008218A"/>
    <w:rsid w:val="00083EA1"/>
    <w:rsid w:val="00084554"/>
    <w:rsid w:val="0008536E"/>
    <w:rsid w:val="00085C6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86B"/>
    <w:rsid w:val="00104E64"/>
    <w:rsid w:val="00107F1E"/>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744D"/>
    <w:rsid w:val="0014767F"/>
    <w:rsid w:val="00147930"/>
    <w:rsid w:val="001516EC"/>
    <w:rsid w:val="00152A40"/>
    <w:rsid w:val="00153B44"/>
    <w:rsid w:val="0015768D"/>
    <w:rsid w:val="001629C3"/>
    <w:rsid w:val="00166B2E"/>
    <w:rsid w:val="0016702D"/>
    <w:rsid w:val="001706F1"/>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B61"/>
    <w:rsid w:val="001A6EAA"/>
    <w:rsid w:val="001B16EE"/>
    <w:rsid w:val="001B5AF2"/>
    <w:rsid w:val="001C147E"/>
    <w:rsid w:val="001C2CDE"/>
    <w:rsid w:val="001C5A67"/>
    <w:rsid w:val="001D05DE"/>
    <w:rsid w:val="001D45A1"/>
    <w:rsid w:val="001D7501"/>
    <w:rsid w:val="001E66DB"/>
    <w:rsid w:val="001E6B43"/>
    <w:rsid w:val="001F0E80"/>
    <w:rsid w:val="001F2C25"/>
    <w:rsid w:val="001F43DC"/>
    <w:rsid w:val="001F56DB"/>
    <w:rsid w:val="001F585B"/>
    <w:rsid w:val="001F7C77"/>
    <w:rsid w:val="001F7C8E"/>
    <w:rsid w:val="00201FA7"/>
    <w:rsid w:val="002021D2"/>
    <w:rsid w:val="00202587"/>
    <w:rsid w:val="0020302B"/>
    <w:rsid w:val="002043AA"/>
    <w:rsid w:val="00205675"/>
    <w:rsid w:val="0020579E"/>
    <w:rsid w:val="00206AE5"/>
    <w:rsid w:val="002148BF"/>
    <w:rsid w:val="00214C5C"/>
    <w:rsid w:val="002157EE"/>
    <w:rsid w:val="00217998"/>
    <w:rsid w:val="00217D47"/>
    <w:rsid w:val="00221D91"/>
    <w:rsid w:val="0023262D"/>
    <w:rsid w:val="00232672"/>
    <w:rsid w:val="00235398"/>
    <w:rsid w:val="00245996"/>
    <w:rsid w:val="00250FC6"/>
    <w:rsid w:val="00252C3D"/>
    <w:rsid w:val="00262420"/>
    <w:rsid w:val="00262CA6"/>
    <w:rsid w:val="00263BDA"/>
    <w:rsid w:val="00266E4C"/>
    <w:rsid w:val="00267C25"/>
    <w:rsid w:val="002752D3"/>
    <w:rsid w:val="0027668D"/>
    <w:rsid w:val="00277106"/>
    <w:rsid w:val="00280B21"/>
    <w:rsid w:val="00281EAC"/>
    <w:rsid w:val="00283745"/>
    <w:rsid w:val="0028407E"/>
    <w:rsid w:val="00284F3E"/>
    <w:rsid w:val="00286D6C"/>
    <w:rsid w:val="00287D5B"/>
    <w:rsid w:val="00297643"/>
    <w:rsid w:val="002A290C"/>
    <w:rsid w:val="002A433B"/>
    <w:rsid w:val="002A5B8F"/>
    <w:rsid w:val="002B2579"/>
    <w:rsid w:val="002B2A1C"/>
    <w:rsid w:val="002B5A44"/>
    <w:rsid w:val="002B6BE9"/>
    <w:rsid w:val="002C0C5A"/>
    <w:rsid w:val="002C0FDC"/>
    <w:rsid w:val="002C1A9E"/>
    <w:rsid w:val="002C249E"/>
    <w:rsid w:val="002C2906"/>
    <w:rsid w:val="002C5421"/>
    <w:rsid w:val="002D0FCB"/>
    <w:rsid w:val="002D6155"/>
    <w:rsid w:val="002E1616"/>
    <w:rsid w:val="002E38D0"/>
    <w:rsid w:val="002F0BD5"/>
    <w:rsid w:val="002F0BF1"/>
    <w:rsid w:val="002F2667"/>
    <w:rsid w:val="002F4109"/>
    <w:rsid w:val="0030327C"/>
    <w:rsid w:val="00305C08"/>
    <w:rsid w:val="00306A6D"/>
    <w:rsid w:val="00310ACA"/>
    <w:rsid w:val="003110CA"/>
    <w:rsid w:val="0031132E"/>
    <w:rsid w:val="00311440"/>
    <w:rsid w:val="00311634"/>
    <w:rsid w:val="00311B0C"/>
    <w:rsid w:val="00312388"/>
    <w:rsid w:val="00313C66"/>
    <w:rsid w:val="00314757"/>
    <w:rsid w:val="003179CA"/>
    <w:rsid w:val="00321765"/>
    <w:rsid w:val="003226DC"/>
    <w:rsid w:val="00323A29"/>
    <w:rsid w:val="00325647"/>
    <w:rsid w:val="00325F91"/>
    <w:rsid w:val="0032677F"/>
    <w:rsid w:val="003333E2"/>
    <w:rsid w:val="0033579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8696C"/>
    <w:rsid w:val="003915FB"/>
    <w:rsid w:val="00394C2E"/>
    <w:rsid w:val="0039704C"/>
    <w:rsid w:val="003A0012"/>
    <w:rsid w:val="003A12A5"/>
    <w:rsid w:val="003A1ACD"/>
    <w:rsid w:val="003A1DC4"/>
    <w:rsid w:val="003A2E13"/>
    <w:rsid w:val="003A390E"/>
    <w:rsid w:val="003A6F62"/>
    <w:rsid w:val="003B3107"/>
    <w:rsid w:val="003B3E89"/>
    <w:rsid w:val="003C1B00"/>
    <w:rsid w:val="003C1ED9"/>
    <w:rsid w:val="003C7CE4"/>
    <w:rsid w:val="003D56EA"/>
    <w:rsid w:val="003E2381"/>
    <w:rsid w:val="003E4D22"/>
    <w:rsid w:val="003E6595"/>
    <w:rsid w:val="003F0BD1"/>
    <w:rsid w:val="003F2962"/>
    <w:rsid w:val="004017C9"/>
    <w:rsid w:val="00406379"/>
    <w:rsid w:val="00406F4F"/>
    <w:rsid w:val="0040777D"/>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2DF0"/>
    <w:rsid w:val="004573CE"/>
    <w:rsid w:val="00462584"/>
    <w:rsid w:val="00463389"/>
    <w:rsid w:val="00465361"/>
    <w:rsid w:val="004669B0"/>
    <w:rsid w:val="004669DF"/>
    <w:rsid w:val="00473A38"/>
    <w:rsid w:val="00474A63"/>
    <w:rsid w:val="00474DDD"/>
    <w:rsid w:val="00475405"/>
    <w:rsid w:val="00476131"/>
    <w:rsid w:val="00476BAB"/>
    <w:rsid w:val="004779C6"/>
    <w:rsid w:val="004823BE"/>
    <w:rsid w:val="004851BF"/>
    <w:rsid w:val="0049243D"/>
    <w:rsid w:val="004970A8"/>
    <w:rsid w:val="004A2D0C"/>
    <w:rsid w:val="004A4C14"/>
    <w:rsid w:val="004A7909"/>
    <w:rsid w:val="004B1AAD"/>
    <w:rsid w:val="004B2D24"/>
    <w:rsid w:val="004B3598"/>
    <w:rsid w:val="004B3DCC"/>
    <w:rsid w:val="004B4AB7"/>
    <w:rsid w:val="004B705F"/>
    <w:rsid w:val="004C675C"/>
    <w:rsid w:val="004C7731"/>
    <w:rsid w:val="004D194E"/>
    <w:rsid w:val="004D23B2"/>
    <w:rsid w:val="004D4ABC"/>
    <w:rsid w:val="004D4D63"/>
    <w:rsid w:val="004D5065"/>
    <w:rsid w:val="004D516C"/>
    <w:rsid w:val="004D5BD4"/>
    <w:rsid w:val="004E077E"/>
    <w:rsid w:val="004E09BD"/>
    <w:rsid w:val="004E0EAA"/>
    <w:rsid w:val="004E48C3"/>
    <w:rsid w:val="004E5E3F"/>
    <w:rsid w:val="004E6598"/>
    <w:rsid w:val="004E6966"/>
    <w:rsid w:val="004E753C"/>
    <w:rsid w:val="004F252B"/>
    <w:rsid w:val="004F278A"/>
    <w:rsid w:val="004F27C5"/>
    <w:rsid w:val="00502229"/>
    <w:rsid w:val="0050254B"/>
    <w:rsid w:val="00502717"/>
    <w:rsid w:val="00507AB8"/>
    <w:rsid w:val="0051081E"/>
    <w:rsid w:val="00512C9B"/>
    <w:rsid w:val="00513013"/>
    <w:rsid w:val="005222C5"/>
    <w:rsid w:val="00523875"/>
    <w:rsid w:val="005255EA"/>
    <w:rsid w:val="00526791"/>
    <w:rsid w:val="005314BD"/>
    <w:rsid w:val="005323AE"/>
    <w:rsid w:val="00534C07"/>
    <w:rsid w:val="00540A9C"/>
    <w:rsid w:val="00544481"/>
    <w:rsid w:val="005478DA"/>
    <w:rsid w:val="005569D0"/>
    <w:rsid w:val="0055728F"/>
    <w:rsid w:val="00557503"/>
    <w:rsid w:val="0056111C"/>
    <w:rsid w:val="0056156A"/>
    <w:rsid w:val="0056254E"/>
    <w:rsid w:val="005653C6"/>
    <w:rsid w:val="0056578A"/>
    <w:rsid w:val="00572D88"/>
    <w:rsid w:val="005736F4"/>
    <w:rsid w:val="0057776D"/>
    <w:rsid w:val="0058000A"/>
    <w:rsid w:val="00582207"/>
    <w:rsid w:val="005865D5"/>
    <w:rsid w:val="005868C0"/>
    <w:rsid w:val="005902C4"/>
    <w:rsid w:val="00592406"/>
    <w:rsid w:val="005924D1"/>
    <w:rsid w:val="00597D44"/>
    <w:rsid w:val="005A43AA"/>
    <w:rsid w:val="005B0DA4"/>
    <w:rsid w:val="005B4A57"/>
    <w:rsid w:val="005B4BA6"/>
    <w:rsid w:val="005B753E"/>
    <w:rsid w:val="005C1467"/>
    <w:rsid w:val="005C17A6"/>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07D9B"/>
    <w:rsid w:val="0061030C"/>
    <w:rsid w:val="0062029B"/>
    <w:rsid w:val="0062044D"/>
    <w:rsid w:val="006218FB"/>
    <w:rsid w:val="00623E9B"/>
    <w:rsid w:val="00624D6B"/>
    <w:rsid w:val="00636A62"/>
    <w:rsid w:val="006406C4"/>
    <w:rsid w:val="00642C31"/>
    <w:rsid w:val="00642ED4"/>
    <w:rsid w:val="006473F8"/>
    <w:rsid w:val="00650068"/>
    <w:rsid w:val="006557BC"/>
    <w:rsid w:val="00661318"/>
    <w:rsid w:val="00662F4D"/>
    <w:rsid w:val="006633C8"/>
    <w:rsid w:val="006672C4"/>
    <w:rsid w:val="0067090B"/>
    <w:rsid w:val="00670AB4"/>
    <w:rsid w:val="00671340"/>
    <w:rsid w:val="00673C7B"/>
    <w:rsid w:val="0067689F"/>
    <w:rsid w:val="0069096F"/>
    <w:rsid w:val="00692EB0"/>
    <w:rsid w:val="00695181"/>
    <w:rsid w:val="00695BCA"/>
    <w:rsid w:val="006A2D51"/>
    <w:rsid w:val="006A2DB7"/>
    <w:rsid w:val="006A478B"/>
    <w:rsid w:val="006B2784"/>
    <w:rsid w:val="006B5D25"/>
    <w:rsid w:val="006C2F78"/>
    <w:rsid w:val="006C33C7"/>
    <w:rsid w:val="006C39F5"/>
    <w:rsid w:val="006C52BB"/>
    <w:rsid w:val="006C57BD"/>
    <w:rsid w:val="006D61E7"/>
    <w:rsid w:val="006E031A"/>
    <w:rsid w:val="006E5452"/>
    <w:rsid w:val="006E5523"/>
    <w:rsid w:val="006E6C47"/>
    <w:rsid w:val="006E6DB1"/>
    <w:rsid w:val="006F01FE"/>
    <w:rsid w:val="006F697A"/>
    <w:rsid w:val="006F6F32"/>
    <w:rsid w:val="006F7F4B"/>
    <w:rsid w:val="0070099E"/>
    <w:rsid w:val="007032AA"/>
    <w:rsid w:val="00710604"/>
    <w:rsid w:val="0071071F"/>
    <w:rsid w:val="0071387C"/>
    <w:rsid w:val="007211AA"/>
    <w:rsid w:val="0072316E"/>
    <w:rsid w:val="00724040"/>
    <w:rsid w:val="00724079"/>
    <w:rsid w:val="007250AE"/>
    <w:rsid w:val="007269C5"/>
    <w:rsid w:val="00727A6A"/>
    <w:rsid w:val="0073183B"/>
    <w:rsid w:val="00733D39"/>
    <w:rsid w:val="00734605"/>
    <w:rsid w:val="00734956"/>
    <w:rsid w:val="00734DCC"/>
    <w:rsid w:val="007418D4"/>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A1C0C"/>
    <w:rsid w:val="007A4DF8"/>
    <w:rsid w:val="007B0E24"/>
    <w:rsid w:val="007B3013"/>
    <w:rsid w:val="007B5AA6"/>
    <w:rsid w:val="007B6782"/>
    <w:rsid w:val="007C2F3C"/>
    <w:rsid w:val="007C39F8"/>
    <w:rsid w:val="007C48A2"/>
    <w:rsid w:val="007C4C2D"/>
    <w:rsid w:val="007C68EE"/>
    <w:rsid w:val="007C76BD"/>
    <w:rsid w:val="007C79D4"/>
    <w:rsid w:val="007D341B"/>
    <w:rsid w:val="007D3B03"/>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731F"/>
    <w:rsid w:val="00833292"/>
    <w:rsid w:val="0083552D"/>
    <w:rsid w:val="00836EE6"/>
    <w:rsid w:val="008374DF"/>
    <w:rsid w:val="00843C0D"/>
    <w:rsid w:val="00851D35"/>
    <w:rsid w:val="00856B50"/>
    <w:rsid w:val="008572DA"/>
    <w:rsid w:val="008602E6"/>
    <w:rsid w:val="00860FF7"/>
    <w:rsid w:val="00861D52"/>
    <w:rsid w:val="008627EC"/>
    <w:rsid w:val="008630D6"/>
    <w:rsid w:val="008659D0"/>
    <w:rsid w:val="0087646B"/>
    <w:rsid w:val="008769BE"/>
    <w:rsid w:val="00880D51"/>
    <w:rsid w:val="0088241C"/>
    <w:rsid w:val="00883100"/>
    <w:rsid w:val="008872E6"/>
    <w:rsid w:val="00893BA2"/>
    <w:rsid w:val="00894933"/>
    <w:rsid w:val="008A0301"/>
    <w:rsid w:val="008A2038"/>
    <w:rsid w:val="008B1AF9"/>
    <w:rsid w:val="008B58D8"/>
    <w:rsid w:val="008B639E"/>
    <w:rsid w:val="008B695F"/>
    <w:rsid w:val="008B698D"/>
    <w:rsid w:val="008C13EE"/>
    <w:rsid w:val="008D17B5"/>
    <w:rsid w:val="008D214D"/>
    <w:rsid w:val="008D548E"/>
    <w:rsid w:val="008D592B"/>
    <w:rsid w:val="008E1ABC"/>
    <w:rsid w:val="008E4DDD"/>
    <w:rsid w:val="008E54A0"/>
    <w:rsid w:val="008F083A"/>
    <w:rsid w:val="008F1241"/>
    <w:rsid w:val="008F1723"/>
    <w:rsid w:val="008F4E54"/>
    <w:rsid w:val="008F6C49"/>
    <w:rsid w:val="008F76E9"/>
    <w:rsid w:val="00914BF1"/>
    <w:rsid w:val="00915F11"/>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4ABE"/>
    <w:rsid w:val="009556C2"/>
    <w:rsid w:val="00962120"/>
    <w:rsid w:val="009643E8"/>
    <w:rsid w:val="0096448A"/>
    <w:rsid w:val="00965EEA"/>
    <w:rsid w:val="00970B27"/>
    <w:rsid w:val="0097478E"/>
    <w:rsid w:val="009765D5"/>
    <w:rsid w:val="0098036D"/>
    <w:rsid w:val="00981B5A"/>
    <w:rsid w:val="00984168"/>
    <w:rsid w:val="009841A6"/>
    <w:rsid w:val="00985062"/>
    <w:rsid w:val="0098589F"/>
    <w:rsid w:val="00987B56"/>
    <w:rsid w:val="00990461"/>
    <w:rsid w:val="009912D6"/>
    <w:rsid w:val="0099278F"/>
    <w:rsid w:val="00993699"/>
    <w:rsid w:val="00994864"/>
    <w:rsid w:val="009951FF"/>
    <w:rsid w:val="009952B4"/>
    <w:rsid w:val="009A2B84"/>
    <w:rsid w:val="009A5378"/>
    <w:rsid w:val="009B032C"/>
    <w:rsid w:val="009B2E0E"/>
    <w:rsid w:val="009B36C4"/>
    <w:rsid w:val="009B40B5"/>
    <w:rsid w:val="009B561C"/>
    <w:rsid w:val="009B6D47"/>
    <w:rsid w:val="009C2A7F"/>
    <w:rsid w:val="009C4A79"/>
    <w:rsid w:val="009C7D4D"/>
    <w:rsid w:val="009D3D4F"/>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5CD5"/>
    <w:rsid w:val="00A1692B"/>
    <w:rsid w:val="00A16B2E"/>
    <w:rsid w:val="00A1701D"/>
    <w:rsid w:val="00A201FA"/>
    <w:rsid w:val="00A23C9C"/>
    <w:rsid w:val="00A23CBF"/>
    <w:rsid w:val="00A245D6"/>
    <w:rsid w:val="00A25224"/>
    <w:rsid w:val="00A25A26"/>
    <w:rsid w:val="00A306B7"/>
    <w:rsid w:val="00A37C2C"/>
    <w:rsid w:val="00A469AB"/>
    <w:rsid w:val="00A46AFE"/>
    <w:rsid w:val="00A50A01"/>
    <w:rsid w:val="00A51063"/>
    <w:rsid w:val="00A547B5"/>
    <w:rsid w:val="00A55258"/>
    <w:rsid w:val="00A55736"/>
    <w:rsid w:val="00A56D1D"/>
    <w:rsid w:val="00A57CB2"/>
    <w:rsid w:val="00A57F31"/>
    <w:rsid w:val="00A6039E"/>
    <w:rsid w:val="00A60EF5"/>
    <w:rsid w:val="00A618E9"/>
    <w:rsid w:val="00A62BF8"/>
    <w:rsid w:val="00A634B3"/>
    <w:rsid w:val="00A63F53"/>
    <w:rsid w:val="00A71AC1"/>
    <w:rsid w:val="00A72FF2"/>
    <w:rsid w:val="00A76EC3"/>
    <w:rsid w:val="00A8104F"/>
    <w:rsid w:val="00A826CE"/>
    <w:rsid w:val="00A83A41"/>
    <w:rsid w:val="00A86DA7"/>
    <w:rsid w:val="00A87685"/>
    <w:rsid w:val="00A91551"/>
    <w:rsid w:val="00A91642"/>
    <w:rsid w:val="00A91686"/>
    <w:rsid w:val="00AA0A4C"/>
    <w:rsid w:val="00AA1FBB"/>
    <w:rsid w:val="00AA2FC6"/>
    <w:rsid w:val="00AB0CB7"/>
    <w:rsid w:val="00AB18B8"/>
    <w:rsid w:val="00AB2AC2"/>
    <w:rsid w:val="00AB7D71"/>
    <w:rsid w:val="00AC11E8"/>
    <w:rsid w:val="00AC2889"/>
    <w:rsid w:val="00AC2E8D"/>
    <w:rsid w:val="00AC6C3E"/>
    <w:rsid w:val="00AC78E8"/>
    <w:rsid w:val="00AD2739"/>
    <w:rsid w:val="00AD576D"/>
    <w:rsid w:val="00AD5A14"/>
    <w:rsid w:val="00AD659C"/>
    <w:rsid w:val="00AE0B09"/>
    <w:rsid w:val="00AF064C"/>
    <w:rsid w:val="00AF097E"/>
    <w:rsid w:val="00AF1A27"/>
    <w:rsid w:val="00AF22D2"/>
    <w:rsid w:val="00AF275A"/>
    <w:rsid w:val="00AF308C"/>
    <w:rsid w:val="00AF7232"/>
    <w:rsid w:val="00B00C6D"/>
    <w:rsid w:val="00B06A98"/>
    <w:rsid w:val="00B06D4A"/>
    <w:rsid w:val="00B07B03"/>
    <w:rsid w:val="00B126C8"/>
    <w:rsid w:val="00B13DAB"/>
    <w:rsid w:val="00B15316"/>
    <w:rsid w:val="00B246AB"/>
    <w:rsid w:val="00B24C11"/>
    <w:rsid w:val="00B26E1B"/>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70781"/>
    <w:rsid w:val="00B7261F"/>
    <w:rsid w:val="00B73968"/>
    <w:rsid w:val="00B762C1"/>
    <w:rsid w:val="00B82FB5"/>
    <w:rsid w:val="00B90361"/>
    <w:rsid w:val="00B903F5"/>
    <w:rsid w:val="00B906DD"/>
    <w:rsid w:val="00B911FB"/>
    <w:rsid w:val="00B91650"/>
    <w:rsid w:val="00BA09CD"/>
    <w:rsid w:val="00BA4AAD"/>
    <w:rsid w:val="00BA573C"/>
    <w:rsid w:val="00BA6858"/>
    <w:rsid w:val="00BA7515"/>
    <w:rsid w:val="00BA7798"/>
    <w:rsid w:val="00BB026D"/>
    <w:rsid w:val="00BB2189"/>
    <w:rsid w:val="00BB31B6"/>
    <w:rsid w:val="00BB4DDA"/>
    <w:rsid w:val="00BB5B65"/>
    <w:rsid w:val="00BC22F3"/>
    <w:rsid w:val="00BC2F13"/>
    <w:rsid w:val="00BC5687"/>
    <w:rsid w:val="00BC6754"/>
    <w:rsid w:val="00BC7203"/>
    <w:rsid w:val="00BD3DB0"/>
    <w:rsid w:val="00BD6DDA"/>
    <w:rsid w:val="00BD6E8B"/>
    <w:rsid w:val="00BE62A5"/>
    <w:rsid w:val="00BE7C07"/>
    <w:rsid w:val="00BF2EBF"/>
    <w:rsid w:val="00BF6189"/>
    <w:rsid w:val="00BF62CB"/>
    <w:rsid w:val="00C00C11"/>
    <w:rsid w:val="00C0130B"/>
    <w:rsid w:val="00C02255"/>
    <w:rsid w:val="00C02600"/>
    <w:rsid w:val="00C06B6F"/>
    <w:rsid w:val="00C072A1"/>
    <w:rsid w:val="00C1185F"/>
    <w:rsid w:val="00C1246A"/>
    <w:rsid w:val="00C21148"/>
    <w:rsid w:val="00C367FC"/>
    <w:rsid w:val="00C3718C"/>
    <w:rsid w:val="00C37C55"/>
    <w:rsid w:val="00C4183B"/>
    <w:rsid w:val="00C43A0E"/>
    <w:rsid w:val="00C50B96"/>
    <w:rsid w:val="00C521B1"/>
    <w:rsid w:val="00C53500"/>
    <w:rsid w:val="00C552DE"/>
    <w:rsid w:val="00C552E3"/>
    <w:rsid w:val="00C6175F"/>
    <w:rsid w:val="00C658F8"/>
    <w:rsid w:val="00C66C75"/>
    <w:rsid w:val="00C7072C"/>
    <w:rsid w:val="00C76686"/>
    <w:rsid w:val="00C7690B"/>
    <w:rsid w:val="00C77B3E"/>
    <w:rsid w:val="00C80593"/>
    <w:rsid w:val="00C92ECD"/>
    <w:rsid w:val="00C95AA2"/>
    <w:rsid w:val="00CA04EA"/>
    <w:rsid w:val="00CA35BE"/>
    <w:rsid w:val="00CA606E"/>
    <w:rsid w:val="00CB0B2E"/>
    <w:rsid w:val="00CB13B0"/>
    <w:rsid w:val="00CB4CB1"/>
    <w:rsid w:val="00CC2A00"/>
    <w:rsid w:val="00CC46CC"/>
    <w:rsid w:val="00CD34F3"/>
    <w:rsid w:val="00CD4237"/>
    <w:rsid w:val="00CD58F7"/>
    <w:rsid w:val="00CE08CF"/>
    <w:rsid w:val="00CE0E77"/>
    <w:rsid w:val="00CE1A1D"/>
    <w:rsid w:val="00CE28F7"/>
    <w:rsid w:val="00CE2E1F"/>
    <w:rsid w:val="00CE2F46"/>
    <w:rsid w:val="00CF1E88"/>
    <w:rsid w:val="00CF45BB"/>
    <w:rsid w:val="00CF7545"/>
    <w:rsid w:val="00D00DD5"/>
    <w:rsid w:val="00D07A6D"/>
    <w:rsid w:val="00D106C0"/>
    <w:rsid w:val="00D123F0"/>
    <w:rsid w:val="00D14A6E"/>
    <w:rsid w:val="00D15163"/>
    <w:rsid w:val="00D1566F"/>
    <w:rsid w:val="00D16279"/>
    <w:rsid w:val="00D16830"/>
    <w:rsid w:val="00D30504"/>
    <w:rsid w:val="00D363AF"/>
    <w:rsid w:val="00D37F42"/>
    <w:rsid w:val="00D441ED"/>
    <w:rsid w:val="00D45B5A"/>
    <w:rsid w:val="00D479E2"/>
    <w:rsid w:val="00D502B8"/>
    <w:rsid w:val="00D50BC8"/>
    <w:rsid w:val="00D51B7C"/>
    <w:rsid w:val="00D53A4B"/>
    <w:rsid w:val="00D56EAA"/>
    <w:rsid w:val="00D60AD8"/>
    <w:rsid w:val="00D624ED"/>
    <w:rsid w:val="00D64908"/>
    <w:rsid w:val="00D664C4"/>
    <w:rsid w:val="00D66FC9"/>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609"/>
    <w:rsid w:val="00DF0F9D"/>
    <w:rsid w:val="00DF7F62"/>
    <w:rsid w:val="00E00D80"/>
    <w:rsid w:val="00E029B1"/>
    <w:rsid w:val="00E03B1D"/>
    <w:rsid w:val="00E03C70"/>
    <w:rsid w:val="00E101E9"/>
    <w:rsid w:val="00E11F9A"/>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72C1"/>
    <w:rsid w:val="00E9636F"/>
    <w:rsid w:val="00EA0C6B"/>
    <w:rsid w:val="00EA4456"/>
    <w:rsid w:val="00EA7EF6"/>
    <w:rsid w:val="00EB0034"/>
    <w:rsid w:val="00EB0368"/>
    <w:rsid w:val="00EB191A"/>
    <w:rsid w:val="00EB19C7"/>
    <w:rsid w:val="00EB2457"/>
    <w:rsid w:val="00EB5703"/>
    <w:rsid w:val="00EC225E"/>
    <w:rsid w:val="00EC3B9B"/>
    <w:rsid w:val="00EC47BC"/>
    <w:rsid w:val="00EC70A5"/>
    <w:rsid w:val="00EC7330"/>
    <w:rsid w:val="00EE5326"/>
    <w:rsid w:val="00EE5F02"/>
    <w:rsid w:val="00EE6430"/>
    <w:rsid w:val="00EF115D"/>
    <w:rsid w:val="00EF17F7"/>
    <w:rsid w:val="00EF2025"/>
    <w:rsid w:val="00EF4B74"/>
    <w:rsid w:val="00EF5429"/>
    <w:rsid w:val="00EF586F"/>
    <w:rsid w:val="00EF7E15"/>
    <w:rsid w:val="00F010E0"/>
    <w:rsid w:val="00F019A4"/>
    <w:rsid w:val="00F01AF2"/>
    <w:rsid w:val="00F026E5"/>
    <w:rsid w:val="00F02927"/>
    <w:rsid w:val="00F046FB"/>
    <w:rsid w:val="00F04ECA"/>
    <w:rsid w:val="00F0714E"/>
    <w:rsid w:val="00F143A5"/>
    <w:rsid w:val="00F172EF"/>
    <w:rsid w:val="00F210EF"/>
    <w:rsid w:val="00F22B75"/>
    <w:rsid w:val="00F24884"/>
    <w:rsid w:val="00F26BFB"/>
    <w:rsid w:val="00F27FC0"/>
    <w:rsid w:val="00F31658"/>
    <w:rsid w:val="00F3436C"/>
    <w:rsid w:val="00F36ED8"/>
    <w:rsid w:val="00F371BB"/>
    <w:rsid w:val="00F372BA"/>
    <w:rsid w:val="00F37F8E"/>
    <w:rsid w:val="00F40439"/>
    <w:rsid w:val="00F51EE7"/>
    <w:rsid w:val="00F52141"/>
    <w:rsid w:val="00F56786"/>
    <w:rsid w:val="00F61393"/>
    <w:rsid w:val="00F6397A"/>
    <w:rsid w:val="00F64CD2"/>
    <w:rsid w:val="00F70B66"/>
    <w:rsid w:val="00F71157"/>
    <w:rsid w:val="00F71B46"/>
    <w:rsid w:val="00F73C0A"/>
    <w:rsid w:val="00F74E74"/>
    <w:rsid w:val="00F75035"/>
    <w:rsid w:val="00F75D7D"/>
    <w:rsid w:val="00F81B12"/>
    <w:rsid w:val="00F85227"/>
    <w:rsid w:val="00F85F39"/>
    <w:rsid w:val="00F864BA"/>
    <w:rsid w:val="00F90C73"/>
    <w:rsid w:val="00F91400"/>
    <w:rsid w:val="00F92E0A"/>
    <w:rsid w:val="00FA118E"/>
    <w:rsid w:val="00FA2C73"/>
    <w:rsid w:val="00FA4A0F"/>
    <w:rsid w:val="00FA4F2F"/>
    <w:rsid w:val="00FA533F"/>
    <w:rsid w:val="00FA6A93"/>
    <w:rsid w:val="00FB0B33"/>
    <w:rsid w:val="00FB1736"/>
    <w:rsid w:val="00FB46CE"/>
    <w:rsid w:val="00FB5588"/>
    <w:rsid w:val="00FB5D7E"/>
    <w:rsid w:val="00FC026D"/>
    <w:rsid w:val="00FC29A1"/>
    <w:rsid w:val="00FC3A4D"/>
    <w:rsid w:val="00FC59D9"/>
    <w:rsid w:val="00FC6911"/>
    <w:rsid w:val="00FD2D77"/>
    <w:rsid w:val="00FD57F2"/>
    <w:rsid w:val="00FD6A14"/>
    <w:rsid w:val="00FD7BF3"/>
    <w:rsid w:val="00FE09CC"/>
    <w:rsid w:val="00FE283B"/>
    <w:rsid w:val="00FE2EB3"/>
    <w:rsid w:val="00FE3900"/>
    <w:rsid w:val="00FE437F"/>
    <w:rsid w:val="00FE75D2"/>
    <w:rsid w:val="00FF0530"/>
    <w:rsid w:val="00FF08D0"/>
    <w:rsid w:val="00FF14AC"/>
    <w:rsid w:val="00FF24B4"/>
    <w:rsid w:val="00FF31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245653933">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829324526">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193423721">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490439994">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370881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B36F-AD92-484D-9CAE-C05DBC6F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31044</Words>
  <Characters>170743</Characters>
  <Application>Microsoft Office Word</Application>
  <DocSecurity>0</DocSecurity>
  <Lines>1422</Lines>
  <Paragraphs>402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2023-01-11T23:44:00Z</cp:lastPrinted>
  <dcterms:created xsi:type="dcterms:W3CDTF">2023-01-13T23:23:00Z</dcterms:created>
  <dcterms:modified xsi:type="dcterms:W3CDTF">2023-01-13T23:23:00Z</dcterms:modified>
</cp:coreProperties>
</file>